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551" w:rsidRPr="00EC5551" w:rsidRDefault="006D7F8F" w:rsidP="006D7F8F">
      <w:pPr>
        <w:jc w:val="center"/>
        <w:rPr>
          <w:rFonts w:ascii="黑体" w:eastAsia="黑体" w:hAnsi="黑体"/>
          <w:sz w:val="36"/>
          <w:szCs w:val="36"/>
        </w:rPr>
      </w:pPr>
      <w:r w:rsidRPr="0020128D">
        <w:rPr>
          <w:rFonts w:ascii="Times New Roman" w:eastAsia="黑体" w:hAnsi="Times New Roman" w:cs="Times New Roman"/>
          <w:sz w:val="36"/>
          <w:szCs w:val="36"/>
        </w:rPr>
        <w:t>201</w:t>
      </w:r>
      <w:r w:rsidR="00661DB2">
        <w:rPr>
          <w:rFonts w:ascii="Times New Roman" w:eastAsia="黑体" w:hAnsi="Times New Roman" w:cs="Times New Roman" w:hint="eastAsia"/>
          <w:sz w:val="36"/>
          <w:szCs w:val="36"/>
        </w:rPr>
        <w:t>9</w:t>
      </w:r>
      <w:r w:rsidRPr="009820B8">
        <w:rPr>
          <w:rFonts w:ascii="黑体" w:eastAsia="黑体" w:hAnsi="黑体" w:hint="eastAsia"/>
          <w:sz w:val="36"/>
          <w:szCs w:val="36"/>
        </w:rPr>
        <w:t>年太仓市国民经济和社会发展统计公报</w:t>
      </w:r>
    </w:p>
    <w:p w:rsidR="00567367" w:rsidRDefault="00567367" w:rsidP="006D7F8F">
      <w:pPr>
        <w:jc w:val="center"/>
      </w:pPr>
    </w:p>
    <w:p w:rsidR="006D7F8F" w:rsidRPr="00FF0FEA" w:rsidRDefault="0011071E" w:rsidP="0011071E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2019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年，全市上下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坚决落实中央、省和苏州市决策部署，自觉践行新发展理念，聚焦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两地两城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建设，聚力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四大两提一进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，担当作为、锐意进取，扎实做好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六稳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工作，经济社会高质量发展取得新成效。</w:t>
      </w:r>
    </w:p>
    <w:p w:rsidR="00567367" w:rsidRPr="003E4742" w:rsidRDefault="00567367" w:rsidP="00215F44">
      <w:pPr>
        <w:ind w:firstLineChars="200" w:firstLine="640"/>
        <w:rPr>
          <w:rFonts w:ascii="黑体" w:eastAsia="黑体" w:hAnsi="宋体" w:cs="宋体"/>
          <w:bCs/>
          <w:kern w:val="0"/>
          <w:sz w:val="32"/>
          <w:szCs w:val="32"/>
        </w:rPr>
      </w:pPr>
      <w:r w:rsidRPr="003E4742">
        <w:rPr>
          <w:rFonts w:ascii="黑体" w:eastAsia="黑体" w:hAnsi="宋体" w:cs="宋体" w:hint="eastAsia"/>
          <w:bCs/>
          <w:kern w:val="0"/>
          <w:sz w:val="32"/>
          <w:szCs w:val="32"/>
        </w:rPr>
        <w:t>一、综</w:t>
      </w:r>
      <w:r w:rsidR="004C3D27">
        <w:rPr>
          <w:rFonts w:ascii="黑体" w:eastAsia="黑体" w:hAnsi="宋体" w:cs="宋体" w:hint="eastAsia"/>
          <w:bCs/>
          <w:kern w:val="0"/>
          <w:sz w:val="32"/>
          <w:szCs w:val="32"/>
        </w:rPr>
        <w:t xml:space="preserve">  </w:t>
      </w:r>
      <w:r w:rsidRPr="003E4742">
        <w:rPr>
          <w:rFonts w:ascii="黑体" w:eastAsia="黑体" w:hAnsi="宋体" w:cs="宋体" w:hint="eastAsia"/>
          <w:bCs/>
          <w:kern w:val="0"/>
          <w:sz w:val="32"/>
          <w:szCs w:val="32"/>
        </w:rPr>
        <w:t>合</w:t>
      </w:r>
    </w:p>
    <w:p w:rsidR="00654E0B" w:rsidRPr="0041526A" w:rsidRDefault="00567367" w:rsidP="00160314">
      <w:pPr>
        <w:autoSpaceDE w:val="0"/>
        <w:autoSpaceDN w:val="0"/>
        <w:adjustRightInd w:val="0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1526A">
        <w:rPr>
          <w:rFonts w:ascii="Times New Roman" w:eastAsia="仿宋_GB2312" w:hAnsi="Times New Roman" w:cs="Times New Roman" w:hint="eastAsia"/>
          <w:sz w:val="32"/>
          <w:szCs w:val="32"/>
        </w:rPr>
        <w:t>201</w:t>
      </w:r>
      <w:r w:rsidR="0011071E" w:rsidRPr="0041526A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Pr="0041526A">
        <w:rPr>
          <w:rFonts w:ascii="Times New Roman" w:eastAsia="仿宋_GB2312" w:hAnsi="Times New Roman" w:cs="Times New Roman" w:hint="eastAsia"/>
          <w:sz w:val="32"/>
          <w:szCs w:val="32"/>
        </w:rPr>
        <w:t>年，全市实现地区生产总值</w:t>
      </w:r>
      <w:r w:rsidR="007E3B89" w:rsidRPr="0041526A">
        <w:rPr>
          <w:rFonts w:ascii="Times New Roman" w:eastAsia="仿宋_GB2312" w:hAnsi="Times New Roman" w:cs="Times New Roman" w:hint="eastAsia"/>
          <w:sz w:val="32"/>
          <w:szCs w:val="32"/>
        </w:rPr>
        <w:t>1324.97</w:t>
      </w:r>
      <w:r w:rsidRPr="0041526A">
        <w:rPr>
          <w:rFonts w:ascii="Times New Roman" w:eastAsia="仿宋_GB2312" w:hAnsi="Times New Roman" w:cs="Times New Roman" w:hint="eastAsia"/>
          <w:sz w:val="32"/>
          <w:szCs w:val="32"/>
        </w:rPr>
        <w:t>亿元，按可比价</w:t>
      </w:r>
      <w:r w:rsidRPr="0041526A">
        <w:rPr>
          <w:rFonts w:ascii="仿宋_GB2312" w:eastAsia="仿宋_GB2312" w:hAnsi="宋体" w:cs="宋体" w:hint="eastAsia"/>
          <w:kern w:val="0"/>
          <w:sz w:val="32"/>
          <w:szCs w:val="32"/>
        </w:rPr>
        <w:t>格计算，比上年增长</w:t>
      </w:r>
      <w:r w:rsidR="007E3B89"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5.4</w:t>
      </w:r>
      <w:r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41526A">
        <w:rPr>
          <w:rFonts w:ascii="仿宋_GB2312" w:eastAsia="仿宋_GB2312" w:hAnsi="宋体" w:cs="宋体" w:hint="eastAsia"/>
          <w:kern w:val="0"/>
          <w:sz w:val="32"/>
          <w:szCs w:val="32"/>
        </w:rPr>
        <w:t>。其中，第一产业增加值</w:t>
      </w:r>
      <w:r w:rsidR="007E3B89"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32.59</w:t>
      </w:r>
      <w:r w:rsidRPr="0041526A">
        <w:rPr>
          <w:rFonts w:ascii="仿宋_GB2312" w:eastAsia="仿宋_GB2312" w:hAnsi="宋体" w:cs="宋体" w:hint="eastAsia"/>
          <w:kern w:val="0"/>
          <w:sz w:val="32"/>
          <w:szCs w:val="32"/>
        </w:rPr>
        <w:t>亿元，下降</w:t>
      </w:r>
      <w:r w:rsidR="0020623E"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4.0</w:t>
      </w:r>
      <w:r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41526A">
        <w:rPr>
          <w:rFonts w:ascii="仿宋_GB2312" w:eastAsia="仿宋_GB2312" w:hAnsi="宋体" w:cs="宋体" w:hint="eastAsia"/>
          <w:kern w:val="0"/>
          <w:sz w:val="32"/>
          <w:szCs w:val="32"/>
        </w:rPr>
        <w:t>；第二产业增加值</w:t>
      </w:r>
      <w:r w:rsidR="0020623E"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651.10</w:t>
      </w:r>
      <w:r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亿元，增长</w:t>
      </w:r>
      <w:r w:rsidR="0020623E"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5.1</w:t>
      </w:r>
      <w:r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；第三产业增加值</w:t>
      </w:r>
      <w:r w:rsidR="0020623E"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641.29</w:t>
      </w:r>
      <w:r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亿元，增长</w:t>
      </w:r>
      <w:r w:rsidR="0020623E"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6.3</w:t>
      </w:r>
      <w:r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。按常住人口计算，人均地区生产总值</w:t>
      </w:r>
      <w:r w:rsidR="0036297D"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18.40</w:t>
      </w:r>
      <w:r w:rsidR="00206DB0"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万</w:t>
      </w:r>
      <w:r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元。第一产业增加值占地区生产总值的比重为</w:t>
      </w:r>
      <w:r w:rsidR="00B545CA"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2.5</w:t>
      </w:r>
      <w:r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，第二产业增加值比重为</w:t>
      </w:r>
      <w:r w:rsidR="00B545CA"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49.1</w:t>
      </w:r>
      <w:r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，第三产业增加值比重为</w:t>
      </w:r>
      <w:r w:rsidR="00B545CA"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48.4</w:t>
      </w:r>
      <w:r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41526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。</w:t>
      </w:r>
    </w:p>
    <w:p w:rsidR="00CD4373" w:rsidRDefault="00160314" w:rsidP="00ED7C5E">
      <w:pPr>
        <w:autoSpaceDE w:val="0"/>
        <w:autoSpaceDN w:val="0"/>
        <w:adjustRightInd w:val="0"/>
        <w:spacing w:line="720" w:lineRule="auto"/>
        <w:jc w:val="center"/>
        <w:rPr>
          <w:rFonts w:ascii="仿宋_GB2312" w:eastAsia="仿宋_GB2312" w:cs="宋体"/>
          <w:noProof/>
          <w:kern w:val="0"/>
          <w:sz w:val="32"/>
          <w:szCs w:val="32"/>
        </w:rPr>
      </w:pPr>
      <w:r w:rsidRPr="00160314">
        <w:rPr>
          <w:rFonts w:ascii="仿宋_GB2312" w:eastAsia="仿宋_GB2312" w:cs="宋体"/>
          <w:noProof/>
          <w:kern w:val="0"/>
          <w:sz w:val="32"/>
          <w:szCs w:val="32"/>
        </w:rPr>
        <w:drawing>
          <wp:inline distT="0" distB="0" distL="0" distR="0">
            <wp:extent cx="4543425" cy="3286125"/>
            <wp:effectExtent l="19050" t="0" r="9525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D5C2C" w:rsidRPr="00654E0B" w:rsidRDefault="00FD5C2C" w:rsidP="00654E0B">
      <w:pPr>
        <w:autoSpaceDE w:val="0"/>
        <w:autoSpaceDN w:val="0"/>
        <w:adjustRightInd w:val="0"/>
        <w:spacing w:line="720" w:lineRule="auto"/>
        <w:jc w:val="center"/>
        <w:rPr>
          <w:rFonts w:ascii="仿宋_GB2312" w:eastAsia="仿宋_GB2312" w:cs="宋体"/>
          <w:kern w:val="0"/>
          <w:sz w:val="32"/>
          <w:szCs w:val="32"/>
          <w:lang w:val="zh-CN"/>
        </w:rPr>
      </w:pPr>
    </w:p>
    <w:p w:rsidR="002F059A" w:rsidRPr="00FF0FEA" w:rsidRDefault="00973C33" w:rsidP="00215F4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201</w:t>
      </w:r>
      <w:r w:rsidR="0065135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9</w:t>
      </w:r>
      <w:r w:rsidRPr="00FF0FEA">
        <w:rPr>
          <w:rFonts w:ascii="仿宋_GB2312" w:eastAsia="仿宋_GB2312" w:hint="eastAsia"/>
          <w:sz w:val="32"/>
          <w:szCs w:val="32"/>
        </w:rPr>
        <w:t>年，太仓市共实现一般公共预算收入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="0065135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62.97</w:t>
      </w:r>
      <w:r w:rsidRPr="00FF0FEA">
        <w:rPr>
          <w:rFonts w:ascii="仿宋_GB2312" w:eastAsia="仿宋_GB2312" w:hint="eastAsia"/>
          <w:sz w:val="32"/>
          <w:szCs w:val="32"/>
        </w:rPr>
        <w:t>亿元，比上年增长</w:t>
      </w:r>
      <w:r w:rsidR="0065135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.1%</w:t>
      </w:r>
      <w:r w:rsidRPr="00FF0FEA">
        <w:rPr>
          <w:rFonts w:ascii="仿宋_GB2312" w:eastAsia="仿宋_GB2312" w:hint="eastAsia"/>
          <w:sz w:val="32"/>
          <w:szCs w:val="32"/>
        </w:rPr>
        <w:t>；其中税收收入</w:t>
      </w:r>
      <w:r w:rsidR="0065135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140.51</w:t>
      </w:r>
      <w:r w:rsidRPr="00FF0FEA">
        <w:rPr>
          <w:rFonts w:ascii="仿宋_GB2312" w:eastAsia="仿宋_GB2312" w:hint="eastAsia"/>
          <w:sz w:val="32"/>
          <w:szCs w:val="32"/>
        </w:rPr>
        <w:t>亿元，增长</w:t>
      </w:r>
      <w:r w:rsidR="0065135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0.7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int="eastAsia"/>
          <w:sz w:val="32"/>
          <w:szCs w:val="32"/>
        </w:rPr>
        <w:t>；税收占比为</w:t>
      </w:r>
      <w:r w:rsidR="0065135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86.2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int="eastAsia"/>
          <w:sz w:val="32"/>
          <w:szCs w:val="32"/>
        </w:rPr>
        <w:t>。全年一般公共预算支出</w:t>
      </w:r>
      <w:r w:rsidR="0065135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143.22</w:t>
      </w:r>
      <w:r w:rsidRPr="00FF0FEA">
        <w:rPr>
          <w:rFonts w:ascii="仿宋_GB2312" w:eastAsia="仿宋_GB2312" w:hint="eastAsia"/>
          <w:sz w:val="32"/>
          <w:szCs w:val="32"/>
        </w:rPr>
        <w:t>亿元，比上年增长</w:t>
      </w:r>
      <w:r w:rsidR="0065135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8.0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int="eastAsia"/>
          <w:sz w:val="32"/>
          <w:szCs w:val="32"/>
        </w:rPr>
        <w:t>。</w:t>
      </w:r>
    </w:p>
    <w:p w:rsidR="002F059A" w:rsidRPr="002F059A" w:rsidRDefault="00B13C20" w:rsidP="002F059A">
      <w:pPr>
        <w:spacing w:line="720" w:lineRule="auto"/>
        <w:rPr>
          <w:rFonts w:ascii="仿宋_GB2312" w:eastAsia="仿宋_GB2312"/>
          <w:sz w:val="32"/>
          <w:szCs w:val="32"/>
        </w:rPr>
      </w:pPr>
      <w:r w:rsidRPr="00B13C20"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5276850" cy="3876675"/>
            <wp:effectExtent l="0" t="0" r="0" b="0"/>
            <wp:docPr id="6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F059A" w:rsidRPr="00FF0FEA" w:rsidRDefault="002F059A" w:rsidP="002F059A">
      <w:pPr>
        <w:ind w:firstLineChars="200" w:firstLine="640"/>
        <w:rPr>
          <w:rFonts w:ascii="黑体" w:eastAsia="黑体" w:hAnsi="宋体" w:cs="宋体"/>
          <w:bCs/>
          <w:kern w:val="0"/>
          <w:sz w:val="32"/>
          <w:szCs w:val="32"/>
        </w:rPr>
      </w:pPr>
      <w:r w:rsidRPr="00FF0FEA">
        <w:rPr>
          <w:rFonts w:ascii="黑体" w:eastAsia="黑体" w:hAnsi="宋体" w:cs="宋体" w:hint="eastAsia"/>
          <w:bCs/>
          <w:kern w:val="0"/>
          <w:sz w:val="32"/>
          <w:szCs w:val="32"/>
        </w:rPr>
        <w:t>二、农  业</w:t>
      </w:r>
    </w:p>
    <w:p w:rsidR="00095FC0" w:rsidRPr="00540B12" w:rsidRDefault="009E10FB" w:rsidP="00ED7C5E">
      <w:pPr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540B12">
        <w:rPr>
          <w:rFonts w:ascii="Times New Roman" w:eastAsia="仿宋_GB2312" w:cs="Times New Roman"/>
          <w:kern w:val="0"/>
          <w:sz w:val="32"/>
          <w:szCs w:val="32"/>
        </w:rPr>
        <w:t>全年完成农林牧渔业总产值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>59.09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亿元，比上年下降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>3.2 %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。其中，种植业产值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>26.8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亿元，比上年下降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>0.1%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；畜牧业产值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>5.58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亿元，下降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>16.5%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；渔业产值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>15.12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亿元，下降</w:t>
      </w:r>
      <w:r w:rsidR="00B81F4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10.0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>%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。粮食、棉花、油料种植面积分别为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>20.59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千公顷、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0.04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千公顷和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>0.69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千公顷，粮食、棉花、油料作物总产量分别为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>145501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吨、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>44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吨和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>1725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吨。年末生猪存栏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>0.72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万头，生猪出栏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>9.48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万头；年末家禽存栏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26.87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万羽，家禽出栏</w:t>
      </w:r>
      <w:r w:rsidRPr="00540B12">
        <w:rPr>
          <w:rFonts w:ascii="Times New Roman" w:eastAsia="仿宋_GB2312" w:hAnsi="Times New Roman" w:cs="Times New Roman"/>
          <w:kern w:val="0"/>
          <w:sz w:val="32"/>
          <w:szCs w:val="32"/>
        </w:rPr>
        <w:t>120.86</w:t>
      </w:r>
      <w:r w:rsidRPr="00540B12">
        <w:rPr>
          <w:rFonts w:ascii="Times New Roman" w:eastAsia="仿宋_GB2312" w:cs="Times New Roman"/>
          <w:kern w:val="0"/>
          <w:sz w:val="32"/>
          <w:szCs w:val="32"/>
        </w:rPr>
        <w:t>万羽。</w:t>
      </w:r>
    </w:p>
    <w:p w:rsidR="00095FC0" w:rsidRPr="00FF0FEA" w:rsidRDefault="00095FC0" w:rsidP="00095FC0">
      <w:pPr>
        <w:jc w:val="center"/>
        <w:rPr>
          <w:rFonts w:ascii="仿宋_GB2312" w:eastAsia="仿宋_GB2312" w:hAnsi="Arial" w:cs="Arial"/>
          <w:bCs/>
          <w:kern w:val="0"/>
          <w:sz w:val="24"/>
        </w:rPr>
      </w:pPr>
      <w:r w:rsidRPr="00FF0FEA">
        <w:rPr>
          <w:rFonts w:ascii="仿宋_GB2312" w:eastAsia="仿宋_GB2312" w:hAnsi="Arial" w:cs="Arial" w:hint="eastAsia"/>
          <w:bCs/>
          <w:kern w:val="0"/>
          <w:sz w:val="24"/>
        </w:rPr>
        <w:lastRenderedPageBreak/>
        <w:t>种植业主要产品生产情况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278"/>
        <w:gridCol w:w="1270"/>
        <w:gridCol w:w="1090"/>
        <w:gridCol w:w="1090"/>
        <w:gridCol w:w="1362"/>
        <w:gridCol w:w="1090"/>
      </w:tblGrid>
      <w:tr w:rsidR="00095FC0" w:rsidRPr="00FF0FEA" w:rsidTr="007925F5">
        <w:trPr>
          <w:trHeight w:val="152"/>
          <w:jc w:val="center"/>
        </w:trPr>
        <w:tc>
          <w:tcPr>
            <w:tcW w:w="1278" w:type="dxa"/>
            <w:tcBorders>
              <w:bottom w:val="single" w:sz="8" w:space="0" w:color="auto"/>
            </w:tcBorders>
            <w:vAlign w:val="center"/>
          </w:tcPr>
          <w:p w:rsidR="00095FC0" w:rsidRPr="00FF0FEA" w:rsidRDefault="00095FC0" w:rsidP="00867045">
            <w:pPr>
              <w:spacing w:line="240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FF0FEA">
              <w:rPr>
                <w:rFonts w:ascii="仿宋_GB2312" w:eastAsia="仿宋_GB2312" w:hint="eastAsia"/>
              </w:rPr>
              <w:t>产品名称</w:t>
            </w:r>
          </w:p>
        </w:tc>
        <w:tc>
          <w:tcPr>
            <w:tcW w:w="1270" w:type="dxa"/>
            <w:tcBorders>
              <w:bottom w:val="single" w:sz="8" w:space="0" w:color="auto"/>
            </w:tcBorders>
            <w:vAlign w:val="center"/>
          </w:tcPr>
          <w:p w:rsidR="00095FC0" w:rsidRPr="00FF0FEA" w:rsidRDefault="00095FC0" w:rsidP="00867045">
            <w:pPr>
              <w:spacing w:line="240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FF0FEA">
              <w:rPr>
                <w:rFonts w:ascii="仿宋_GB2312" w:eastAsia="仿宋_GB2312" w:hint="eastAsia"/>
              </w:rPr>
              <w:t>播种面积（千公顷）</w:t>
            </w:r>
          </w:p>
        </w:tc>
        <w:tc>
          <w:tcPr>
            <w:tcW w:w="1090" w:type="dxa"/>
            <w:tcBorders>
              <w:bottom w:val="single" w:sz="8" w:space="0" w:color="auto"/>
            </w:tcBorders>
            <w:vAlign w:val="center"/>
          </w:tcPr>
          <w:p w:rsidR="00095FC0" w:rsidRPr="00FF0FEA" w:rsidRDefault="00095FC0" w:rsidP="00867045">
            <w:pPr>
              <w:spacing w:line="240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FF0FEA">
              <w:rPr>
                <w:rFonts w:ascii="仿宋_GB2312" w:eastAsia="仿宋_GB2312" w:hint="eastAsia"/>
              </w:rPr>
              <w:t>总产量（吨）</w:t>
            </w:r>
          </w:p>
        </w:tc>
        <w:tc>
          <w:tcPr>
            <w:tcW w:w="1090" w:type="dxa"/>
            <w:tcBorders>
              <w:bottom w:val="single" w:sz="8" w:space="0" w:color="auto"/>
            </w:tcBorders>
            <w:vAlign w:val="center"/>
          </w:tcPr>
          <w:p w:rsidR="00095FC0" w:rsidRPr="00FF0FEA" w:rsidRDefault="00095FC0" w:rsidP="00867045">
            <w:pPr>
              <w:spacing w:line="240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FF0FEA">
              <w:rPr>
                <w:rFonts w:ascii="仿宋_GB2312" w:eastAsia="仿宋_GB2312" w:hint="eastAsia"/>
              </w:rPr>
              <w:t>产品名称</w:t>
            </w:r>
          </w:p>
        </w:tc>
        <w:tc>
          <w:tcPr>
            <w:tcW w:w="1362" w:type="dxa"/>
            <w:tcBorders>
              <w:bottom w:val="single" w:sz="8" w:space="0" w:color="auto"/>
            </w:tcBorders>
            <w:vAlign w:val="center"/>
          </w:tcPr>
          <w:p w:rsidR="00095FC0" w:rsidRPr="00FF0FEA" w:rsidRDefault="00095FC0" w:rsidP="00867045">
            <w:pPr>
              <w:spacing w:line="240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FF0FEA">
              <w:rPr>
                <w:rFonts w:ascii="仿宋_GB2312" w:eastAsia="仿宋_GB2312" w:hint="eastAsia"/>
              </w:rPr>
              <w:t>播种面积（千公顷）</w:t>
            </w:r>
          </w:p>
        </w:tc>
        <w:tc>
          <w:tcPr>
            <w:tcW w:w="1090" w:type="dxa"/>
            <w:tcBorders>
              <w:bottom w:val="single" w:sz="8" w:space="0" w:color="auto"/>
            </w:tcBorders>
            <w:vAlign w:val="center"/>
          </w:tcPr>
          <w:p w:rsidR="00095FC0" w:rsidRPr="00FF0FEA" w:rsidRDefault="00095FC0" w:rsidP="00867045">
            <w:pPr>
              <w:spacing w:line="240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FF0FEA">
              <w:rPr>
                <w:rFonts w:ascii="仿宋_GB2312" w:eastAsia="仿宋_GB2312" w:hint="eastAsia"/>
              </w:rPr>
              <w:t>总产量（吨）</w:t>
            </w:r>
          </w:p>
        </w:tc>
      </w:tr>
      <w:tr w:rsidR="00095FC0" w:rsidRPr="00FF0FEA" w:rsidTr="00A938FC">
        <w:trPr>
          <w:trHeight w:val="338"/>
          <w:jc w:val="center"/>
        </w:trPr>
        <w:tc>
          <w:tcPr>
            <w:tcW w:w="1278" w:type="dxa"/>
            <w:tcBorders>
              <w:bottom w:val="nil"/>
            </w:tcBorders>
            <w:vAlign w:val="center"/>
          </w:tcPr>
          <w:p w:rsidR="00095FC0" w:rsidRPr="00FF0FEA" w:rsidRDefault="00095FC0" w:rsidP="00F77CF4">
            <w:pPr>
              <w:spacing w:line="240" w:lineRule="atLeast"/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FF0FEA">
              <w:rPr>
                <w:rFonts w:ascii="仿宋_GB2312" w:eastAsia="仿宋_GB2312" w:hint="eastAsia"/>
                <w:szCs w:val="21"/>
              </w:rPr>
              <w:t>粮食作物</w:t>
            </w:r>
          </w:p>
        </w:tc>
        <w:tc>
          <w:tcPr>
            <w:tcW w:w="1270" w:type="dxa"/>
            <w:tcBorders>
              <w:bottom w:val="nil"/>
            </w:tcBorders>
            <w:vAlign w:val="center"/>
          </w:tcPr>
          <w:p w:rsidR="00095FC0" w:rsidRPr="00FF0FEA" w:rsidRDefault="000439D6" w:rsidP="00F77CF4">
            <w:pPr>
              <w:spacing w:line="240" w:lineRule="atLeast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FF0FEA">
              <w:rPr>
                <w:rFonts w:ascii="Times New Roman" w:eastAsia="仿宋_GB2312" w:hAnsi="Times New Roman" w:cs="Times New Roman" w:hint="eastAsia"/>
                <w:szCs w:val="21"/>
              </w:rPr>
              <w:t>20.59</w:t>
            </w:r>
          </w:p>
        </w:tc>
        <w:tc>
          <w:tcPr>
            <w:tcW w:w="1090" w:type="dxa"/>
            <w:tcBorders>
              <w:bottom w:val="nil"/>
            </w:tcBorders>
            <w:vAlign w:val="center"/>
          </w:tcPr>
          <w:p w:rsidR="00095FC0" w:rsidRPr="00FF0FEA" w:rsidRDefault="000439D6" w:rsidP="00F77CF4">
            <w:pPr>
              <w:spacing w:line="240" w:lineRule="atLeast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FF0FEA">
              <w:rPr>
                <w:rFonts w:ascii="Times New Roman" w:eastAsia="仿宋_GB2312" w:hAnsi="Times New Roman" w:cs="Times New Roman" w:hint="eastAsia"/>
                <w:szCs w:val="21"/>
              </w:rPr>
              <w:t>145501</w:t>
            </w:r>
          </w:p>
        </w:tc>
        <w:tc>
          <w:tcPr>
            <w:tcW w:w="1090" w:type="dxa"/>
            <w:tcBorders>
              <w:bottom w:val="nil"/>
            </w:tcBorders>
            <w:vAlign w:val="center"/>
          </w:tcPr>
          <w:p w:rsidR="00095FC0" w:rsidRPr="00FF0FEA" w:rsidRDefault="00095FC0" w:rsidP="00F77CF4">
            <w:pPr>
              <w:spacing w:line="240" w:lineRule="atLeast"/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FF0FEA">
              <w:rPr>
                <w:rFonts w:ascii="仿宋_GB2312" w:eastAsia="仿宋_GB2312" w:hint="eastAsia"/>
                <w:szCs w:val="21"/>
              </w:rPr>
              <w:t>棉花</w:t>
            </w:r>
          </w:p>
        </w:tc>
        <w:tc>
          <w:tcPr>
            <w:tcW w:w="1362" w:type="dxa"/>
            <w:tcBorders>
              <w:bottom w:val="nil"/>
            </w:tcBorders>
            <w:vAlign w:val="center"/>
          </w:tcPr>
          <w:p w:rsidR="00095FC0" w:rsidRPr="00FF0FEA" w:rsidRDefault="000439D6" w:rsidP="00F77CF4">
            <w:pPr>
              <w:spacing w:line="240" w:lineRule="atLeast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FF0FEA">
              <w:rPr>
                <w:rFonts w:ascii="Times New Roman" w:eastAsia="仿宋_GB2312" w:hAnsi="Times New Roman" w:cs="Times New Roman" w:hint="eastAsia"/>
                <w:szCs w:val="21"/>
              </w:rPr>
              <w:t>0.04</w:t>
            </w:r>
          </w:p>
        </w:tc>
        <w:tc>
          <w:tcPr>
            <w:tcW w:w="1090" w:type="dxa"/>
            <w:tcBorders>
              <w:bottom w:val="nil"/>
            </w:tcBorders>
            <w:vAlign w:val="center"/>
          </w:tcPr>
          <w:p w:rsidR="00095FC0" w:rsidRPr="00FF0FEA" w:rsidRDefault="000439D6" w:rsidP="00F77CF4">
            <w:pPr>
              <w:spacing w:line="240" w:lineRule="atLeast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FF0FEA">
              <w:rPr>
                <w:rFonts w:ascii="Times New Roman" w:eastAsia="仿宋_GB2312" w:hAnsi="Times New Roman" w:cs="Times New Roman" w:hint="eastAsia"/>
                <w:szCs w:val="21"/>
              </w:rPr>
              <w:t>44</w:t>
            </w:r>
          </w:p>
        </w:tc>
      </w:tr>
      <w:tr w:rsidR="00095FC0" w:rsidRPr="00FF0FEA" w:rsidTr="00F77CF4">
        <w:trPr>
          <w:trHeight w:val="101"/>
          <w:jc w:val="center"/>
        </w:trPr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:rsidR="00095FC0" w:rsidRPr="00FF0FEA" w:rsidRDefault="00095FC0" w:rsidP="00F77CF4">
            <w:pPr>
              <w:spacing w:line="240" w:lineRule="atLeast"/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FF0FEA">
              <w:rPr>
                <w:rFonts w:ascii="仿宋_GB2312" w:eastAsia="仿宋_GB2312" w:hint="eastAsia"/>
                <w:szCs w:val="21"/>
              </w:rPr>
              <w:t>油料作物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center"/>
          </w:tcPr>
          <w:p w:rsidR="00095FC0" w:rsidRPr="00FF0FEA" w:rsidRDefault="000439D6" w:rsidP="00F77CF4">
            <w:pPr>
              <w:spacing w:line="240" w:lineRule="atLeast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FF0FEA">
              <w:rPr>
                <w:rFonts w:ascii="Times New Roman" w:eastAsia="仿宋_GB2312" w:hAnsi="Times New Roman" w:cs="Times New Roman" w:hint="eastAsia"/>
                <w:szCs w:val="21"/>
              </w:rPr>
              <w:t>0.69</w:t>
            </w:r>
          </w:p>
        </w:tc>
        <w:tc>
          <w:tcPr>
            <w:tcW w:w="1090" w:type="dxa"/>
            <w:tcBorders>
              <w:top w:val="nil"/>
              <w:bottom w:val="nil"/>
            </w:tcBorders>
            <w:vAlign w:val="center"/>
          </w:tcPr>
          <w:p w:rsidR="00095FC0" w:rsidRPr="00FF0FEA" w:rsidRDefault="000439D6" w:rsidP="00F77CF4">
            <w:pPr>
              <w:spacing w:line="240" w:lineRule="atLeast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FF0FEA">
              <w:rPr>
                <w:rFonts w:ascii="Times New Roman" w:eastAsia="仿宋_GB2312" w:hAnsi="Times New Roman" w:cs="Times New Roman" w:hint="eastAsia"/>
                <w:szCs w:val="21"/>
              </w:rPr>
              <w:t>1725</w:t>
            </w:r>
          </w:p>
        </w:tc>
        <w:tc>
          <w:tcPr>
            <w:tcW w:w="1090" w:type="dxa"/>
            <w:tcBorders>
              <w:top w:val="nil"/>
              <w:bottom w:val="nil"/>
            </w:tcBorders>
            <w:vAlign w:val="center"/>
          </w:tcPr>
          <w:p w:rsidR="00095FC0" w:rsidRPr="00FF0FEA" w:rsidRDefault="00095FC0" w:rsidP="00F77CF4">
            <w:pPr>
              <w:spacing w:line="240" w:lineRule="atLeast"/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FF0FEA">
              <w:rPr>
                <w:rFonts w:ascii="仿宋_GB2312" w:eastAsia="仿宋_GB2312" w:hint="eastAsia"/>
                <w:szCs w:val="21"/>
              </w:rPr>
              <w:t>瓜果</w:t>
            </w: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:rsidR="00095FC0" w:rsidRPr="00FF0FEA" w:rsidRDefault="000439D6" w:rsidP="00F77CF4">
            <w:pPr>
              <w:spacing w:line="240" w:lineRule="atLeast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FF0FEA">
              <w:rPr>
                <w:rFonts w:ascii="Times New Roman" w:eastAsia="仿宋_GB2312" w:hAnsi="Times New Roman" w:cs="Times New Roman" w:hint="eastAsia"/>
                <w:szCs w:val="21"/>
              </w:rPr>
              <w:t>0.7</w:t>
            </w:r>
            <w:r w:rsidR="00D93CBA" w:rsidRPr="00FF0FEA">
              <w:rPr>
                <w:rFonts w:ascii="Times New Roman" w:eastAsia="仿宋_GB2312" w:hAnsi="Times New Roman" w:cs="Times New Roman" w:hint="eastAsia"/>
                <w:szCs w:val="21"/>
              </w:rPr>
              <w:t>0</w:t>
            </w:r>
          </w:p>
        </w:tc>
        <w:tc>
          <w:tcPr>
            <w:tcW w:w="1090" w:type="dxa"/>
            <w:tcBorders>
              <w:top w:val="nil"/>
              <w:bottom w:val="nil"/>
            </w:tcBorders>
            <w:vAlign w:val="center"/>
          </w:tcPr>
          <w:p w:rsidR="00095FC0" w:rsidRPr="00FF0FEA" w:rsidRDefault="000439D6" w:rsidP="00F77CF4">
            <w:pPr>
              <w:spacing w:line="240" w:lineRule="atLeast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FF0FEA">
              <w:rPr>
                <w:rFonts w:ascii="Times New Roman" w:eastAsia="仿宋_GB2312" w:hAnsi="Times New Roman" w:cs="Times New Roman" w:hint="eastAsia"/>
                <w:szCs w:val="21"/>
              </w:rPr>
              <w:t>20738</w:t>
            </w:r>
          </w:p>
        </w:tc>
      </w:tr>
      <w:tr w:rsidR="00095FC0" w:rsidRPr="00FF0FEA" w:rsidTr="00F77CF4">
        <w:trPr>
          <w:trHeight w:val="101"/>
          <w:jc w:val="center"/>
        </w:trPr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:rsidR="00095FC0" w:rsidRPr="00FF0FEA" w:rsidRDefault="00095FC0" w:rsidP="00F77CF4">
            <w:pPr>
              <w:spacing w:line="240" w:lineRule="atLeast"/>
              <w:ind w:firstLineChars="100" w:firstLine="210"/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FF0FEA">
              <w:rPr>
                <w:rFonts w:ascii="仿宋_GB2312" w:eastAsia="仿宋_GB2312" w:hint="eastAsia"/>
                <w:szCs w:val="21"/>
              </w:rPr>
              <w:t>#花生</w:t>
            </w:r>
          </w:p>
        </w:tc>
        <w:tc>
          <w:tcPr>
            <w:tcW w:w="1270" w:type="dxa"/>
            <w:tcBorders>
              <w:top w:val="nil"/>
              <w:bottom w:val="nil"/>
            </w:tcBorders>
            <w:vAlign w:val="center"/>
          </w:tcPr>
          <w:p w:rsidR="00095FC0" w:rsidRPr="00FF0FEA" w:rsidRDefault="000439D6" w:rsidP="00F77CF4">
            <w:pPr>
              <w:spacing w:line="240" w:lineRule="atLeast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FF0FEA">
              <w:rPr>
                <w:rFonts w:ascii="Times New Roman" w:eastAsia="仿宋_GB2312" w:hAnsi="Times New Roman" w:cs="Times New Roman" w:hint="eastAsia"/>
                <w:szCs w:val="21"/>
              </w:rPr>
              <w:t>0.1</w:t>
            </w:r>
            <w:r w:rsidR="00D93CBA" w:rsidRPr="00FF0FEA">
              <w:rPr>
                <w:rFonts w:ascii="Times New Roman" w:eastAsia="仿宋_GB2312" w:hAnsi="Times New Roman" w:cs="Times New Roman" w:hint="eastAsia"/>
                <w:szCs w:val="21"/>
              </w:rPr>
              <w:t>0</w:t>
            </w:r>
          </w:p>
        </w:tc>
        <w:tc>
          <w:tcPr>
            <w:tcW w:w="1090" w:type="dxa"/>
            <w:tcBorders>
              <w:top w:val="nil"/>
              <w:bottom w:val="nil"/>
            </w:tcBorders>
            <w:vAlign w:val="center"/>
          </w:tcPr>
          <w:p w:rsidR="00095FC0" w:rsidRPr="00FF0FEA" w:rsidRDefault="000439D6" w:rsidP="00F77CF4">
            <w:pPr>
              <w:spacing w:line="240" w:lineRule="atLeast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FF0FEA">
              <w:rPr>
                <w:rFonts w:ascii="Times New Roman" w:eastAsia="仿宋_GB2312" w:hAnsi="Times New Roman" w:cs="Times New Roman" w:hint="eastAsia"/>
                <w:szCs w:val="21"/>
              </w:rPr>
              <w:t>340</w:t>
            </w:r>
          </w:p>
        </w:tc>
        <w:tc>
          <w:tcPr>
            <w:tcW w:w="1090" w:type="dxa"/>
            <w:tcBorders>
              <w:top w:val="nil"/>
              <w:bottom w:val="nil"/>
            </w:tcBorders>
            <w:vAlign w:val="center"/>
          </w:tcPr>
          <w:p w:rsidR="00095FC0" w:rsidRPr="00FF0FEA" w:rsidRDefault="00095FC0" w:rsidP="00F77CF4">
            <w:pPr>
              <w:spacing w:line="240" w:lineRule="atLeast"/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FF0FEA">
              <w:rPr>
                <w:rFonts w:ascii="仿宋_GB2312" w:eastAsia="仿宋_GB2312" w:hint="eastAsia"/>
                <w:szCs w:val="21"/>
              </w:rPr>
              <w:t>甘蔗</w:t>
            </w: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:rsidR="00095FC0" w:rsidRPr="00FF0FEA" w:rsidRDefault="000439D6" w:rsidP="00F77CF4">
            <w:pPr>
              <w:spacing w:line="240" w:lineRule="atLeast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FF0FEA">
              <w:rPr>
                <w:rFonts w:ascii="Times New Roman" w:eastAsia="仿宋_GB2312" w:hAnsi="Times New Roman" w:cs="Times New Roman" w:hint="eastAsia"/>
                <w:szCs w:val="21"/>
              </w:rPr>
              <w:t>0.01</w:t>
            </w:r>
          </w:p>
        </w:tc>
        <w:tc>
          <w:tcPr>
            <w:tcW w:w="1090" w:type="dxa"/>
            <w:tcBorders>
              <w:top w:val="nil"/>
              <w:bottom w:val="nil"/>
            </w:tcBorders>
            <w:vAlign w:val="center"/>
          </w:tcPr>
          <w:p w:rsidR="00095FC0" w:rsidRPr="00FF0FEA" w:rsidRDefault="000439D6" w:rsidP="00F77CF4">
            <w:pPr>
              <w:spacing w:line="240" w:lineRule="atLeast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FF0FEA">
              <w:rPr>
                <w:rFonts w:ascii="Times New Roman" w:eastAsia="仿宋_GB2312" w:hAnsi="Times New Roman" w:cs="Times New Roman" w:hint="eastAsia"/>
                <w:szCs w:val="21"/>
              </w:rPr>
              <w:t>167</w:t>
            </w:r>
          </w:p>
        </w:tc>
      </w:tr>
      <w:tr w:rsidR="00095FC0" w:rsidRPr="00FF0FEA" w:rsidTr="00F77CF4">
        <w:trPr>
          <w:trHeight w:val="101"/>
          <w:jc w:val="center"/>
        </w:trPr>
        <w:tc>
          <w:tcPr>
            <w:tcW w:w="1278" w:type="dxa"/>
            <w:tcBorders>
              <w:top w:val="nil"/>
            </w:tcBorders>
            <w:vAlign w:val="center"/>
          </w:tcPr>
          <w:p w:rsidR="00095FC0" w:rsidRPr="00FF0FEA" w:rsidRDefault="00F77CF4" w:rsidP="00F77CF4">
            <w:pPr>
              <w:spacing w:line="240" w:lineRule="atLeast"/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FF0FEA">
              <w:rPr>
                <w:rFonts w:ascii="仿宋_GB2312" w:eastAsia="仿宋_GB2312" w:hint="eastAsia"/>
                <w:szCs w:val="21"/>
              </w:rPr>
              <w:t xml:space="preserve">   </w:t>
            </w:r>
            <w:r w:rsidR="00095FC0" w:rsidRPr="00FF0FEA">
              <w:rPr>
                <w:rFonts w:ascii="仿宋_GB2312" w:eastAsia="仿宋_GB2312" w:hint="eastAsia"/>
                <w:szCs w:val="21"/>
              </w:rPr>
              <w:t>油菜籽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:rsidR="00095FC0" w:rsidRPr="00FF0FEA" w:rsidRDefault="000439D6" w:rsidP="00F77CF4">
            <w:pPr>
              <w:spacing w:line="240" w:lineRule="atLeast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FF0FEA">
              <w:rPr>
                <w:rFonts w:ascii="Times New Roman" w:eastAsia="仿宋_GB2312" w:hAnsi="Times New Roman" w:cs="Times New Roman" w:hint="eastAsia"/>
                <w:szCs w:val="21"/>
              </w:rPr>
              <w:t>0.57</w:t>
            </w:r>
          </w:p>
        </w:tc>
        <w:tc>
          <w:tcPr>
            <w:tcW w:w="1090" w:type="dxa"/>
            <w:tcBorders>
              <w:top w:val="nil"/>
            </w:tcBorders>
            <w:vAlign w:val="center"/>
          </w:tcPr>
          <w:p w:rsidR="00095FC0" w:rsidRPr="00FF0FEA" w:rsidRDefault="000439D6" w:rsidP="00F77CF4">
            <w:pPr>
              <w:spacing w:line="240" w:lineRule="atLeast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FF0FEA">
              <w:rPr>
                <w:rFonts w:ascii="Times New Roman" w:eastAsia="仿宋_GB2312" w:hAnsi="Times New Roman" w:cs="Times New Roman" w:hint="eastAsia"/>
                <w:szCs w:val="21"/>
              </w:rPr>
              <w:t>1355</w:t>
            </w:r>
          </w:p>
        </w:tc>
        <w:tc>
          <w:tcPr>
            <w:tcW w:w="1090" w:type="dxa"/>
            <w:tcBorders>
              <w:top w:val="nil"/>
            </w:tcBorders>
            <w:vAlign w:val="center"/>
          </w:tcPr>
          <w:p w:rsidR="00095FC0" w:rsidRPr="00FF0FEA" w:rsidRDefault="00095FC0" w:rsidP="00F77CF4">
            <w:pPr>
              <w:spacing w:line="240" w:lineRule="atLeast"/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FF0FEA">
              <w:rPr>
                <w:rFonts w:ascii="仿宋_GB2312" w:eastAsia="仿宋_GB2312" w:hint="eastAsia"/>
                <w:szCs w:val="21"/>
              </w:rPr>
              <w:t>蔬菜</w:t>
            </w:r>
          </w:p>
        </w:tc>
        <w:tc>
          <w:tcPr>
            <w:tcW w:w="1362" w:type="dxa"/>
            <w:tcBorders>
              <w:top w:val="nil"/>
            </w:tcBorders>
            <w:vAlign w:val="center"/>
          </w:tcPr>
          <w:p w:rsidR="00095FC0" w:rsidRPr="00FF0FEA" w:rsidRDefault="000439D6" w:rsidP="00F77CF4">
            <w:pPr>
              <w:spacing w:line="240" w:lineRule="atLeast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FF0FEA">
              <w:rPr>
                <w:rFonts w:ascii="Times New Roman" w:eastAsia="仿宋_GB2312" w:hAnsi="Times New Roman" w:cs="Times New Roman" w:hint="eastAsia"/>
                <w:szCs w:val="21"/>
              </w:rPr>
              <w:t>14.14</w:t>
            </w:r>
          </w:p>
        </w:tc>
        <w:tc>
          <w:tcPr>
            <w:tcW w:w="1090" w:type="dxa"/>
            <w:tcBorders>
              <w:top w:val="nil"/>
            </w:tcBorders>
            <w:vAlign w:val="center"/>
          </w:tcPr>
          <w:p w:rsidR="00095FC0" w:rsidRPr="00FF0FEA" w:rsidRDefault="000439D6" w:rsidP="00F77CF4">
            <w:pPr>
              <w:spacing w:line="240" w:lineRule="atLeast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FF0FEA">
              <w:rPr>
                <w:rFonts w:ascii="Times New Roman" w:eastAsia="仿宋_GB2312" w:hAnsi="Times New Roman" w:cs="Times New Roman" w:hint="eastAsia"/>
                <w:szCs w:val="21"/>
              </w:rPr>
              <w:t>459400</w:t>
            </w:r>
          </w:p>
        </w:tc>
      </w:tr>
    </w:tbl>
    <w:p w:rsidR="00215F44" w:rsidRPr="00FF0FEA" w:rsidRDefault="00732F2B" w:rsidP="004464D3">
      <w:pPr>
        <w:spacing w:beforeLines="50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FF0FEA">
        <w:rPr>
          <w:rFonts w:ascii="Times New Roman" w:eastAsia="仿宋_GB2312" w:hAnsi="Times New Roman" w:cs="Times New Roman"/>
          <w:sz w:val="32"/>
          <w:szCs w:val="32"/>
        </w:rPr>
        <w:t>建设省级水稻绿色高质高效示范片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6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个、高标准农田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2.1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万亩，认定绿色优质农产品基地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10.5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万亩。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10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个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菜篮子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工程蔬菜基地主体竣工。新增农民合作社、家庭农场等新型经营主体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14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家。培育认定新型职业农民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205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名。粮食生产全程机械化率达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94%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，获评省级粮食生产全程机械化示范县。猪肉收储和供应力度加大，非洲猪瘟有效防控。璜泾镇入选全国农业产业强镇示范名录。电站村获评全国休闲农业与乡村旅游三星级精品园区</w:t>
      </w:r>
      <w:r w:rsidRPr="00FF0FEA">
        <w:rPr>
          <w:rFonts w:ascii="Times New Roman" w:eastAsia="仿宋_GB2312" w:hAnsi="Times New Roman" w:cs="Times New Roman"/>
          <w:bCs/>
          <w:sz w:val="32"/>
          <w:szCs w:val="32"/>
        </w:rPr>
        <w:t>。</w:t>
      </w:r>
      <w:r w:rsidR="00CB1C08" w:rsidRPr="00FF0FEA">
        <w:rPr>
          <w:rFonts w:ascii="Times New Roman" w:eastAsia="仿宋_GB2312" w:hAnsi="Times New Roman" w:cs="Times New Roman"/>
          <w:sz w:val="32"/>
          <w:szCs w:val="32"/>
        </w:rPr>
        <w:t>新增苏州市特色田园乡村</w:t>
      </w:r>
      <w:r w:rsidR="00CB1C08" w:rsidRPr="00FF0FEA">
        <w:rPr>
          <w:rFonts w:ascii="Times New Roman" w:eastAsia="仿宋_GB2312" w:hAnsi="Times New Roman" w:cs="Times New Roman"/>
          <w:sz w:val="32"/>
          <w:szCs w:val="32"/>
        </w:rPr>
        <w:t>2</w:t>
      </w:r>
      <w:r w:rsidR="00CB1C08" w:rsidRPr="00FF0FEA">
        <w:rPr>
          <w:rFonts w:ascii="Times New Roman" w:eastAsia="仿宋_GB2312" w:hAnsi="Times New Roman" w:cs="Times New Roman"/>
          <w:sz w:val="32"/>
          <w:szCs w:val="32"/>
        </w:rPr>
        <w:t>个、康居特色村</w:t>
      </w:r>
      <w:r w:rsidR="00CB1C08" w:rsidRPr="00FF0FEA">
        <w:rPr>
          <w:rFonts w:ascii="Times New Roman" w:eastAsia="仿宋_GB2312" w:hAnsi="Times New Roman" w:cs="Times New Roman"/>
          <w:sz w:val="32"/>
          <w:szCs w:val="32"/>
        </w:rPr>
        <w:t>1</w:t>
      </w:r>
      <w:r w:rsidR="00CB1C08" w:rsidRPr="00FF0FEA">
        <w:rPr>
          <w:rFonts w:ascii="Times New Roman" w:eastAsia="仿宋_GB2312" w:hAnsi="Times New Roman" w:cs="Times New Roman"/>
          <w:sz w:val="32"/>
          <w:szCs w:val="32"/>
        </w:rPr>
        <w:t>个、三星级康居乡村</w:t>
      </w:r>
      <w:r w:rsidR="00CB1C08" w:rsidRPr="00FF0FEA">
        <w:rPr>
          <w:rFonts w:ascii="Times New Roman" w:eastAsia="仿宋_GB2312" w:hAnsi="Times New Roman" w:cs="Times New Roman"/>
          <w:sz w:val="32"/>
          <w:szCs w:val="32"/>
        </w:rPr>
        <w:t>46</w:t>
      </w:r>
      <w:r w:rsidR="00CB1C08" w:rsidRPr="00FF0FEA">
        <w:rPr>
          <w:rFonts w:ascii="Times New Roman" w:eastAsia="仿宋_GB2312" w:hAnsi="Times New Roman" w:cs="Times New Roman"/>
          <w:sz w:val="32"/>
          <w:szCs w:val="32"/>
        </w:rPr>
        <w:t>个。</w:t>
      </w:r>
    </w:p>
    <w:p w:rsidR="00732F2B" w:rsidRDefault="00732F2B" w:rsidP="00215F44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5685B" w:rsidRPr="00FF0FEA" w:rsidRDefault="0005685B" w:rsidP="00215F44">
      <w:pPr>
        <w:ind w:firstLineChars="200" w:firstLine="640"/>
        <w:rPr>
          <w:rFonts w:ascii="黑体" w:eastAsia="黑体" w:hAnsi="楷体_GB2312" w:cs="Arial"/>
          <w:kern w:val="0"/>
          <w:sz w:val="32"/>
          <w:szCs w:val="32"/>
        </w:rPr>
      </w:pPr>
      <w:r w:rsidRPr="00FF0FEA">
        <w:rPr>
          <w:rFonts w:ascii="黑体" w:eastAsia="黑体" w:hAnsi="楷体_GB2312" w:cs="Arial" w:hint="eastAsia"/>
          <w:kern w:val="0"/>
          <w:sz w:val="32"/>
          <w:szCs w:val="32"/>
        </w:rPr>
        <w:t>三、工业和建筑业</w:t>
      </w:r>
    </w:p>
    <w:p w:rsidR="00A07544" w:rsidRPr="00FF0FEA" w:rsidRDefault="00A07544" w:rsidP="00215F44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FF0FEA">
        <w:rPr>
          <w:rFonts w:ascii="仿宋_GB2312" w:eastAsia="仿宋_GB2312" w:hAnsi="宋体" w:cs="宋体" w:hint="eastAsia"/>
          <w:kern w:val="0"/>
          <w:sz w:val="32"/>
          <w:szCs w:val="32"/>
        </w:rPr>
        <w:t>全年规模以上工业总产值比上年增长</w:t>
      </w:r>
      <w:r w:rsidR="002D68CA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3.2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Ansi="宋体" w:cs="宋体" w:hint="eastAsia"/>
          <w:kern w:val="0"/>
          <w:sz w:val="32"/>
          <w:szCs w:val="32"/>
        </w:rPr>
        <w:t>。年末全市规模以上工业企业</w:t>
      </w:r>
      <w:r w:rsidR="002D68CA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1015</w:t>
      </w:r>
      <w:r w:rsidRPr="00FF0FEA">
        <w:rPr>
          <w:rFonts w:ascii="仿宋_GB2312" w:eastAsia="仿宋_GB2312" w:hAnsi="宋体" w:cs="宋体" w:hint="eastAsia"/>
          <w:kern w:val="0"/>
          <w:sz w:val="32"/>
          <w:szCs w:val="32"/>
        </w:rPr>
        <w:t>家，其中超亿元企业</w:t>
      </w:r>
      <w:r w:rsidR="002D68CA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401</w:t>
      </w:r>
      <w:r w:rsidRPr="00FF0FEA">
        <w:rPr>
          <w:rFonts w:ascii="仿宋_GB2312" w:eastAsia="仿宋_GB2312" w:hAnsi="宋体" w:cs="宋体" w:hint="eastAsia"/>
          <w:kern w:val="0"/>
          <w:sz w:val="32"/>
          <w:szCs w:val="32"/>
        </w:rPr>
        <w:t>家、超五十亿元企业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</w:t>
      </w:r>
      <w:r w:rsidRPr="00FF0FEA">
        <w:rPr>
          <w:rFonts w:ascii="仿宋_GB2312" w:eastAsia="仿宋_GB2312" w:hAnsi="宋体" w:cs="宋体" w:hint="eastAsia"/>
          <w:kern w:val="0"/>
          <w:sz w:val="32"/>
          <w:szCs w:val="32"/>
        </w:rPr>
        <w:t>家、超百亿企业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 w:rsidRPr="00FF0FEA">
        <w:rPr>
          <w:rFonts w:ascii="仿宋_GB2312" w:eastAsia="仿宋_GB2312" w:hAnsi="宋体" w:cs="宋体" w:hint="eastAsia"/>
          <w:kern w:val="0"/>
          <w:sz w:val="32"/>
          <w:szCs w:val="32"/>
        </w:rPr>
        <w:t>家。新兴产业产值</w:t>
      </w:r>
      <w:bookmarkStart w:id="0" w:name="_GoBack"/>
      <w:bookmarkEnd w:id="0"/>
      <w:r w:rsidRPr="00FF0FEA"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 w:rsidR="002D68CA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.2%</w:t>
      </w:r>
      <w:r w:rsidRPr="00FF0FEA">
        <w:rPr>
          <w:rFonts w:ascii="仿宋_GB2312" w:eastAsia="仿宋_GB2312" w:hAnsi="宋体" w:cs="宋体" w:hint="eastAsia"/>
          <w:kern w:val="0"/>
          <w:sz w:val="32"/>
          <w:szCs w:val="32"/>
        </w:rPr>
        <w:t>，占规模以上工业产值的比重为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55.8%</w:t>
      </w:r>
      <w:r w:rsidRPr="00FF0FEA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07544" w:rsidRPr="00FF0FEA" w:rsidRDefault="00A07544" w:rsidP="00A07544">
      <w:pPr>
        <w:jc w:val="center"/>
        <w:rPr>
          <w:rFonts w:ascii="仿宋_GB2312" w:eastAsia="仿宋_GB2312" w:hAnsi="Arial" w:cs="Arial"/>
          <w:bCs/>
          <w:kern w:val="0"/>
          <w:sz w:val="24"/>
        </w:rPr>
      </w:pPr>
      <w:r w:rsidRPr="00FF0FEA">
        <w:rPr>
          <w:rFonts w:ascii="仿宋_GB2312" w:eastAsia="仿宋_GB2312" w:hAnsi="Arial" w:cs="Arial" w:hint="eastAsia"/>
          <w:bCs/>
          <w:kern w:val="0"/>
          <w:sz w:val="24"/>
        </w:rPr>
        <w:t>规模以上工业企业主要产品产量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ECE9D8"/>
          <w:bottom w:val="single" w:sz="8" w:space="0" w:color="auto"/>
          <w:right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3230"/>
        <w:gridCol w:w="1430"/>
        <w:gridCol w:w="1080"/>
        <w:gridCol w:w="1572"/>
      </w:tblGrid>
      <w:tr w:rsidR="00A07544" w:rsidRPr="00FF0FEA" w:rsidTr="00662008">
        <w:trPr>
          <w:trHeight w:val="285"/>
          <w:jc w:val="center"/>
        </w:trPr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A07544" w:rsidRPr="00FF0FEA" w:rsidRDefault="00A07544" w:rsidP="00AA720F">
            <w:pPr>
              <w:spacing w:line="240" w:lineRule="atLeast"/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FF0FEA">
              <w:rPr>
                <w:rFonts w:ascii="仿宋_GB2312" w:eastAsia="仿宋_GB2312" w:hint="eastAsia"/>
                <w:szCs w:val="21"/>
              </w:rPr>
              <w:t>产品名称</w:t>
            </w:r>
          </w:p>
        </w:tc>
        <w:tc>
          <w:tcPr>
            <w:tcW w:w="14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A07544" w:rsidRPr="00FF0FEA" w:rsidRDefault="00A07544" w:rsidP="00AA720F">
            <w:pPr>
              <w:spacing w:line="240" w:lineRule="atLeast"/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FF0FEA">
              <w:rPr>
                <w:rFonts w:ascii="仿宋_GB2312" w:eastAsia="仿宋_GB2312" w:hint="eastAsia"/>
                <w:szCs w:val="21"/>
              </w:rPr>
              <w:t>计量单位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A07544" w:rsidRPr="00FF0FEA" w:rsidRDefault="00A07544" w:rsidP="00AA720F">
            <w:pPr>
              <w:spacing w:line="240" w:lineRule="atLeast"/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FF0FEA">
              <w:rPr>
                <w:rFonts w:ascii="仿宋_GB2312" w:eastAsia="仿宋_GB2312" w:hint="eastAsia"/>
                <w:szCs w:val="21"/>
              </w:rPr>
              <w:t>产品产量</w:t>
            </w:r>
          </w:p>
        </w:tc>
        <w:tc>
          <w:tcPr>
            <w:tcW w:w="1572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07544" w:rsidRPr="00FF0FEA" w:rsidRDefault="00A07544" w:rsidP="00AA720F">
            <w:pPr>
              <w:spacing w:line="240" w:lineRule="atLeast"/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FF0FEA">
              <w:rPr>
                <w:rFonts w:ascii="仿宋_GB2312" w:eastAsia="仿宋_GB2312" w:hint="eastAsia"/>
                <w:szCs w:val="21"/>
              </w:rPr>
              <w:t>比上年增长%</w:t>
            </w:r>
          </w:p>
        </w:tc>
      </w:tr>
      <w:tr w:rsidR="00A07544" w:rsidRPr="00FF0FEA" w:rsidTr="00662008">
        <w:trPr>
          <w:trHeight w:val="285"/>
          <w:jc w:val="center"/>
        </w:trPr>
        <w:tc>
          <w:tcPr>
            <w:tcW w:w="3230" w:type="dxa"/>
            <w:tcBorders>
              <w:top w:val="single" w:sz="8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A07544" w:rsidRPr="00FF0FEA" w:rsidRDefault="00A07544" w:rsidP="00AA720F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纱</w:t>
            </w:r>
          </w:p>
        </w:tc>
        <w:tc>
          <w:tcPr>
            <w:tcW w:w="14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544" w:rsidRPr="00FF0FEA" w:rsidRDefault="00A07544" w:rsidP="00AA720F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吨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544" w:rsidRPr="00FF0FEA" w:rsidRDefault="007B5364" w:rsidP="00AA720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38957</w:t>
            </w:r>
          </w:p>
        </w:tc>
        <w:tc>
          <w:tcPr>
            <w:tcW w:w="1572" w:type="dxa"/>
            <w:tcBorders>
              <w:top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7544" w:rsidRPr="00FF0FEA" w:rsidRDefault="007B5364" w:rsidP="00AA720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-10.1</w:t>
            </w:r>
          </w:p>
        </w:tc>
      </w:tr>
      <w:tr w:rsidR="00A07544" w:rsidRPr="00FF0FEA" w:rsidTr="00662008">
        <w:trPr>
          <w:trHeight w:val="285"/>
          <w:jc w:val="center"/>
        </w:trPr>
        <w:tc>
          <w:tcPr>
            <w:tcW w:w="32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A07544" w:rsidRPr="00FF0FEA" w:rsidRDefault="00A07544" w:rsidP="00AA720F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布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A07544" w:rsidRPr="00FF0FEA" w:rsidRDefault="00A07544" w:rsidP="00AA720F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万米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07544" w:rsidRPr="00FF0FEA" w:rsidRDefault="007B5364" w:rsidP="00AA720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7169</w:t>
            </w:r>
          </w:p>
        </w:tc>
        <w:tc>
          <w:tcPr>
            <w:tcW w:w="1572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A07544" w:rsidRPr="00FF0FEA" w:rsidRDefault="007B5364" w:rsidP="00AA720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</w:tr>
      <w:tr w:rsidR="00A07544" w:rsidRPr="00FF0FEA" w:rsidTr="00662008">
        <w:trPr>
          <w:trHeight w:val="285"/>
          <w:jc w:val="center"/>
        </w:trPr>
        <w:tc>
          <w:tcPr>
            <w:tcW w:w="32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A07544" w:rsidRPr="00FF0FEA" w:rsidRDefault="00A07544" w:rsidP="00AA720F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服装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A07544" w:rsidRPr="00FF0FEA" w:rsidRDefault="00A07544" w:rsidP="00AA720F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万件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07544" w:rsidRPr="00FF0FEA" w:rsidRDefault="007B5364" w:rsidP="00AA720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1572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A07544" w:rsidRPr="00FF0FEA" w:rsidRDefault="007B5364" w:rsidP="00AA720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-5.7</w:t>
            </w:r>
          </w:p>
        </w:tc>
      </w:tr>
      <w:tr w:rsidR="00A07544" w:rsidRPr="00FF0FEA" w:rsidTr="00662008">
        <w:trPr>
          <w:trHeight w:val="285"/>
          <w:jc w:val="center"/>
        </w:trPr>
        <w:tc>
          <w:tcPr>
            <w:tcW w:w="32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A07544" w:rsidRPr="00FF0FEA" w:rsidRDefault="00A07544" w:rsidP="00AA720F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家具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A07544" w:rsidRPr="00FF0FEA" w:rsidRDefault="00A07544" w:rsidP="00AA720F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件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07544" w:rsidRPr="00FF0FEA" w:rsidRDefault="007B5364" w:rsidP="00AA720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244760</w:t>
            </w:r>
          </w:p>
        </w:tc>
        <w:tc>
          <w:tcPr>
            <w:tcW w:w="1572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A07544" w:rsidRPr="00FF0FEA" w:rsidRDefault="007B5364" w:rsidP="00AA720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</w:tr>
      <w:tr w:rsidR="00A07544" w:rsidRPr="00FF0FEA" w:rsidTr="00662008">
        <w:trPr>
          <w:trHeight w:val="285"/>
          <w:jc w:val="center"/>
        </w:trPr>
        <w:tc>
          <w:tcPr>
            <w:tcW w:w="32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A07544" w:rsidRPr="00FF0FEA" w:rsidRDefault="00A07544" w:rsidP="00AA720F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机制纸及纸板（外购原纸加工除外）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A07544" w:rsidRPr="00FF0FEA" w:rsidRDefault="00A07544" w:rsidP="00AA720F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吨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07544" w:rsidRPr="00FF0FEA" w:rsidRDefault="00FC1144" w:rsidP="00AA720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 w:hint="eastAsia"/>
                <w:sz w:val="20"/>
                <w:szCs w:val="20"/>
              </w:rPr>
              <w:t>2991252</w:t>
            </w:r>
          </w:p>
        </w:tc>
        <w:tc>
          <w:tcPr>
            <w:tcW w:w="1572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A07544" w:rsidRPr="00FF0FEA" w:rsidRDefault="00FC1144" w:rsidP="00AA720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 w:hint="eastAsia"/>
                <w:sz w:val="20"/>
                <w:szCs w:val="20"/>
              </w:rPr>
              <w:t>7.1</w:t>
            </w:r>
          </w:p>
        </w:tc>
      </w:tr>
    </w:tbl>
    <w:p w:rsidR="00215F44" w:rsidRPr="00FF0FEA" w:rsidRDefault="00215F44" w:rsidP="00215F44">
      <w:pPr>
        <w:widowControl/>
        <w:ind w:firstLineChars="200" w:firstLine="480"/>
        <w:jc w:val="center"/>
        <w:rPr>
          <w:rFonts w:ascii="仿宋_GB2312" w:eastAsia="仿宋_GB2312" w:hAnsi="Arial" w:cs="Arial"/>
          <w:bCs/>
          <w:kern w:val="0"/>
          <w:sz w:val="24"/>
        </w:rPr>
      </w:pPr>
      <w:r w:rsidRPr="00FF0FEA">
        <w:rPr>
          <w:rFonts w:ascii="仿宋_GB2312" w:eastAsia="仿宋_GB2312" w:hAnsi="Arial" w:cs="Arial" w:hint="eastAsia"/>
          <w:bCs/>
          <w:kern w:val="0"/>
          <w:sz w:val="24"/>
        </w:rPr>
        <w:lastRenderedPageBreak/>
        <w:t>规模以上工业企业主要产品产量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ECE9D8"/>
          <w:bottom w:val="single" w:sz="8" w:space="0" w:color="auto"/>
          <w:right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3230"/>
        <w:gridCol w:w="1430"/>
        <w:gridCol w:w="1080"/>
        <w:gridCol w:w="1572"/>
      </w:tblGrid>
      <w:tr w:rsidR="00EB4252" w:rsidRPr="00FF0FEA" w:rsidTr="002A4F79">
        <w:trPr>
          <w:trHeight w:val="285"/>
          <w:jc w:val="center"/>
        </w:trPr>
        <w:tc>
          <w:tcPr>
            <w:tcW w:w="32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157FB8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初级形态塑料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B4252" w:rsidRPr="00FF0FEA" w:rsidRDefault="00EB4252" w:rsidP="00157FB8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吨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B4252" w:rsidRPr="00FF0FEA" w:rsidRDefault="00EB4252" w:rsidP="00157FB8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 w:hint="eastAsia"/>
                <w:sz w:val="20"/>
                <w:szCs w:val="20"/>
              </w:rPr>
              <w:t>167247</w:t>
            </w:r>
          </w:p>
        </w:tc>
        <w:tc>
          <w:tcPr>
            <w:tcW w:w="1572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157FB8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 w:hint="eastAsia"/>
                <w:sz w:val="20"/>
                <w:szCs w:val="20"/>
              </w:rPr>
              <w:t>-3.2</w:t>
            </w:r>
          </w:p>
        </w:tc>
      </w:tr>
      <w:tr w:rsidR="00EB4252" w:rsidRPr="00FF0FEA" w:rsidTr="002A4F79">
        <w:trPr>
          <w:trHeight w:val="285"/>
          <w:jc w:val="center"/>
        </w:trPr>
        <w:tc>
          <w:tcPr>
            <w:tcW w:w="32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157FB8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化学药品原药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B4252" w:rsidRPr="00FF0FEA" w:rsidRDefault="00EB4252" w:rsidP="00157FB8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吨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B4252" w:rsidRPr="00FF0FEA" w:rsidRDefault="00EB4252" w:rsidP="00157FB8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 w:hint="eastAsia"/>
                <w:sz w:val="20"/>
                <w:szCs w:val="20"/>
              </w:rPr>
              <w:t>736</w:t>
            </w:r>
          </w:p>
        </w:tc>
        <w:tc>
          <w:tcPr>
            <w:tcW w:w="1572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157FB8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 w:hint="eastAsia"/>
                <w:sz w:val="20"/>
                <w:szCs w:val="20"/>
              </w:rPr>
              <w:t>-68.4</w:t>
            </w:r>
          </w:p>
        </w:tc>
      </w:tr>
      <w:tr w:rsidR="00EB4252" w:rsidRPr="00FF0FEA" w:rsidTr="002A4F79">
        <w:trPr>
          <w:trHeight w:val="285"/>
          <w:jc w:val="center"/>
        </w:trPr>
        <w:tc>
          <w:tcPr>
            <w:tcW w:w="32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A4F79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化学纤维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B4252" w:rsidRPr="00FF0FEA" w:rsidRDefault="00EB4252" w:rsidP="002A4F79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吨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B4252" w:rsidRPr="00FF0FEA" w:rsidRDefault="00EB4252" w:rsidP="002A4F79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981779</w:t>
            </w:r>
          </w:p>
        </w:tc>
        <w:tc>
          <w:tcPr>
            <w:tcW w:w="1572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A4F79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 w:hint="eastAsia"/>
                <w:sz w:val="20"/>
                <w:szCs w:val="20"/>
              </w:rPr>
              <w:t>2.5</w:t>
            </w:r>
          </w:p>
        </w:tc>
      </w:tr>
      <w:tr w:rsidR="00EB4252" w:rsidRPr="00FF0FEA" w:rsidTr="002A4F79">
        <w:trPr>
          <w:trHeight w:val="285"/>
          <w:jc w:val="center"/>
        </w:trPr>
        <w:tc>
          <w:tcPr>
            <w:tcW w:w="32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A4F79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塑料制品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B4252" w:rsidRPr="00FF0FEA" w:rsidRDefault="00EB4252" w:rsidP="002A4F79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吨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B4252" w:rsidRPr="00FF0FEA" w:rsidRDefault="00EB4252" w:rsidP="002A4F79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 w:hint="eastAsia"/>
                <w:sz w:val="20"/>
                <w:szCs w:val="20"/>
              </w:rPr>
              <w:t>56713</w:t>
            </w:r>
          </w:p>
        </w:tc>
        <w:tc>
          <w:tcPr>
            <w:tcW w:w="1572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A4F79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 w:hint="eastAsia"/>
                <w:sz w:val="20"/>
                <w:szCs w:val="20"/>
              </w:rPr>
              <w:t>-14.6</w:t>
            </w:r>
          </w:p>
        </w:tc>
      </w:tr>
      <w:tr w:rsidR="00EB4252" w:rsidRPr="00FF0FEA" w:rsidTr="002A4F79">
        <w:trPr>
          <w:trHeight w:val="285"/>
          <w:jc w:val="center"/>
        </w:trPr>
        <w:tc>
          <w:tcPr>
            <w:tcW w:w="32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A4F79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水泥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B4252" w:rsidRPr="00FF0FEA" w:rsidRDefault="00EB4252" w:rsidP="002A4F79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吨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B4252" w:rsidRPr="00FF0FEA" w:rsidRDefault="00EB4252" w:rsidP="002A4F79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 w:hint="eastAsia"/>
                <w:sz w:val="20"/>
                <w:szCs w:val="20"/>
              </w:rPr>
              <w:t>2128469</w:t>
            </w:r>
          </w:p>
        </w:tc>
        <w:tc>
          <w:tcPr>
            <w:tcW w:w="1572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A4F79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 w:hint="eastAsia"/>
                <w:sz w:val="20"/>
                <w:szCs w:val="20"/>
              </w:rPr>
              <w:t>3.1</w:t>
            </w:r>
          </w:p>
        </w:tc>
      </w:tr>
      <w:tr w:rsidR="00EB4252" w:rsidRPr="00FF0FEA" w:rsidTr="002A4F79">
        <w:trPr>
          <w:trHeight w:val="285"/>
          <w:jc w:val="center"/>
        </w:trPr>
        <w:tc>
          <w:tcPr>
            <w:tcW w:w="32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A4F79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铜材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B4252" w:rsidRPr="00FF0FEA" w:rsidRDefault="00EB4252" w:rsidP="002A4F79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吨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B4252" w:rsidRPr="00FF0FEA" w:rsidRDefault="00EB4252" w:rsidP="002A4F79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 w:hint="eastAsia"/>
                <w:sz w:val="20"/>
                <w:szCs w:val="20"/>
              </w:rPr>
              <w:t>68898</w:t>
            </w:r>
          </w:p>
        </w:tc>
        <w:tc>
          <w:tcPr>
            <w:tcW w:w="1572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A4F79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 w:hint="eastAsia"/>
                <w:sz w:val="20"/>
                <w:szCs w:val="20"/>
              </w:rPr>
              <w:t>-3.9</w:t>
            </w:r>
          </w:p>
        </w:tc>
      </w:tr>
      <w:tr w:rsidR="00EB4252" w:rsidRPr="00FF0FEA" w:rsidTr="0027543F">
        <w:trPr>
          <w:trHeight w:val="285"/>
          <w:jc w:val="center"/>
        </w:trPr>
        <w:tc>
          <w:tcPr>
            <w:tcW w:w="32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金属集装箱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立方米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5327701</w:t>
            </w:r>
          </w:p>
        </w:tc>
        <w:tc>
          <w:tcPr>
            <w:tcW w:w="1572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-38.2</w:t>
            </w:r>
          </w:p>
        </w:tc>
      </w:tr>
      <w:tr w:rsidR="00EB4252" w:rsidRPr="00FF0FEA" w:rsidTr="0027543F">
        <w:trPr>
          <w:trHeight w:val="285"/>
          <w:jc w:val="center"/>
        </w:trPr>
        <w:tc>
          <w:tcPr>
            <w:tcW w:w="323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rPr>
                <w:sz w:val="20"/>
                <w:szCs w:val="20"/>
              </w:rPr>
            </w:pPr>
            <w:r w:rsidRPr="00FF0FEA">
              <w:rPr>
                <w:rFonts w:ascii="Helv" w:hAnsi="Helv"/>
                <w:sz w:val="20"/>
                <w:szCs w:val="20"/>
              </w:rPr>
              <w:t>摩托车整车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辆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744250</w:t>
            </w:r>
          </w:p>
        </w:tc>
        <w:tc>
          <w:tcPr>
            <w:tcW w:w="1572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EB4252" w:rsidRPr="00FF0FEA" w:rsidTr="0027543F">
        <w:trPr>
          <w:trHeight w:val="285"/>
          <w:jc w:val="center"/>
        </w:trPr>
        <w:tc>
          <w:tcPr>
            <w:tcW w:w="3230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两轮脚踏自行车</w:t>
            </w:r>
          </w:p>
        </w:tc>
        <w:tc>
          <w:tcPr>
            <w:tcW w:w="143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辆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834446</w:t>
            </w:r>
          </w:p>
        </w:tc>
        <w:tc>
          <w:tcPr>
            <w:tcW w:w="1572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EB4252" w:rsidRPr="00FF0FEA" w:rsidTr="0027543F">
        <w:trPr>
          <w:trHeight w:val="285"/>
          <w:jc w:val="center"/>
        </w:trPr>
        <w:tc>
          <w:tcPr>
            <w:tcW w:w="32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rPr>
                <w:sz w:val="20"/>
                <w:szCs w:val="20"/>
              </w:rPr>
            </w:pPr>
            <w:r w:rsidRPr="00FF0FEA">
              <w:rPr>
                <w:rFonts w:ascii="Helv" w:hAnsi="Helv"/>
                <w:sz w:val="20"/>
                <w:szCs w:val="20"/>
              </w:rPr>
              <w:t>电动自行车</w:t>
            </w:r>
          </w:p>
        </w:tc>
        <w:tc>
          <w:tcPr>
            <w:tcW w:w="14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辆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90000</w:t>
            </w:r>
          </w:p>
        </w:tc>
        <w:tc>
          <w:tcPr>
            <w:tcW w:w="15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2979.0</w:t>
            </w:r>
          </w:p>
        </w:tc>
      </w:tr>
      <w:tr w:rsidR="00EB4252" w:rsidRPr="00FF0FEA" w:rsidTr="0027543F">
        <w:trPr>
          <w:trHeight w:val="285"/>
          <w:jc w:val="center"/>
        </w:trPr>
        <w:tc>
          <w:tcPr>
            <w:tcW w:w="32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电动机</w:t>
            </w:r>
          </w:p>
        </w:tc>
        <w:tc>
          <w:tcPr>
            <w:tcW w:w="14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千瓦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6758124</w:t>
            </w:r>
          </w:p>
        </w:tc>
        <w:tc>
          <w:tcPr>
            <w:tcW w:w="15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</w:tr>
      <w:tr w:rsidR="00EB4252" w:rsidRPr="00FF0FEA" w:rsidTr="0027543F">
        <w:trPr>
          <w:trHeight w:val="285"/>
          <w:jc w:val="center"/>
        </w:trPr>
        <w:tc>
          <w:tcPr>
            <w:tcW w:w="32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rPr>
                <w:sz w:val="20"/>
                <w:szCs w:val="20"/>
              </w:rPr>
            </w:pPr>
            <w:r w:rsidRPr="00FF0FEA">
              <w:rPr>
                <w:rFonts w:ascii="Helv" w:hAnsi="Helv"/>
                <w:sz w:val="20"/>
                <w:szCs w:val="20"/>
              </w:rPr>
              <w:t>家用电热取暖器具</w:t>
            </w:r>
          </w:p>
        </w:tc>
        <w:tc>
          <w:tcPr>
            <w:tcW w:w="14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169293</w:t>
            </w:r>
          </w:p>
        </w:tc>
        <w:tc>
          <w:tcPr>
            <w:tcW w:w="15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52.9</w:t>
            </w:r>
          </w:p>
        </w:tc>
      </w:tr>
      <w:tr w:rsidR="00EB4252" w:rsidRPr="00FF0FEA" w:rsidTr="0027543F">
        <w:trPr>
          <w:trHeight w:val="285"/>
          <w:jc w:val="center"/>
        </w:trPr>
        <w:tc>
          <w:tcPr>
            <w:tcW w:w="32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ascii="宋体" w:hAnsi="宋体" w:cs="宋体" w:hint="eastAsia"/>
                <w:sz w:val="20"/>
                <w:szCs w:val="20"/>
              </w:rPr>
              <w:t>电子元件</w:t>
            </w:r>
          </w:p>
        </w:tc>
        <w:tc>
          <w:tcPr>
            <w:tcW w:w="14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ascii="宋体" w:hAnsi="宋体" w:cs="宋体" w:hint="eastAsia"/>
                <w:sz w:val="20"/>
                <w:szCs w:val="20"/>
              </w:rPr>
              <w:t>万只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11299</w:t>
            </w:r>
          </w:p>
        </w:tc>
        <w:tc>
          <w:tcPr>
            <w:tcW w:w="15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EB4252" w:rsidRPr="00FF0FEA" w:rsidTr="0027543F">
        <w:trPr>
          <w:trHeight w:val="285"/>
          <w:jc w:val="center"/>
        </w:trPr>
        <w:tc>
          <w:tcPr>
            <w:tcW w:w="32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ascii="Helv" w:hAnsi="Helv"/>
                <w:sz w:val="20"/>
                <w:szCs w:val="20"/>
              </w:rPr>
              <w:t>工业自动调节仪表与控制系统</w:t>
            </w:r>
          </w:p>
        </w:tc>
        <w:tc>
          <w:tcPr>
            <w:tcW w:w="14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ascii="宋体" w:hAnsi="宋体" w:cs="宋体" w:hint="eastAsia"/>
                <w:sz w:val="20"/>
                <w:szCs w:val="20"/>
              </w:rPr>
              <w:t>台（套）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119225</w:t>
            </w:r>
          </w:p>
        </w:tc>
        <w:tc>
          <w:tcPr>
            <w:tcW w:w="15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</w:tr>
      <w:tr w:rsidR="00EB4252" w:rsidRPr="00FF0FEA" w:rsidTr="0027543F">
        <w:trPr>
          <w:trHeight w:val="285"/>
          <w:jc w:val="center"/>
        </w:trPr>
        <w:tc>
          <w:tcPr>
            <w:tcW w:w="3230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自来水生产量</w:t>
            </w:r>
          </w:p>
        </w:tc>
        <w:tc>
          <w:tcPr>
            <w:tcW w:w="143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0FEA">
              <w:rPr>
                <w:rFonts w:hint="eastAsia"/>
                <w:sz w:val="20"/>
                <w:szCs w:val="20"/>
              </w:rPr>
              <w:t>万立方米</w:t>
            </w:r>
          </w:p>
        </w:tc>
        <w:tc>
          <w:tcPr>
            <w:tcW w:w="10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10513</w:t>
            </w:r>
          </w:p>
        </w:tc>
        <w:tc>
          <w:tcPr>
            <w:tcW w:w="1572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252" w:rsidRPr="00FF0FEA" w:rsidRDefault="00EB4252" w:rsidP="0027543F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0FEA">
              <w:rPr>
                <w:rFonts w:ascii="Times New Roman" w:hAnsi="Times New Roman" w:cs="Times New Roman"/>
                <w:sz w:val="20"/>
                <w:szCs w:val="20"/>
              </w:rPr>
              <w:t>-3.3</w:t>
            </w:r>
          </w:p>
        </w:tc>
      </w:tr>
    </w:tbl>
    <w:p w:rsidR="00215F44" w:rsidRPr="00FF0FEA" w:rsidRDefault="00215F44" w:rsidP="00215F44">
      <w:pPr>
        <w:widowControl/>
        <w:ind w:firstLineChars="200" w:firstLine="640"/>
        <w:jc w:val="center"/>
        <w:rPr>
          <w:rFonts w:ascii="仿宋_GB2312" w:eastAsia="仿宋_GB2312" w:hAnsi="Arial" w:cs="Arial"/>
          <w:kern w:val="0"/>
          <w:sz w:val="32"/>
          <w:szCs w:val="32"/>
        </w:rPr>
      </w:pPr>
    </w:p>
    <w:p w:rsidR="00A07544" w:rsidRPr="00FF0FEA" w:rsidRDefault="00A07544" w:rsidP="00A07544">
      <w:pPr>
        <w:widowControl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FF0FEA">
        <w:rPr>
          <w:rFonts w:ascii="仿宋_GB2312" w:eastAsia="仿宋_GB2312" w:hAnsi="Arial" w:cs="Arial"/>
          <w:kern w:val="0"/>
          <w:sz w:val="32"/>
          <w:szCs w:val="32"/>
        </w:rPr>
        <w:t>全年资质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内总专包</w:t>
      </w:r>
      <w:r w:rsidRPr="00FF0FEA">
        <w:rPr>
          <w:rFonts w:ascii="仿宋_GB2312" w:eastAsia="仿宋_GB2312" w:hAnsi="Arial" w:cs="Arial"/>
          <w:kern w:val="0"/>
          <w:sz w:val="32"/>
          <w:szCs w:val="32"/>
        </w:rPr>
        <w:t>建筑业企业完成总产值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50.</w:t>
      </w:r>
      <w:r w:rsidR="008C2320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75</w:t>
      </w:r>
      <w:r w:rsidRPr="00FF0FEA">
        <w:rPr>
          <w:rFonts w:ascii="仿宋_GB2312" w:eastAsia="仿宋_GB2312" w:hAnsi="Arial" w:cs="Arial"/>
          <w:kern w:val="0"/>
          <w:sz w:val="32"/>
          <w:szCs w:val="32"/>
        </w:rPr>
        <w:t>亿元，比上年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增长</w:t>
      </w:r>
      <w:r w:rsidR="008C2320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0.5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%</w:t>
      </w:r>
      <w:r w:rsidRPr="00FF0FEA">
        <w:rPr>
          <w:rFonts w:ascii="仿宋_GB2312" w:eastAsia="仿宋_GB2312" w:hAnsi="Arial" w:cs="Arial"/>
          <w:kern w:val="0"/>
          <w:sz w:val="32"/>
          <w:szCs w:val="32"/>
        </w:rPr>
        <w:t>；建筑企业房屋建筑施工面积</w:t>
      </w:r>
      <w:r w:rsidR="008C2320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299.13</w:t>
      </w:r>
      <w:r w:rsidRPr="00FF0FEA">
        <w:rPr>
          <w:rFonts w:ascii="仿宋_GB2312" w:eastAsia="仿宋_GB2312" w:hAnsi="Arial" w:cs="Arial"/>
          <w:kern w:val="0"/>
          <w:sz w:val="32"/>
          <w:szCs w:val="32"/>
        </w:rPr>
        <w:t>万平方米，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下降</w:t>
      </w:r>
      <w:r w:rsidR="008C2320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0.4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%</w:t>
      </w:r>
      <w:r w:rsidRPr="00FF0FEA">
        <w:rPr>
          <w:rFonts w:ascii="仿宋_GB2312" w:eastAsia="仿宋_GB2312" w:hAnsi="Arial" w:cs="Arial"/>
          <w:kern w:val="0"/>
          <w:sz w:val="32"/>
          <w:szCs w:val="32"/>
        </w:rPr>
        <w:t>；房屋竣工面积</w:t>
      </w:r>
      <w:r w:rsidR="008C2320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87.60</w:t>
      </w:r>
      <w:r w:rsidRPr="00FF0FEA">
        <w:rPr>
          <w:rFonts w:ascii="仿宋_GB2312" w:eastAsia="仿宋_GB2312" w:hAnsi="Arial" w:cs="Arial"/>
          <w:kern w:val="0"/>
          <w:sz w:val="32"/>
          <w:szCs w:val="32"/>
        </w:rPr>
        <w:t>万平方米，</w:t>
      </w:r>
      <w:r w:rsidR="008C2320"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下降</w:t>
      </w:r>
      <w:r w:rsidR="008C2320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16.3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%</w:t>
      </w:r>
      <w:r w:rsidRPr="00FF0FEA">
        <w:rPr>
          <w:rFonts w:ascii="仿宋_GB2312" w:eastAsia="仿宋_GB2312" w:hAnsi="Arial" w:cs="Arial"/>
          <w:kern w:val="0"/>
          <w:sz w:val="32"/>
          <w:szCs w:val="32"/>
        </w:rPr>
        <w:t>。</w:t>
      </w:r>
    </w:p>
    <w:p w:rsidR="00A801AB" w:rsidRPr="00A07544" w:rsidRDefault="00A801AB" w:rsidP="00A07544">
      <w:pPr>
        <w:widowControl/>
        <w:ind w:firstLineChars="200" w:firstLine="640"/>
        <w:rPr>
          <w:rFonts w:ascii="仿宋_GB2312" w:eastAsia="仿宋_GB2312" w:hAnsi="Arial" w:cs="Arial"/>
          <w:color w:val="FF0000"/>
          <w:kern w:val="0"/>
          <w:sz w:val="32"/>
          <w:szCs w:val="32"/>
        </w:rPr>
      </w:pPr>
    </w:p>
    <w:p w:rsidR="00030B38" w:rsidRPr="00FF0FEA" w:rsidRDefault="00030B38" w:rsidP="00030B38">
      <w:pPr>
        <w:ind w:firstLineChars="200" w:firstLine="640"/>
        <w:rPr>
          <w:rFonts w:ascii="黑体" w:eastAsia="黑体" w:hAnsi="宋体" w:cs="Arial"/>
          <w:bCs/>
          <w:kern w:val="0"/>
          <w:sz w:val="32"/>
          <w:szCs w:val="32"/>
        </w:rPr>
      </w:pPr>
      <w:r w:rsidRPr="00FF0FEA">
        <w:rPr>
          <w:rFonts w:ascii="黑体" w:eastAsia="黑体" w:hAnsi="宋体" w:cs="Arial" w:hint="eastAsia"/>
          <w:bCs/>
          <w:kern w:val="0"/>
          <w:sz w:val="32"/>
          <w:szCs w:val="32"/>
        </w:rPr>
        <w:t>四、固定资产投资</w:t>
      </w:r>
    </w:p>
    <w:p w:rsidR="00030B38" w:rsidRPr="00A7240B" w:rsidRDefault="00030B38" w:rsidP="00030B38">
      <w:pPr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7240B">
        <w:rPr>
          <w:rFonts w:ascii="Times New Roman" w:eastAsia="仿宋_GB2312" w:cs="Times New Roman"/>
          <w:kern w:val="0"/>
          <w:sz w:val="32"/>
          <w:szCs w:val="32"/>
        </w:rPr>
        <w:t>完成全社会固定资产投资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402.59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亿元，比上年增长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9.2%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。其中，工业投资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128.24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亿元，增长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4.9 %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；服务业投资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274.34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亿元，增长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11.3%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。完成新兴产业投资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95.37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亿元，占全社会固定资产投资的比重</w:t>
      </w:r>
      <w:r w:rsidR="00781C87" w:rsidRPr="00A7240B">
        <w:rPr>
          <w:rFonts w:ascii="Times New Roman" w:eastAsia="仿宋_GB2312" w:cs="Times New Roman"/>
          <w:kern w:val="0"/>
          <w:sz w:val="32"/>
          <w:szCs w:val="32"/>
        </w:rPr>
        <w:t>为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23.7%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；完成高新技术产业投资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47.05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亿元，占工业投资的比重为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36.7%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。</w:t>
      </w:r>
    </w:p>
    <w:p w:rsidR="00030B38" w:rsidRPr="00A7240B" w:rsidRDefault="00030B38" w:rsidP="00030B38">
      <w:pPr>
        <w:widowControl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7240B">
        <w:rPr>
          <w:rFonts w:ascii="Times New Roman" w:eastAsia="仿宋_GB2312" w:cs="Times New Roman"/>
          <w:kern w:val="0"/>
          <w:sz w:val="32"/>
          <w:szCs w:val="32"/>
        </w:rPr>
        <w:t>全年完成房地产开发投资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187.62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亿元，比上年增长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16.7%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，占全社会固定资产投资的比重为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46.6%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。商品房新开工面积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261.67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万平方米，下降</w:t>
      </w:r>
      <w:r w:rsidR="00EE5EFB">
        <w:rPr>
          <w:rFonts w:ascii="Times New Roman" w:eastAsia="仿宋_GB2312" w:hAnsi="Times New Roman" w:cs="Times New Roman"/>
          <w:kern w:val="0"/>
          <w:sz w:val="32"/>
          <w:szCs w:val="32"/>
        </w:rPr>
        <w:t>16.0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%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；施工面积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943.78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万平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lastRenderedPageBreak/>
        <w:t>方米，增长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32.5%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；竣工面积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87.46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万平方米，增长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154.29%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；销售面积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151.34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万平方米，上升</w:t>
      </w:r>
      <w:r w:rsidRPr="00A7240B">
        <w:rPr>
          <w:rFonts w:ascii="Times New Roman" w:eastAsia="仿宋_GB2312" w:hAnsi="Times New Roman" w:cs="Times New Roman"/>
          <w:kern w:val="0"/>
          <w:sz w:val="32"/>
          <w:szCs w:val="32"/>
        </w:rPr>
        <w:t>18.4%</w:t>
      </w:r>
      <w:r w:rsidRPr="00A7240B">
        <w:rPr>
          <w:rFonts w:ascii="Times New Roman" w:eastAsia="仿宋_GB2312" w:cs="Times New Roman"/>
          <w:kern w:val="0"/>
          <w:sz w:val="32"/>
          <w:szCs w:val="32"/>
        </w:rPr>
        <w:t>。</w:t>
      </w:r>
    </w:p>
    <w:p w:rsidR="00A801AB" w:rsidRPr="00030B38" w:rsidRDefault="00A801AB" w:rsidP="002C77AF">
      <w:pPr>
        <w:widowControl/>
        <w:ind w:firstLineChars="200" w:firstLine="640"/>
        <w:rPr>
          <w:rFonts w:ascii="仿宋_GB2312" w:eastAsia="仿宋_GB2312" w:hAnsi="Arial" w:cs="仿宋_GB2312"/>
          <w:kern w:val="0"/>
          <w:sz w:val="32"/>
          <w:szCs w:val="32"/>
        </w:rPr>
      </w:pPr>
    </w:p>
    <w:p w:rsidR="004976A6" w:rsidRPr="00FF0FEA" w:rsidRDefault="004976A6" w:rsidP="004976A6">
      <w:pPr>
        <w:ind w:firstLineChars="200" w:firstLine="640"/>
        <w:rPr>
          <w:rFonts w:ascii="黑体" w:eastAsia="黑体" w:hAnsi="宋体" w:cs="Arial"/>
          <w:bCs/>
          <w:kern w:val="0"/>
          <w:sz w:val="32"/>
          <w:szCs w:val="32"/>
        </w:rPr>
      </w:pPr>
      <w:r w:rsidRPr="00FF0FEA">
        <w:rPr>
          <w:rFonts w:ascii="黑体" w:eastAsia="黑体" w:hAnsi="宋体" w:cs="Arial" w:hint="eastAsia"/>
          <w:bCs/>
          <w:kern w:val="0"/>
          <w:sz w:val="32"/>
          <w:szCs w:val="32"/>
        </w:rPr>
        <w:t>五、国内贸易</w:t>
      </w:r>
    </w:p>
    <w:p w:rsidR="00647125" w:rsidRPr="00647125" w:rsidRDefault="00D04506" w:rsidP="004464D3">
      <w:pPr>
        <w:spacing w:afterLines="50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全年实现社会消费品零售总额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363.15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亿元，比上年增长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7.3%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。按消费形态统计，批发和零售业零售额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312.24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亿元，增长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7.5%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；住宿和餐饮业零售额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50.91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亿元，增长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6.2%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。按经营地统计，城镇消费品零售额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235.57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亿元，乡村消费品零售额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127.58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亿元，分别增长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7.4%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和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7.2%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。</w:t>
      </w:r>
    </w:p>
    <w:p w:rsidR="00A16978" w:rsidRPr="00A16978" w:rsidRDefault="00647125" w:rsidP="004464D3">
      <w:pPr>
        <w:spacing w:afterLines="50" w:line="720" w:lineRule="auto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647125">
        <w:rPr>
          <w:rFonts w:ascii="仿宋_GB2312" w:eastAsia="仿宋_GB2312" w:hAnsi="Arial" w:cs="Arial"/>
          <w:noProof/>
          <w:kern w:val="0"/>
          <w:sz w:val="32"/>
          <w:szCs w:val="32"/>
        </w:rPr>
        <w:drawing>
          <wp:inline distT="0" distB="0" distL="0" distR="0">
            <wp:extent cx="5274310" cy="3589197"/>
            <wp:effectExtent l="0" t="0" r="0" b="0"/>
            <wp:docPr id="4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8553E" w:rsidRPr="00FF0FEA" w:rsidRDefault="0008553E" w:rsidP="00F3010D">
      <w:pPr>
        <w:ind w:firstLineChars="200" w:firstLine="640"/>
        <w:rPr>
          <w:rFonts w:ascii="黑体" w:eastAsia="黑体" w:hAnsi="仿宋_GB2312" w:cs="Arial"/>
          <w:kern w:val="0"/>
          <w:sz w:val="32"/>
          <w:szCs w:val="32"/>
        </w:rPr>
      </w:pPr>
      <w:r w:rsidRPr="00FF0FEA">
        <w:rPr>
          <w:rFonts w:ascii="黑体" w:eastAsia="黑体" w:hAnsi="仿宋_GB2312" w:cs="Arial" w:hint="eastAsia"/>
          <w:kern w:val="0"/>
          <w:sz w:val="32"/>
          <w:szCs w:val="32"/>
        </w:rPr>
        <w:t>六、开放型经济</w:t>
      </w:r>
    </w:p>
    <w:p w:rsidR="002176B1" w:rsidRPr="005B2971" w:rsidRDefault="002176B1" w:rsidP="002176B1">
      <w:pPr>
        <w:ind w:firstLineChars="200" w:firstLine="640"/>
        <w:rPr>
          <w:rFonts w:ascii="Times New Roman" w:eastAsia="仿宋_GB2312" w:hAnsi="Times New Roman" w:cs="Times New Roman"/>
          <w:kern w:val="0"/>
          <w:sz w:val="32"/>
        </w:rPr>
      </w:pPr>
      <w:r w:rsidRPr="005B2971">
        <w:rPr>
          <w:rFonts w:ascii="Times New Roman" w:eastAsia="仿宋_GB2312" w:hAnsi="仿宋_GB2312" w:cs="Times New Roman"/>
          <w:kern w:val="0"/>
          <w:sz w:val="32"/>
          <w:szCs w:val="32"/>
        </w:rPr>
        <w:t>全年新批</w:t>
      </w:r>
      <w:r w:rsidRPr="005B2971">
        <w:rPr>
          <w:rFonts w:ascii="Times New Roman" w:eastAsia="仿宋_GB2312" w:hAnsi="仿宋_GB2312" w:cs="Times New Roman"/>
          <w:kern w:val="0"/>
          <w:sz w:val="32"/>
        </w:rPr>
        <w:t>外资项目</w:t>
      </w:r>
      <w:r w:rsidR="00794337" w:rsidRPr="005B2971">
        <w:rPr>
          <w:rFonts w:ascii="Times New Roman" w:eastAsia="仿宋_GB2312" w:hAnsi="Times New Roman" w:cs="Times New Roman"/>
          <w:kern w:val="0"/>
          <w:sz w:val="32"/>
        </w:rPr>
        <w:t>7</w:t>
      </w:r>
      <w:r w:rsidR="00E751D6" w:rsidRPr="005B2971">
        <w:rPr>
          <w:rFonts w:ascii="Times New Roman" w:eastAsia="仿宋_GB2312" w:hAnsi="Times New Roman" w:cs="Times New Roman"/>
          <w:kern w:val="0"/>
          <w:sz w:val="32"/>
        </w:rPr>
        <w:t>6</w:t>
      </w:r>
      <w:r w:rsidRPr="005B2971">
        <w:rPr>
          <w:rFonts w:ascii="Times New Roman" w:eastAsia="仿宋_GB2312" w:hAnsi="仿宋_GB2312" w:cs="Times New Roman"/>
          <w:kern w:val="0"/>
          <w:sz w:val="32"/>
        </w:rPr>
        <w:t>个</w:t>
      </w:r>
      <w:r w:rsidRPr="005B2971">
        <w:rPr>
          <w:rFonts w:ascii="Times New Roman" w:eastAsia="仿宋_GB2312" w:hAnsi="仿宋_GB2312" w:cs="Times New Roman"/>
          <w:kern w:val="0"/>
          <w:sz w:val="32"/>
          <w:szCs w:val="32"/>
        </w:rPr>
        <w:t>，</w:t>
      </w:r>
      <w:r w:rsidR="00A801AB" w:rsidRPr="005B2971">
        <w:rPr>
          <w:rFonts w:ascii="Times New Roman" w:eastAsia="仿宋_GB2312" w:hAnsi="仿宋_GB2312" w:cs="Times New Roman"/>
          <w:kern w:val="0"/>
          <w:sz w:val="32"/>
          <w:szCs w:val="32"/>
        </w:rPr>
        <w:t>其中德资项目</w:t>
      </w:r>
      <w:r w:rsidR="00A801AB" w:rsidRPr="005B2971">
        <w:rPr>
          <w:rFonts w:ascii="Times New Roman" w:eastAsia="仿宋_GB2312" w:hAnsi="Times New Roman" w:cs="Times New Roman"/>
          <w:kern w:val="0"/>
          <w:sz w:val="32"/>
        </w:rPr>
        <w:t>2</w:t>
      </w:r>
      <w:r w:rsidR="00794337" w:rsidRPr="005B2971">
        <w:rPr>
          <w:rFonts w:ascii="Times New Roman" w:eastAsia="仿宋_GB2312" w:hAnsi="Times New Roman" w:cs="Times New Roman"/>
          <w:kern w:val="0"/>
          <w:sz w:val="32"/>
        </w:rPr>
        <w:t>0</w:t>
      </w:r>
      <w:r w:rsidR="00A801AB" w:rsidRPr="005B2971">
        <w:rPr>
          <w:rFonts w:ascii="Times New Roman" w:eastAsia="仿宋_GB2312" w:hAnsi="仿宋_GB2312" w:cs="Times New Roman"/>
          <w:kern w:val="0"/>
          <w:sz w:val="32"/>
          <w:szCs w:val="32"/>
        </w:rPr>
        <w:t>个。</w:t>
      </w:r>
      <w:r w:rsidRPr="005B2971">
        <w:rPr>
          <w:rFonts w:ascii="Times New Roman" w:eastAsia="仿宋_GB2312" w:hAnsi="仿宋_GB2312" w:cs="Times New Roman"/>
          <w:kern w:val="0"/>
          <w:sz w:val="32"/>
          <w:szCs w:val="32"/>
        </w:rPr>
        <w:t>完成注册外资</w:t>
      </w:r>
      <w:r w:rsidR="00794337" w:rsidRPr="005B2971">
        <w:rPr>
          <w:rFonts w:ascii="Times New Roman" w:eastAsia="仿宋_GB2312" w:hAnsi="Times New Roman" w:cs="Times New Roman"/>
          <w:kern w:val="0"/>
          <w:sz w:val="32"/>
        </w:rPr>
        <w:t>11.21</w:t>
      </w:r>
      <w:r w:rsidRPr="005B2971">
        <w:rPr>
          <w:rFonts w:ascii="Times New Roman" w:eastAsia="仿宋_GB2312" w:hAnsi="仿宋_GB2312" w:cs="Times New Roman"/>
          <w:kern w:val="0"/>
          <w:sz w:val="32"/>
          <w:szCs w:val="32"/>
        </w:rPr>
        <w:t>亿美元，比上年增长</w:t>
      </w:r>
      <w:r w:rsidR="00794337" w:rsidRPr="005B2971">
        <w:rPr>
          <w:rFonts w:ascii="Times New Roman" w:eastAsia="仿宋_GB2312" w:hAnsi="Times New Roman" w:cs="Times New Roman"/>
          <w:kern w:val="0"/>
          <w:sz w:val="32"/>
        </w:rPr>
        <w:t>15.4</w:t>
      </w:r>
      <w:r w:rsidRPr="005B2971">
        <w:rPr>
          <w:rFonts w:ascii="Times New Roman" w:eastAsia="仿宋_GB2312" w:hAnsi="Times New Roman" w:cs="Times New Roman"/>
          <w:kern w:val="0"/>
          <w:sz w:val="32"/>
        </w:rPr>
        <w:t>%</w:t>
      </w:r>
      <w:r w:rsidR="00A801AB" w:rsidRPr="005B2971">
        <w:rPr>
          <w:rFonts w:ascii="Times New Roman" w:eastAsia="仿宋_GB2312" w:hAnsi="仿宋_GB2312" w:cs="Times New Roman"/>
          <w:kern w:val="0"/>
          <w:sz w:val="32"/>
          <w:szCs w:val="32"/>
        </w:rPr>
        <w:t>。</w:t>
      </w:r>
      <w:r w:rsidRPr="005B2971">
        <w:rPr>
          <w:rFonts w:ascii="Times New Roman" w:eastAsia="仿宋_GB2312" w:hAnsi="仿宋_GB2312" w:cs="Times New Roman"/>
          <w:kern w:val="0"/>
          <w:sz w:val="32"/>
          <w:szCs w:val="32"/>
        </w:rPr>
        <w:t>完成实际利用外资</w:t>
      </w:r>
      <w:r w:rsidR="00794337" w:rsidRPr="005B2971">
        <w:rPr>
          <w:rFonts w:ascii="Times New Roman" w:eastAsia="仿宋_GB2312" w:hAnsi="Times New Roman" w:cs="Times New Roman"/>
          <w:kern w:val="0"/>
          <w:sz w:val="32"/>
        </w:rPr>
        <w:t>4.56</w:t>
      </w:r>
      <w:r w:rsidRPr="005B2971">
        <w:rPr>
          <w:rFonts w:ascii="Times New Roman" w:eastAsia="仿宋_GB2312" w:hAnsi="仿宋_GB2312" w:cs="Times New Roman"/>
          <w:kern w:val="0"/>
          <w:sz w:val="32"/>
          <w:szCs w:val="32"/>
        </w:rPr>
        <w:t>亿美元，</w:t>
      </w:r>
      <w:r w:rsidR="00794337" w:rsidRPr="005B2971">
        <w:rPr>
          <w:rFonts w:ascii="Times New Roman" w:eastAsia="仿宋_GB2312" w:hAnsi="仿宋_GB2312" w:cs="Times New Roman"/>
          <w:kern w:val="0"/>
          <w:sz w:val="32"/>
          <w:szCs w:val="32"/>
        </w:rPr>
        <w:t>下降</w:t>
      </w:r>
      <w:r w:rsidR="00794337" w:rsidRPr="005B2971">
        <w:rPr>
          <w:rFonts w:ascii="Times New Roman" w:eastAsia="仿宋_GB2312" w:hAnsi="Times New Roman" w:cs="Times New Roman"/>
          <w:kern w:val="0"/>
          <w:sz w:val="32"/>
          <w:szCs w:val="32"/>
        </w:rPr>
        <w:t>6</w:t>
      </w:r>
      <w:r w:rsidR="00BD7C5B" w:rsidRPr="005B2971">
        <w:rPr>
          <w:rFonts w:ascii="Times New Roman" w:eastAsia="仿宋_GB2312" w:hAnsi="Times New Roman" w:cs="Times New Roman"/>
          <w:kern w:val="0"/>
          <w:sz w:val="32"/>
        </w:rPr>
        <w:t>.0</w:t>
      </w:r>
      <w:r w:rsidRPr="005B2971">
        <w:rPr>
          <w:rFonts w:ascii="Times New Roman" w:eastAsia="仿宋_GB2312" w:hAnsi="Times New Roman" w:cs="Times New Roman"/>
          <w:kern w:val="0"/>
          <w:sz w:val="32"/>
        </w:rPr>
        <w:t>%</w:t>
      </w:r>
      <w:r w:rsidRPr="005B2971">
        <w:rPr>
          <w:rFonts w:ascii="Times New Roman" w:eastAsia="仿宋_GB2312" w:hAnsi="仿宋_GB2312" w:cs="Times New Roman"/>
          <w:kern w:val="0"/>
          <w:sz w:val="32"/>
          <w:szCs w:val="32"/>
        </w:rPr>
        <w:t>。</w:t>
      </w:r>
      <w:r w:rsidRPr="005B2971">
        <w:rPr>
          <w:rFonts w:ascii="Times New Roman" w:eastAsia="仿宋_GB2312" w:hAnsi="仿宋_GB2312" w:cs="Times New Roman"/>
          <w:kern w:val="0"/>
          <w:sz w:val="32"/>
        </w:rPr>
        <w:t>实现服务外包接包合同额</w:t>
      </w:r>
      <w:r w:rsidR="00794337" w:rsidRPr="005B2971">
        <w:rPr>
          <w:rFonts w:ascii="Times New Roman" w:eastAsia="仿宋_GB2312" w:hAnsi="Times New Roman" w:cs="Times New Roman"/>
          <w:kern w:val="0"/>
          <w:sz w:val="32"/>
        </w:rPr>
        <w:t>10.27</w:t>
      </w:r>
      <w:r w:rsidRPr="005B2971">
        <w:rPr>
          <w:rFonts w:ascii="Times New Roman" w:eastAsia="仿宋_GB2312" w:hAnsi="仿宋_GB2312" w:cs="Times New Roman"/>
          <w:kern w:val="0"/>
          <w:sz w:val="32"/>
        </w:rPr>
        <w:lastRenderedPageBreak/>
        <w:t>亿美元，</w:t>
      </w:r>
      <w:r w:rsidR="00794337" w:rsidRPr="005B2971">
        <w:rPr>
          <w:rFonts w:ascii="Times New Roman" w:eastAsia="仿宋_GB2312" w:hAnsi="仿宋_GB2312" w:cs="Times New Roman"/>
          <w:kern w:val="0"/>
          <w:sz w:val="32"/>
        </w:rPr>
        <w:t>同比增长</w:t>
      </w:r>
      <w:r w:rsidR="00794337" w:rsidRPr="005B2971">
        <w:rPr>
          <w:rFonts w:ascii="Times New Roman" w:eastAsia="仿宋_GB2312" w:hAnsi="Times New Roman" w:cs="Times New Roman"/>
          <w:kern w:val="0"/>
          <w:sz w:val="32"/>
        </w:rPr>
        <w:t>14.7</w:t>
      </w:r>
      <w:r w:rsidRPr="005B2971">
        <w:rPr>
          <w:rFonts w:ascii="Times New Roman" w:eastAsia="仿宋_GB2312" w:hAnsi="Times New Roman" w:cs="Times New Roman"/>
          <w:kern w:val="0"/>
          <w:sz w:val="32"/>
        </w:rPr>
        <w:t>%</w:t>
      </w:r>
      <w:r w:rsidRPr="005B2971">
        <w:rPr>
          <w:rFonts w:ascii="Times New Roman" w:eastAsia="仿宋_GB2312" w:hAnsi="仿宋_GB2312" w:cs="Times New Roman"/>
          <w:kern w:val="0"/>
          <w:sz w:val="32"/>
        </w:rPr>
        <w:t>，离岸执行额</w:t>
      </w:r>
      <w:r w:rsidR="00794337" w:rsidRPr="005B2971">
        <w:rPr>
          <w:rFonts w:ascii="Times New Roman" w:eastAsia="仿宋_GB2312" w:hAnsi="Times New Roman" w:cs="Times New Roman"/>
          <w:kern w:val="0"/>
          <w:sz w:val="32"/>
        </w:rPr>
        <w:t>3.96</w:t>
      </w:r>
      <w:r w:rsidRPr="005B2971">
        <w:rPr>
          <w:rFonts w:ascii="Times New Roman" w:eastAsia="仿宋_GB2312" w:hAnsi="仿宋_GB2312" w:cs="Times New Roman"/>
          <w:kern w:val="0"/>
          <w:sz w:val="32"/>
        </w:rPr>
        <w:t>亿美元，增长</w:t>
      </w:r>
      <w:r w:rsidRPr="005B2971">
        <w:rPr>
          <w:rFonts w:ascii="Times New Roman" w:eastAsia="仿宋_GB2312" w:hAnsi="Times New Roman" w:cs="Times New Roman"/>
          <w:kern w:val="0"/>
          <w:sz w:val="32"/>
        </w:rPr>
        <w:t>1</w:t>
      </w:r>
      <w:r w:rsidR="00794337" w:rsidRPr="005B2971">
        <w:rPr>
          <w:rFonts w:ascii="Times New Roman" w:eastAsia="仿宋_GB2312" w:hAnsi="Times New Roman" w:cs="Times New Roman"/>
          <w:kern w:val="0"/>
          <w:sz w:val="32"/>
        </w:rPr>
        <w:t>0.2</w:t>
      </w:r>
      <w:r w:rsidRPr="005B2971">
        <w:rPr>
          <w:rFonts w:ascii="Times New Roman" w:eastAsia="仿宋_GB2312" w:hAnsi="Times New Roman" w:cs="Times New Roman"/>
          <w:kern w:val="0"/>
          <w:sz w:val="32"/>
        </w:rPr>
        <w:t>%</w:t>
      </w:r>
      <w:r w:rsidRPr="005B2971">
        <w:rPr>
          <w:rFonts w:ascii="Times New Roman" w:eastAsia="仿宋_GB2312" w:hAnsi="仿宋_GB2312" w:cs="Times New Roman"/>
          <w:kern w:val="0"/>
          <w:sz w:val="32"/>
        </w:rPr>
        <w:t>。</w:t>
      </w:r>
      <w:r w:rsidRPr="005B2971">
        <w:rPr>
          <w:rFonts w:ascii="Times New Roman" w:eastAsia="仿宋_GB2312" w:hAnsi="Times New Roman" w:cs="Times New Roman"/>
          <w:kern w:val="0"/>
          <w:sz w:val="32"/>
        </w:rPr>
        <w:t xml:space="preserve"> </w:t>
      </w:r>
    </w:p>
    <w:p w:rsidR="00EF042C" w:rsidRPr="005B2971" w:rsidRDefault="002176B1" w:rsidP="00EF042C">
      <w:pPr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5B2971">
        <w:rPr>
          <w:rFonts w:ascii="Times New Roman" w:eastAsia="仿宋_GB2312" w:hAnsi="Times New Roman" w:cs="Times New Roman"/>
          <w:kern w:val="0"/>
          <w:sz w:val="32"/>
          <w:szCs w:val="32"/>
        </w:rPr>
        <w:t>全年实现进出口总额</w:t>
      </w:r>
      <w:r w:rsidR="00FC4256" w:rsidRPr="005B2971">
        <w:rPr>
          <w:rFonts w:ascii="Times New Roman" w:eastAsia="仿宋_GB2312" w:hAnsi="Times New Roman" w:cs="Times New Roman"/>
          <w:kern w:val="0"/>
          <w:sz w:val="32"/>
        </w:rPr>
        <w:t>133.57</w:t>
      </w:r>
      <w:r w:rsidRPr="005B2971">
        <w:rPr>
          <w:rFonts w:ascii="Times New Roman" w:eastAsia="仿宋_GB2312" w:hAnsi="Times New Roman" w:cs="Times New Roman"/>
          <w:kern w:val="0"/>
          <w:sz w:val="32"/>
          <w:szCs w:val="32"/>
        </w:rPr>
        <w:t>亿美元，比上年</w:t>
      </w:r>
      <w:r w:rsidR="00FC4256" w:rsidRPr="005B2971">
        <w:rPr>
          <w:rFonts w:ascii="Times New Roman" w:eastAsia="仿宋_GB2312" w:hAnsi="Times New Roman" w:cs="Times New Roman"/>
          <w:kern w:val="0"/>
          <w:sz w:val="32"/>
          <w:szCs w:val="32"/>
        </w:rPr>
        <w:t>下降</w:t>
      </w:r>
      <w:r w:rsidR="00FC4256" w:rsidRPr="005B2971">
        <w:rPr>
          <w:rFonts w:ascii="Times New Roman" w:eastAsia="仿宋_GB2312" w:hAnsi="Times New Roman" w:cs="Times New Roman"/>
          <w:kern w:val="0"/>
          <w:sz w:val="32"/>
          <w:szCs w:val="32"/>
        </w:rPr>
        <w:t>8.3</w:t>
      </w:r>
      <w:r w:rsidRPr="005B2971">
        <w:rPr>
          <w:rFonts w:ascii="Times New Roman" w:eastAsia="仿宋_GB2312" w:hAnsi="Times New Roman" w:cs="Times New Roman"/>
          <w:kern w:val="0"/>
          <w:sz w:val="32"/>
        </w:rPr>
        <w:t>%</w:t>
      </w:r>
      <w:r w:rsidRPr="005B2971">
        <w:rPr>
          <w:rFonts w:ascii="Times New Roman" w:eastAsia="仿宋_GB2312" w:hAnsi="Times New Roman" w:cs="Times New Roman"/>
          <w:kern w:val="0"/>
          <w:sz w:val="32"/>
          <w:szCs w:val="32"/>
        </w:rPr>
        <w:t>，其中出口总额</w:t>
      </w:r>
      <w:r w:rsidR="00FC4256" w:rsidRPr="005B2971">
        <w:rPr>
          <w:rFonts w:ascii="Times New Roman" w:eastAsia="仿宋_GB2312" w:hAnsi="Times New Roman" w:cs="Times New Roman"/>
          <w:kern w:val="0"/>
          <w:sz w:val="32"/>
        </w:rPr>
        <w:t>63.64</w:t>
      </w:r>
      <w:r w:rsidRPr="005B2971">
        <w:rPr>
          <w:rFonts w:ascii="Times New Roman" w:eastAsia="仿宋_GB2312" w:hAnsi="Times New Roman" w:cs="Times New Roman"/>
          <w:kern w:val="0"/>
          <w:sz w:val="32"/>
          <w:szCs w:val="32"/>
        </w:rPr>
        <w:t>亿美元，</w:t>
      </w:r>
      <w:r w:rsidR="00FC4256" w:rsidRPr="005B2971">
        <w:rPr>
          <w:rFonts w:ascii="Times New Roman" w:eastAsia="仿宋_GB2312" w:hAnsi="Times New Roman" w:cs="Times New Roman"/>
          <w:kern w:val="0"/>
          <w:sz w:val="32"/>
          <w:szCs w:val="32"/>
        </w:rPr>
        <w:t>下降</w:t>
      </w:r>
      <w:r w:rsidR="00FC4256" w:rsidRPr="005B2971">
        <w:rPr>
          <w:rFonts w:ascii="Times New Roman" w:eastAsia="仿宋_GB2312" w:hAnsi="Times New Roman" w:cs="Times New Roman"/>
          <w:kern w:val="0"/>
          <w:sz w:val="32"/>
        </w:rPr>
        <w:t>5.5</w:t>
      </w:r>
      <w:r w:rsidRPr="005B2971">
        <w:rPr>
          <w:rFonts w:ascii="Times New Roman" w:eastAsia="仿宋_GB2312" w:hAnsi="Times New Roman" w:cs="Times New Roman"/>
          <w:kern w:val="0"/>
          <w:sz w:val="32"/>
        </w:rPr>
        <w:t>%</w:t>
      </w:r>
      <w:r w:rsidRPr="005B2971">
        <w:rPr>
          <w:rFonts w:ascii="Times New Roman" w:eastAsia="仿宋_GB2312" w:hAnsi="Times New Roman" w:cs="Times New Roman"/>
          <w:kern w:val="0"/>
          <w:sz w:val="32"/>
          <w:szCs w:val="32"/>
        </w:rPr>
        <w:t>；进口总额</w:t>
      </w:r>
      <w:r w:rsidR="00FC4256" w:rsidRPr="005B2971">
        <w:rPr>
          <w:rFonts w:ascii="Times New Roman" w:eastAsia="仿宋_GB2312" w:hAnsi="Times New Roman" w:cs="Times New Roman"/>
          <w:kern w:val="0"/>
          <w:sz w:val="32"/>
        </w:rPr>
        <w:t>69.93</w:t>
      </w:r>
      <w:r w:rsidRPr="005B2971">
        <w:rPr>
          <w:rFonts w:ascii="Times New Roman" w:eastAsia="仿宋_GB2312" w:hAnsi="Times New Roman" w:cs="Times New Roman"/>
          <w:kern w:val="0"/>
          <w:sz w:val="32"/>
          <w:szCs w:val="32"/>
        </w:rPr>
        <w:t>亿美元，</w:t>
      </w:r>
      <w:r w:rsidR="00FC4256" w:rsidRPr="005B2971">
        <w:rPr>
          <w:rFonts w:ascii="Times New Roman" w:eastAsia="仿宋_GB2312" w:hAnsi="Times New Roman" w:cs="Times New Roman"/>
          <w:kern w:val="0"/>
          <w:sz w:val="32"/>
          <w:szCs w:val="32"/>
        </w:rPr>
        <w:t>下降</w:t>
      </w:r>
      <w:r w:rsidR="00FC4256" w:rsidRPr="005B2971">
        <w:rPr>
          <w:rFonts w:ascii="Times New Roman" w:eastAsia="仿宋_GB2312" w:hAnsi="Times New Roman" w:cs="Times New Roman"/>
          <w:kern w:val="0"/>
          <w:sz w:val="32"/>
        </w:rPr>
        <w:t>10.8</w:t>
      </w:r>
      <w:r w:rsidRPr="005B2971">
        <w:rPr>
          <w:rFonts w:ascii="Times New Roman" w:eastAsia="仿宋_GB2312" w:hAnsi="Times New Roman" w:cs="Times New Roman"/>
          <w:kern w:val="0"/>
          <w:sz w:val="32"/>
        </w:rPr>
        <w:t>%</w:t>
      </w:r>
      <w:r w:rsidRPr="005B2971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9D30CA" w:rsidRDefault="00EF042C" w:rsidP="008333C9">
      <w:pPr>
        <w:spacing w:line="720" w:lineRule="auto"/>
        <w:jc w:val="center"/>
        <w:rPr>
          <w:rFonts w:ascii="仿宋_GB2312" w:eastAsia="仿宋_GB2312" w:hAnsi="Arial" w:cs="宋体"/>
          <w:kern w:val="0"/>
          <w:sz w:val="32"/>
          <w:szCs w:val="32"/>
        </w:rPr>
      </w:pPr>
      <w:r w:rsidRPr="00EF042C">
        <w:rPr>
          <w:rFonts w:ascii="仿宋_GB2312" w:eastAsia="仿宋_GB2312" w:hAnsi="Arial" w:cs="宋体"/>
          <w:noProof/>
          <w:kern w:val="0"/>
          <w:sz w:val="32"/>
          <w:szCs w:val="32"/>
        </w:rPr>
        <w:drawing>
          <wp:inline distT="0" distB="0" distL="0" distR="0">
            <wp:extent cx="5229225" cy="3429000"/>
            <wp:effectExtent l="0" t="0" r="0" b="0"/>
            <wp:docPr id="5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10ABE" w:rsidRPr="00FF0FEA" w:rsidRDefault="00510ABE" w:rsidP="00510ABE">
      <w:pPr>
        <w:ind w:firstLineChars="200" w:firstLine="640"/>
        <w:rPr>
          <w:rFonts w:ascii="仿宋_GB2312" w:eastAsia="仿宋_GB2312" w:hAnsi="仿宋_GB2312"/>
          <w:kern w:val="0"/>
          <w:sz w:val="32"/>
          <w:szCs w:val="32"/>
        </w:rPr>
      </w:pP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全年引进内资项目</w:t>
      </w:r>
      <w:r w:rsidR="00AD7879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1921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个，新增注册资金</w:t>
      </w:r>
      <w:r w:rsidR="00AD7879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227.75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亿元，引进内资实际到帐资金</w:t>
      </w:r>
      <w:r w:rsidR="00AD7879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421.26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亿元</w:t>
      </w:r>
      <w:r w:rsidR="00E769AE" w:rsidRPr="00FF0FEA">
        <w:rPr>
          <w:rFonts w:ascii="仿宋_GB2312" w:eastAsia="仿宋_GB2312" w:hAnsi="Arial" w:cs="Arial" w:hint="eastAsia"/>
          <w:kern w:val="0"/>
          <w:sz w:val="32"/>
          <w:szCs w:val="32"/>
        </w:rPr>
        <w:t>。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其中，注册资金在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500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万元以上项目</w:t>
      </w:r>
      <w:r w:rsidR="00AD7879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656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个。从产业分类看，引进一产项目</w:t>
      </w:r>
      <w:r w:rsidR="00E265A0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个，注册资金</w:t>
      </w:r>
      <w:r w:rsidR="00AD7879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0.51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亿元；二产项目</w:t>
      </w:r>
      <w:r w:rsidR="00AD7879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456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个，注册资金</w:t>
      </w:r>
      <w:r w:rsidR="00AD7879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58.00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亿元；三产项目</w:t>
      </w:r>
      <w:r w:rsidR="00AD7879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1462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个,注册资金</w:t>
      </w:r>
      <w:r w:rsidR="007B5FB1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="00AD7879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69.24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亿元。年末</w:t>
      </w:r>
      <w:r w:rsidRPr="00FF0FEA">
        <w:rPr>
          <w:rFonts w:ascii="仿宋_GB2312" w:eastAsia="仿宋_GB2312" w:hAnsi="仿宋_GB2312"/>
          <w:kern w:val="0"/>
          <w:sz w:val="32"/>
          <w:szCs w:val="32"/>
        </w:rPr>
        <w:t>全市私营企业总量</w:t>
      </w:r>
      <w:r w:rsidRPr="00FF0FEA">
        <w:rPr>
          <w:rFonts w:ascii="仿宋_GB2312" w:eastAsia="仿宋_GB2312" w:hAnsi="仿宋_GB2312" w:hint="eastAsia"/>
          <w:kern w:val="0"/>
          <w:sz w:val="32"/>
          <w:szCs w:val="32"/>
        </w:rPr>
        <w:t>为</w:t>
      </w:r>
      <w:r w:rsidR="002E1D69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</w:t>
      </w:r>
      <w:r w:rsidR="004D56E6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2807</w:t>
      </w:r>
      <w:r w:rsidRPr="00FF0FEA">
        <w:rPr>
          <w:rFonts w:ascii="仿宋_GB2312" w:eastAsia="仿宋_GB2312" w:hAnsi="仿宋_GB2312"/>
          <w:kern w:val="0"/>
          <w:sz w:val="32"/>
          <w:szCs w:val="32"/>
        </w:rPr>
        <w:t>户</w:t>
      </w:r>
      <w:r w:rsidRPr="00FF0FEA">
        <w:rPr>
          <w:rFonts w:ascii="仿宋_GB2312" w:eastAsia="仿宋_GB2312" w:hAnsi="仿宋_GB2312" w:hint="eastAsia"/>
          <w:kern w:val="0"/>
          <w:sz w:val="32"/>
          <w:szCs w:val="32"/>
        </w:rPr>
        <w:t>，在册私营企业注册资本</w:t>
      </w:r>
      <w:r w:rsidR="004D56E6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1923.45</w:t>
      </w:r>
      <w:r w:rsidRPr="00FF0FEA">
        <w:rPr>
          <w:rFonts w:ascii="仿宋_GB2312" w:eastAsia="仿宋_GB2312" w:hAnsi="仿宋_GB2312" w:hint="eastAsia"/>
          <w:kern w:val="0"/>
          <w:sz w:val="32"/>
          <w:szCs w:val="32"/>
        </w:rPr>
        <w:t>亿元，比上年增长</w:t>
      </w:r>
      <w:r w:rsidR="004D56E6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11.7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Ansi="仿宋_GB2312" w:hint="eastAsia"/>
          <w:kern w:val="0"/>
          <w:sz w:val="32"/>
          <w:szCs w:val="32"/>
        </w:rPr>
        <w:t>。</w:t>
      </w:r>
    </w:p>
    <w:p w:rsidR="00E769AE" w:rsidRPr="002E1D69" w:rsidRDefault="00E769AE" w:rsidP="00510ABE">
      <w:pPr>
        <w:ind w:firstLineChars="200" w:firstLine="640"/>
        <w:rPr>
          <w:rFonts w:ascii="仿宋_GB2312" w:eastAsia="仿宋_GB2312" w:hAnsi="仿宋_GB2312"/>
          <w:kern w:val="0"/>
          <w:sz w:val="32"/>
          <w:szCs w:val="32"/>
        </w:rPr>
      </w:pPr>
    </w:p>
    <w:p w:rsidR="00BC063A" w:rsidRPr="00812D24" w:rsidRDefault="00BC063A" w:rsidP="00BC063A">
      <w:pPr>
        <w:ind w:firstLineChars="200" w:firstLine="640"/>
        <w:rPr>
          <w:rFonts w:ascii="黑体" w:eastAsia="黑体" w:hAnsi="Arial" w:cs="Arial"/>
          <w:kern w:val="0"/>
          <w:sz w:val="32"/>
          <w:szCs w:val="32"/>
        </w:rPr>
      </w:pPr>
      <w:r w:rsidRPr="00812D24">
        <w:rPr>
          <w:rFonts w:ascii="黑体" w:eastAsia="黑体" w:hAnsi="Arial" w:cs="Arial" w:hint="eastAsia"/>
          <w:kern w:val="0"/>
          <w:sz w:val="32"/>
          <w:szCs w:val="32"/>
        </w:rPr>
        <w:t>七、交通、邮电和旅游</w:t>
      </w:r>
    </w:p>
    <w:p w:rsidR="00BC063A" w:rsidRPr="00FF0FEA" w:rsidRDefault="00BC063A" w:rsidP="00BC063A">
      <w:pPr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A93427">
        <w:rPr>
          <w:rFonts w:ascii="仿宋_GB2312" w:eastAsia="仿宋_GB2312" w:hAnsi="Arial" w:cs="Arial" w:hint="eastAsia"/>
          <w:kern w:val="0"/>
          <w:sz w:val="32"/>
          <w:szCs w:val="32"/>
        </w:rPr>
        <w:t>全年完成交通运输、仓储及邮政业增加值</w:t>
      </w:r>
      <w:r w:rsidR="003D755C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62.35</w:t>
      </w:r>
      <w:r w:rsidRPr="00A93427">
        <w:rPr>
          <w:rFonts w:ascii="仿宋_GB2312" w:eastAsia="仿宋_GB2312" w:hAnsi="Arial" w:cs="Arial" w:hint="eastAsia"/>
          <w:kern w:val="0"/>
          <w:sz w:val="32"/>
          <w:szCs w:val="32"/>
        </w:rPr>
        <w:t>亿元，</w:t>
      </w:r>
      <w:r w:rsidR="007F0664" w:rsidRPr="0041526A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按可比价</w:t>
      </w:r>
      <w:r w:rsidR="007F0664" w:rsidRPr="0041526A">
        <w:rPr>
          <w:rFonts w:ascii="仿宋_GB2312" w:eastAsia="仿宋_GB2312" w:hAnsi="宋体" w:cs="宋体" w:hint="eastAsia"/>
          <w:kern w:val="0"/>
          <w:sz w:val="32"/>
          <w:szCs w:val="32"/>
        </w:rPr>
        <w:t>格计算</w:t>
      </w:r>
      <w:r w:rsidR="007F0664">
        <w:rPr>
          <w:rFonts w:ascii="仿宋_GB2312" w:eastAsia="仿宋_GB2312" w:hAnsi="宋体" w:cs="宋体" w:hint="eastAsia"/>
          <w:kern w:val="0"/>
          <w:sz w:val="32"/>
          <w:szCs w:val="32"/>
        </w:rPr>
        <w:t>,</w:t>
      </w:r>
      <w:r w:rsidRPr="00A93427">
        <w:rPr>
          <w:rFonts w:ascii="仿宋_GB2312" w:eastAsia="仿宋_GB2312" w:hAnsi="Arial" w:cs="Arial" w:hint="eastAsia"/>
          <w:kern w:val="0"/>
          <w:sz w:val="32"/>
          <w:szCs w:val="32"/>
        </w:rPr>
        <w:t>比上年增</w:t>
      </w:r>
      <w:r w:rsidRPr="00D8200F">
        <w:rPr>
          <w:rFonts w:ascii="Times New Roman" w:eastAsia="仿宋_GB2312" w:hAnsi="Times New Roman" w:cs="Times New Roman"/>
          <w:kern w:val="0"/>
          <w:sz w:val="32"/>
          <w:szCs w:val="32"/>
        </w:rPr>
        <w:t>长</w:t>
      </w:r>
      <w:r w:rsidR="003D755C" w:rsidRPr="00D8200F">
        <w:rPr>
          <w:rFonts w:ascii="Times New Roman" w:eastAsia="仿宋_GB2312" w:hAnsi="Times New Roman" w:cs="Times New Roman"/>
          <w:kern w:val="0"/>
          <w:sz w:val="32"/>
          <w:szCs w:val="32"/>
        </w:rPr>
        <w:t>8.0</w:t>
      </w:r>
      <w:r w:rsidRPr="00D8200F">
        <w:rPr>
          <w:rFonts w:ascii="Times New Roman" w:eastAsia="仿宋_GB2312" w:hAnsi="Times New Roman" w:cs="Times New Roman"/>
          <w:kern w:val="0"/>
          <w:sz w:val="32"/>
          <w:szCs w:val="32"/>
        </w:rPr>
        <w:t>%</w:t>
      </w:r>
      <w:r w:rsidRPr="00A93427">
        <w:rPr>
          <w:rFonts w:ascii="仿宋_GB2312" w:eastAsia="仿宋_GB2312" w:hAnsi="Arial" w:cs="Arial" w:hint="eastAsia"/>
          <w:kern w:val="0"/>
          <w:sz w:val="32"/>
          <w:szCs w:val="32"/>
        </w:rPr>
        <w:t>。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完成旅客运输量</w:t>
      </w:r>
      <w:r w:rsidR="00D00B58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2645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万人次，旅客运输周转量</w:t>
      </w:r>
      <w:r w:rsidR="00D00B58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106664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万人公里；货物运输量</w:t>
      </w:r>
      <w:r w:rsidR="00CB0B7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1914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万吨，增长</w:t>
      </w:r>
      <w:r w:rsidR="00CB0B7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6.6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；货物运输周转量</w:t>
      </w:r>
      <w:r w:rsidR="00CB0B7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340574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万吨公里，增长</w:t>
      </w:r>
      <w:r w:rsidR="00CB0B7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6.1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。年末民用汽车保有量</w:t>
      </w:r>
      <w:r w:rsidR="00CB0B7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25.7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万辆，比上年增长</w:t>
      </w:r>
      <w:r w:rsidR="00CB0B7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8.4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；其中，私人汽车保有量</w:t>
      </w:r>
      <w:r w:rsidR="00CB0B7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21.4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万辆，增长</w:t>
      </w:r>
      <w:r w:rsidR="00CB0B7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7.0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Ansi="Arial" w:cs="Arial" w:hint="eastAsia"/>
          <w:kern w:val="0"/>
          <w:sz w:val="32"/>
          <w:szCs w:val="32"/>
        </w:rPr>
        <w:t>。</w:t>
      </w:r>
    </w:p>
    <w:p w:rsidR="00A62148" w:rsidRPr="00FF0FEA" w:rsidRDefault="00BC063A" w:rsidP="00BC063A">
      <w:pPr>
        <w:ind w:firstLineChars="200" w:firstLine="640"/>
        <w:rPr>
          <w:rFonts w:ascii="仿宋_GB2312" w:eastAsia="仿宋_GB2312" w:hAnsi="仿宋_GB2312"/>
          <w:kern w:val="0"/>
          <w:sz w:val="32"/>
          <w:szCs w:val="28"/>
        </w:rPr>
      </w:pPr>
      <w:r w:rsidRPr="00FF0FEA">
        <w:rPr>
          <w:rFonts w:ascii="仿宋_GB2312" w:eastAsia="仿宋_GB2312" w:hAnsi="仿宋_GB2312" w:cs="Arial" w:hint="eastAsia"/>
          <w:kern w:val="0"/>
          <w:sz w:val="32"/>
        </w:rPr>
        <w:t>全年实现邮政业务总收入</w:t>
      </w:r>
      <w:r w:rsidR="00A843B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1.34</w:t>
      </w:r>
      <w:r w:rsidRPr="00FF0FEA">
        <w:rPr>
          <w:rFonts w:ascii="仿宋_GB2312" w:eastAsia="仿宋_GB2312" w:hAnsi="仿宋_GB2312" w:cs="Arial" w:hint="eastAsia"/>
          <w:kern w:val="0"/>
          <w:sz w:val="32"/>
        </w:rPr>
        <w:t>亿元，比上年</w:t>
      </w:r>
      <w:r w:rsidR="00A843BD" w:rsidRPr="00FF0FEA">
        <w:rPr>
          <w:rFonts w:ascii="仿宋_GB2312" w:eastAsia="仿宋_GB2312" w:hAnsi="仿宋_GB2312" w:cs="Arial" w:hint="eastAsia"/>
          <w:kern w:val="0"/>
          <w:sz w:val="32"/>
        </w:rPr>
        <w:t>增长</w:t>
      </w:r>
      <w:r w:rsidR="00A843BD" w:rsidRPr="00FF0FEA">
        <w:rPr>
          <w:rFonts w:ascii="Times New Roman" w:eastAsia="仿宋_GB2312" w:hAnsi="Times New Roman" w:cs="Times New Roman"/>
          <w:kern w:val="0"/>
          <w:sz w:val="32"/>
        </w:rPr>
        <w:t>25.1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Ansi="仿宋_GB2312" w:cs="Arial" w:hint="eastAsia"/>
          <w:kern w:val="0"/>
          <w:sz w:val="32"/>
        </w:rPr>
        <w:t>；</w:t>
      </w:r>
      <w:r w:rsidRPr="00FF0FEA">
        <w:rPr>
          <w:rFonts w:ascii="仿宋_GB2312" w:eastAsia="仿宋_GB2312" w:hAnsi="仿宋_GB2312"/>
          <w:kern w:val="0"/>
          <w:sz w:val="32"/>
          <w:szCs w:val="28"/>
        </w:rPr>
        <w:t>电信业务</w:t>
      </w:r>
      <w:r w:rsidRPr="00FF0FEA">
        <w:rPr>
          <w:rFonts w:ascii="仿宋_GB2312" w:eastAsia="仿宋_GB2312" w:hAnsi="仿宋_GB2312" w:hint="eastAsia"/>
          <w:kern w:val="0"/>
          <w:sz w:val="32"/>
          <w:szCs w:val="28"/>
        </w:rPr>
        <w:t>总</w:t>
      </w:r>
      <w:r w:rsidRPr="00FF0FEA">
        <w:rPr>
          <w:rFonts w:ascii="仿宋_GB2312" w:eastAsia="仿宋_GB2312" w:hAnsi="仿宋_GB2312"/>
          <w:kern w:val="0"/>
          <w:sz w:val="32"/>
          <w:szCs w:val="28"/>
        </w:rPr>
        <w:t>收入</w:t>
      </w:r>
      <w:r w:rsidR="003F18D6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12.</w:t>
      </w:r>
      <w:r w:rsidR="00EC110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81</w:t>
      </w:r>
      <w:r w:rsidRPr="00FF0FEA">
        <w:rPr>
          <w:rFonts w:ascii="仿宋_GB2312" w:eastAsia="仿宋_GB2312" w:hAnsi="仿宋_GB2312" w:hint="eastAsia"/>
          <w:kern w:val="0"/>
          <w:sz w:val="32"/>
          <w:szCs w:val="28"/>
        </w:rPr>
        <w:t>亿元</w:t>
      </w:r>
      <w:r w:rsidRPr="00FF0FEA">
        <w:rPr>
          <w:rFonts w:ascii="仿宋_GB2312" w:eastAsia="仿宋_GB2312" w:hAnsi="仿宋_GB2312"/>
          <w:kern w:val="0"/>
          <w:sz w:val="32"/>
          <w:szCs w:val="28"/>
        </w:rPr>
        <w:t>，</w:t>
      </w:r>
      <w:r w:rsidRPr="00FF0FEA">
        <w:rPr>
          <w:rFonts w:ascii="仿宋_GB2312" w:eastAsia="仿宋_GB2312" w:hAnsi="仿宋_GB2312" w:hint="eastAsia"/>
          <w:kern w:val="0"/>
          <w:sz w:val="32"/>
          <w:szCs w:val="28"/>
        </w:rPr>
        <w:t>增长</w:t>
      </w:r>
      <w:r w:rsidR="00EC110D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6.3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%</w:t>
      </w:r>
      <w:r w:rsidRPr="00FF0FEA">
        <w:rPr>
          <w:rFonts w:ascii="仿宋_GB2312" w:eastAsia="仿宋_GB2312" w:hAnsi="仿宋_GB2312"/>
          <w:kern w:val="0"/>
          <w:sz w:val="32"/>
          <w:szCs w:val="28"/>
        </w:rPr>
        <w:t>。</w:t>
      </w:r>
    </w:p>
    <w:p w:rsidR="00BC063A" w:rsidRPr="00FF0FEA" w:rsidRDefault="00BC063A" w:rsidP="00BC063A">
      <w:pPr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FF0FEA">
        <w:rPr>
          <w:rFonts w:ascii="仿宋_GB2312" w:eastAsia="仿宋_GB2312" w:hint="eastAsia"/>
          <w:bCs/>
          <w:sz w:val="32"/>
          <w:szCs w:val="32"/>
        </w:rPr>
        <w:t>太仓港</w:t>
      </w:r>
      <w:r w:rsidR="009368F3" w:rsidRPr="00FF0FEA">
        <w:rPr>
          <w:rFonts w:ascii="仿宋_GB2312" w:eastAsia="仿宋_GB2312" w:hint="eastAsia"/>
          <w:bCs/>
          <w:sz w:val="32"/>
          <w:szCs w:val="32"/>
        </w:rPr>
        <w:t>全年</w:t>
      </w:r>
      <w:r w:rsidRPr="00FF0FEA">
        <w:rPr>
          <w:rFonts w:ascii="仿宋_GB2312" w:eastAsia="仿宋_GB2312" w:hint="eastAsia"/>
          <w:bCs/>
          <w:sz w:val="32"/>
          <w:szCs w:val="32"/>
        </w:rPr>
        <w:t>实现港口</w:t>
      </w:r>
      <w:r w:rsidRPr="00FF0FEA">
        <w:rPr>
          <w:rFonts w:ascii="仿宋_GB2312" w:eastAsia="仿宋_GB2312" w:hint="eastAsia"/>
          <w:sz w:val="32"/>
          <w:szCs w:val="32"/>
        </w:rPr>
        <w:t>集装箱运量</w:t>
      </w:r>
      <w:r w:rsidR="00C539FA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515.2</w:t>
      </w:r>
      <w:r w:rsidRPr="00FF0FEA">
        <w:rPr>
          <w:rFonts w:ascii="仿宋_GB2312" w:eastAsia="仿宋_GB2312" w:hint="eastAsia"/>
          <w:sz w:val="32"/>
          <w:szCs w:val="32"/>
        </w:rPr>
        <w:t>万标箱，</w:t>
      </w:r>
      <w:r w:rsidRPr="00FF0FEA">
        <w:rPr>
          <w:rFonts w:ascii="仿宋_GB2312" w:eastAsia="仿宋_GB2312" w:hAnsi="仿宋_GB2312" w:cs="Arial" w:hint="eastAsia"/>
          <w:kern w:val="0"/>
          <w:sz w:val="32"/>
        </w:rPr>
        <w:t>比上年</w:t>
      </w:r>
      <w:r w:rsidRPr="00FF0FEA">
        <w:rPr>
          <w:rFonts w:ascii="仿宋_GB2312" w:eastAsia="仿宋_GB2312" w:hint="eastAsia"/>
          <w:sz w:val="32"/>
          <w:szCs w:val="32"/>
        </w:rPr>
        <w:t>增长</w:t>
      </w:r>
      <w:r w:rsidR="00C539FA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1.6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int="eastAsia"/>
          <w:sz w:val="32"/>
          <w:szCs w:val="32"/>
        </w:rPr>
        <w:t>；货物吞吐量</w:t>
      </w:r>
      <w:r w:rsidR="00D34D1A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21586</w:t>
      </w:r>
      <w:r w:rsidRPr="00FF0FEA">
        <w:rPr>
          <w:rFonts w:ascii="仿宋_GB2312" w:eastAsia="仿宋_GB2312" w:hint="eastAsia"/>
          <w:sz w:val="32"/>
          <w:szCs w:val="32"/>
        </w:rPr>
        <w:t>万吨，</w:t>
      </w:r>
      <w:r w:rsidR="00D34D1A" w:rsidRPr="00FF0FEA">
        <w:rPr>
          <w:rFonts w:ascii="仿宋_GB2312" w:eastAsia="仿宋_GB2312" w:hint="eastAsia"/>
          <w:sz w:val="32"/>
          <w:szCs w:val="32"/>
        </w:rPr>
        <w:t>下降</w:t>
      </w:r>
      <w:r w:rsidR="00D34D1A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5.7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int="eastAsia"/>
          <w:sz w:val="32"/>
          <w:szCs w:val="32"/>
        </w:rPr>
        <w:t>，其中，煤炭及制品、金属矿石、</w:t>
      </w:r>
      <w:r w:rsidR="00D34D1A" w:rsidRPr="00FF0FEA">
        <w:rPr>
          <w:rFonts w:ascii="仿宋_GB2312" w:eastAsia="仿宋_GB2312" w:hint="eastAsia"/>
          <w:sz w:val="32"/>
          <w:szCs w:val="32"/>
        </w:rPr>
        <w:t>木材</w:t>
      </w:r>
      <w:r w:rsidRPr="00FF0FEA">
        <w:rPr>
          <w:rFonts w:ascii="仿宋_GB2312" w:eastAsia="仿宋_GB2312" w:hint="eastAsia"/>
          <w:sz w:val="32"/>
          <w:szCs w:val="32"/>
        </w:rPr>
        <w:t>分别为</w:t>
      </w:r>
      <w:r w:rsidR="00D34D1A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5541</w:t>
      </w:r>
      <w:r w:rsidRPr="00FF0FEA">
        <w:rPr>
          <w:rFonts w:ascii="仿宋_GB2312" w:eastAsia="仿宋_GB2312" w:hint="eastAsia"/>
          <w:sz w:val="32"/>
          <w:szCs w:val="32"/>
        </w:rPr>
        <w:t>万吨、</w:t>
      </w:r>
      <w:r w:rsidR="00D34D1A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5792</w:t>
      </w:r>
      <w:r w:rsidRPr="00FF0FEA">
        <w:rPr>
          <w:rFonts w:ascii="仿宋_GB2312" w:eastAsia="仿宋_GB2312" w:hint="eastAsia"/>
          <w:sz w:val="32"/>
          <w:szCs w:val="32"/>
        </w:rPr>
        <w:t>万吨、</w:t>
      </w:r>
      <w:r w:rsidR="00D34D1A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1020</w:t>
      </w:r>
      <w:r w:rsidRPr="00FF0FEA">
        <w:rPr>
          <w:rFonts w:ascii="仿宋_GB2312" w:eastAsia="仿宋_GB2312" w:hint="eastAsia"/>
          <w:sz w:val="32"/>
          <w:szCs w:val="32"/>
        </w:rPr>
        <w:t>万吨，增速分别为</w:t>
      </w:r>
      <w:r w:rsidR="00D34D1A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-7.2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int="eastAsia"/>
          <w:sz w:val="32"/>
          <w:szCs w:val="32"/>
        </w:rPr>
        <w:t>、</w:t>
      </w:r>
      <w:r w:rsidR="00D34D1A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1.5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int="eastAsia"/>
          <w:sz w:val="32"/>
          <w:szCs w:val="32"/>
        </w:rPr>
        <w:t>和</w:t>
      </w:r>
      <w:r w:rsidR="00D34D1A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17.3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int="eastAsia"/>
          <w:sz w:val="32"/>
          <w:szCs w:val="32"/>
        </w:rPr>
        <w:t>。</w:t>
      </w:r>
      <w:r w:rsidRPr="00FF0FEA">
        <w:rPr>
          <w:rFonts w:ascii="仿宋_GB2312" w:eastAsia="仿宋_GB2312" w:hint="eastAsia"/>
          <w:bCs/>
          <w:sz w:val="32"/>
          <w:szCs w:val="32"/>
        </w:rPr>
        <w:t>年末共有</w:t>
      </w:r>
      <w:r w:rsidRPr="00FF0FEA">
        <w:rPr>
          <w:rFonts w:ascii="仿宋_GB2312" w:eastAsia="仿宋_GB2312" w:hint="eastAsia"/>
          <w:sz w:val="32"/>
          <w:szCs w:val="32"/>
        </w:rPr>
        <w:t>各类型泊位数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9</w:t>
      </w:r>
      <w:r w:rsidR="009D74AA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Pr="00FF0FEA">
        <w:rPr>
          <w:rFonts w:ascii="仿宋_GB2312" w:eastAsia="仿宋_GB2312" w:hint="eastAsia"/>
          <w:sz w:val="32"/>
          <w:szCs w:val="32"/>
        </w:rPr>
        <w:t>个、国际国内航线</w:t>
      </w:r>
      <w:r w:rsidR="00D217A4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</w:t>
      </w:r>
      <w:r w:rsidR="00D60860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9</w:t>
      </w:r>
      <w:r w:rsidRPr="00FF0FEA">
        <w:rPr>
          <w:rFonts w:ascii="仿宋_GB2312" w:eastAsia="仿宋_GB2312" w:hint="eastAsia"/>
          <w:sz w:val="32"/>
          <w:szCs w:val="32"/>
        </w:rPr>
        <w:t>条</w:t>
      </w:r>
      <w:r w:rsidRPr="00FF0FEA">
        <w:rPr>
          <w:rFonts w:ascii="仿宋_GB2312" w:eastAsia="仿宋_GB2312" w:hint="eastAsia"/>
          <w:bCs/>
          <w:sz w:val="32"/>
          <w:szCs w:val="32"/>
        </w:rPr>
        <w:t>。</w:t>
      </w:r>
    </w:p>
    <w:p w:rsidR="00BC063A" w:rsidRDefault="00BC063A" w:rsidP="00BC063A">
      <w:pPr>
        <w:ind w:firstLineChars="200" w:firstLine="640"/>
        <w:rPr>
          <w:rFonts w:ascii="仿宋_GB2312" w:eastAsia="仿宋_GB2312" w:hAnsi="仿宋_GB2312"/>
          <w:kern w:val="0"/>
          <w:sz w:val="32"/>
          <w:szCs w:val="28"/>
        </w:rPr>
      </w:pPr>
      <w:r w:rsidRPr="00FF0FEA">
        <w:rPr>
          <w:rFonts w:ascii="仿宋_GB2312" w:eastAsia="仿宋_GB2312" w:hint="eastAsia"/>
          <w:sz w:val="32"/>
          <w:szCs w:val="32"/>
        </w:rPr>
        <w:t>全年旅游接待境内外游客</w:t>
      </w:r>
      <w:r w:rsidR="00435DA0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664</w:t>
      </w:r>
      <w:r w:rsidR="0078177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.02</w:t>
      </w:r>
      <w:r w:rsidRPr="00FF0FEA">
        <w:rPr>
          <w:rFonts w:ascii="仿宋_GB2312" w:eastAsia="仿宋_GB2312" w:hint="eastAsia"/>
          <w:sz w:val="32"/>
          <w:szCs w:val="32"/>
        </w:rPr>
        <w:t>万人次，比上年增长</w:t>
      </w:r>
      <w:r w:rsidR="00D453F2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8.</w:t>
      </w:r>
      <w:r w:rsidR="00435DA0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int="eastAsia"/>
          <w:sz w:val="32"/>
          <w:szCs w:val="32"/>
        </w:rPr>
        <w:t>；旅游总收入</w:t>
      </w:r>
      <w:r w:rsidR="00435DA0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105.44</w:t>
      </w:r>
      <w:r w:rsidRPr="00FF0FEA">
        <w:rPr>
          <w:rFonts w:ascii="仿宋_GB2312" w:eastAsia="仿宋_GB2312" w:hint="eastAsia"/>
          <w:sz w:val="32"/>
          <w:szCs w:val="32"/>
        </w:rPr>
        <w:t>亿元，增长</w:t>
      </w:r>
      <w:r w:rsidR="00435DA0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9.6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int="eastAsia"/>
          <w:sz w:val="32"/>
          <w:szCs w:val="32"/>
        </w:rPr>
        <w:t>。</w:t>
      </w:r>
      <w:r w:rsidRPr="00716072">
        <w:rPr>
          <w:rFonts w:ascii="仿宋_GB2312" w:eastAsia="仿宋_GB2312" w:hAnsi="Arial" w:cs="Arial" w:hint="eastAsia"/>
          <w:kern w:val="0"/>
          <w:sz w:val="32"/>
          <w:szCs w:val="32"/>
        </w:rPr>
        <w:t>接待</w:t>
      </w:r>
      <w:r w:rsidR="008D0D69" w:rsidRPr="00716072">
        <w:rPr>
          <w:rFonts w:ascii="仿宋_GB2312" w:eastAsia="仿宋_GB2312" w:hAnsi="Arial" w:cs="Arial" w:hint="eastAsia"/>
          <w:kern w:val="0"/>
          <w:sz w:val="32"/>
          <w:szCs w:val="32"/>
        </w:rPr>
        <w:t>入境</w:t>
      </w:r>
      <w:r w:rsidRPr="00716072">
        <w:rPr>
          <w:rFonts w:ascii="仿宋_GB2312" w:eastAsia="仿宋_GB2312" w:hAnsi="Arial" w:cs="Arial" w:hint="eastAsia"/>
          <w:kern w:val="0"/>
          <w:sz w:val="32"/>
          <w:szCs w:val="32"/>
        </w:rPr>
        <w:t>旅游人数</w:t>
      </w:r>
      <w:r w:rsidR="00716072" w:rsidRPr="0071607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5.44</w:t>
      </w:r>
      <w:r w:rsidRPr="00716072">
        <w:rPr>
          <w:rFonts w:ascii="仿宋_GB2312" w:eastAsia="仿宋_GB2312" w:hAnsi="Arial" w:cs="Arial" w:hint="eastAsia"/>
          <w:kern w:val="0"/>
          <w:sz w:val="32"/>
          <w:szCs w:val="32"/>
        </w:rPr>
        <w:t>万人次，</w:t>
      </w:r>
      <w:r w:rsidRPr="00FF0FEA">
        <w:rPr>
          <w:rFonts w:ascii="仿宋_GB2312" w:eastAsia="仿宋_GB2312" w:hAnsi="仿宋_GB2312" w:cs="Arial" w:hint="eastAsia"/>
          <w:kern w:val="0"/>
          <w:sz w:val="32"/>
          <w:szCs w:val="32"/>
        </w:rPr>
        <w:t>其中外国人</w:t>
      </w:r>
      <w:r w:rsidR="00D453F2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5.</w:t>
      </w:r>
      <w:r w:rsidR="0071607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</w:t>
      </w:r>
      <w:r w:rsidRPr="00FF0FEA">
        <w:rPr>
          <w:rFonts w:ascii="仿宋_GB2312" w:eastAsia="仿宋_GB2312" w:hAnsi="仿宋_GB2312" w:cs="Arial" w:hint="eastAsia"/>
          <w:kern w:val="0"/>
          <w:sz w:val="32"/>
          <w:szCs w:val="32"/>
        </w:rPr>
        <w:t>万人次，香港、澳门和台湾同胞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0.</w:t>
      </w:r>
      <w:r w:rsidR="00D453F2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 w:rsidR="00435DA0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</w:t>
      </w:r>
      <w:r w:rsidRPr="00FF0FEA">
        <w:rPr>
          <w:rFonts w:ascii="仿宋_GB2312" w:eastAsia="仿宋_GB2312" w:hAnsi="仿宋_GB2312" w:cs="Arial" w:hint="eastAsia"/>
          <w:kern w:val="0"/>
          <w:sz w:val="32"/>
          <w:szCs w:val="32"/>
        </w:rPr>
        <w:t>万人次。</w:t>
      </w:r>
      <w:r w:rsidRPr="00C848D2">
        <w:rPr>
          <w:rFonts w:ascii="仿宋_GB2312" w:eastAsia="仿宋_GB2312" w:hAnsi="仿宋_GB2312" w:cs="宋体"/>
          <w:kern w:val="0"/>
          <w:sz w:val="32"/>
          <w:szCs w:val="21"/>
        </w:rPr>
        <w:t>景区接待人数</w:t>
      </w:r>
      <w:r w:rsidR="00435DA0" w:rsidRPr="00C848D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445.03</w:t>
      </w:r>
      <w:r w:rsidRPr="00C848D2">
        <w:rPr>
          <w:rFonts w:ascii="仿宋_GB2312" w:eastAsia="仿宋_GB2312" w:hAnsi="仿宋_GB2312" w:cs="宋体"/>
          <w:kern w:val="0"/>
          <w:sz w:val="32"/>
          <w:szCs w:val="21"/>
        </w:rPr>
        <w:t>万人次，</w:t>
      </w:r>
      <w:r w:rsidRPr="00C848D2">
        <w:rPr>
          <w:rFonts w:ascii="仿宋_GB2312" w:eastAsia="仿宋_GB2312" w:hAnsi="仿宋_GB2312" w:cs="Arial" w:hint="eastAsia"/>
          <w:kern w:val="0"/>
          <w:sz w:val="32"/>
          <w:szCs w:val="32"/>
        </w:rPr>
        <w:t>增长</w:t>
      </w:r>
      <w:r w:rsidR="00D453F2" w:rsidRPr="00C848D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Pr="00C848D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.1</w:t>
      </w:r>
      <w:r w:rsidRPr="00C848D2">
        <w:rPr>
          <w:rFonts w:ascii="Times New Roman" w:eastAsia="仿宋_GB2312" w:hAnsi="Times New Roman" w:cs="Times New Roman"/>
          <w:kern w:val="0"/>
          <w:sz w:val="32"/>
          <w:szCs w:val="32"/>
        </w:rPr>
        <w:t>%</w:t>
      </w:r>
      <w:r w:rsidRPr="00C848D2">
        <w:rPr>
          <w:rFonts w:ascii="仿宋_GB2312" w:eastAsia="仿宋_GB2312" w:hAnsi="仿宋_GB2312" w:cs="宋体"/>
          <w:kern w:val="0"/>
          <w:sz w:val="32"/>
          <w:szCs w:val="21"/>
        </w:rPr>
        <w:t>，平均客房出租率为</w:t>
      </w:r>
      <w:r w:rsidR="00435DA0" w:rsidRPr="00C848D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47.19</w:t>
      </w:r>
      <w:r w:rsidRPr="00C848D2">
        <w:rPr>
          <w:rFonts w:ascii="Times New Roman" w:eastAsia="仿宋_GB2312" w:hAnsi="Times New Roman" w:cs="Times New Roman"/>
          <w:kern w:val="0"/>
          <w:sz w:val="32"/>
          <w:szCs w:val="32"/>
        </w:rPr>
        <w:t>%</w:t>
      </w:r>
      <w:r w:rsidRPr="00C848D2">
        <w:rPr>
          <w:rFonts w:ascii="仿宋_GB2312" w:eastAsia="仿宋_GB2312" w:hAnsi="仿宋_GB2312" w:cs="宋体"/>
          <w:kern w:val="0"/>
          <w:sz w:val="32"/>
          <w:szCs w:val="21"/>
        </w:rPr>
        <w:t>。</w:t>
      </w:r>
      <w:r w:rsidRPr="00C848D2">
        <w:rPr>
          <w:rFonts w:ascii="仿宋_GB2312" w:eastAsia="仿宋_GB2312" w:hAnsi="仿宋_GB2312"/>
          <w:kern w:val="0"/>
          <w:sz w:val="32"/>
          <w:szCs w:val="28"/>
        </w:rPr>
        <w:t>年末拥有星级饭店</w:t>
      </w:r>
      <w:r w:rsidRPr="00C848D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="00AE41FF" w:rsidRPr="00C848D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</w:t>
      </w:r>
      <w:r w:rsidRPr="00C848D2">
        <w:rPr>
          <w:rFonts w:ascii="仿宋_GB2312" w:eastAsia="仿宋_GB2312" w:hAnsi="仿宋_GB2312"/>
          <w:kern w:val="0"/>
          <w:sz w:val="32"/>
          <w:szCs w:val="28"/>
        </w:rPr>
        <w:t>家</w:t>
      </w:r>
      <w:r w:rsidRPr="00C848D2">
        <w:rPr>
          <w:rFonts w:ascii="仿宋_GB2312" w:eastAsia="仿宋_GB2312" w:hAnsi="仿宋_GB2312" w:hint="eastAsia"/>
          <w:kern w:val="0"/>
          <w:sz w:val="32"/>
          <w:szCs w:val="28"/>
        </w:rPr>
        <w:t>，国家</w:t>
      </w:r>
      <w:r w:rsidRPr="00C848D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4A</w:t>
      </w:r>
      <w:r w:rsidRPr="00C848D2">
        <w:rPr>
          <w:rFonts w:ascii="仿宋_GB2312" w:eastAsia="仿宋_GB2312" w:hAnsi="仿宋_GB2312" w:hint="eastAsia"/>
          <w:kern w:val="0"/>
          <w:sz w:val="32"/>
          <w:szCs w:val="28"/>
        </w:rPr>
        <w:t>级、</w:t>
      </w:r>
      <w:r w:rsidRPr="00C848D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3A</w:t>
      </w:r>
      <w:r w:rsidRPr="00C848D2">
        <w:rPr>
          <w:rFonts w:ascii="仿宋_GB2312" w:eastAsia="仿宋_GB2312" w:hAnsi="仿宋_GB2312" w:hint="eastAsia"/>
          <w:kern w:val="0"/>
          <w:sz w:val="32"/>
          <w:szCs w:val="28"/>
        </w:rPr>
        <w:t>级景区各</w:t>
      </w:r>
      <w:r w:rsidRPr="00C848D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 w:rsidRPr="00C848D2">
        <w:rPr>
          <w:rFonts w:ascii="仿宋_GB2312" w:eastAsia="仿宋_GB2312" w:hAnsi="仿宋_GB2312" w:hint="eastAsia"/>
          <w:kern w:val="0"/>
          <w:sz w:val="32"/>
          <w:szCs w:val="28"/>
        </w:rPr>
        <w:t>个。</w:t>
      </w:r>
    </w:p>
    <w:p w:rsidR="00084532" w:rsidRPr="00945940" w:rsidRDefault="00084532" w:rsidP="00BC063A">
      <w:pPr>
        <w:ind w:firstLineChars="200" w:firstLine="640"/>
        <w:rPr>
          <w:rFonts w:ascii="仿宋_GB2312" w:eastAsia="仿宋_GB2312" w:hAnsi="仿宋_GB2312"/>
          <w:kern w:val="0"/>
          <w:sz w:val="32"/>
          <w:szCs w:val="28"/>
        </w:rPr>
      </w:pPr>
    </w:p>
    <w:p w:rsidR="00E421B4" w:rsidRPr="0012188E" w:rsidRDefault="00E421B4" w:rsidP="00E421B4">
      <w:pPr>
        <w:ind w:firstLineChars="200" w:firstLine="640"/>
        <w:rPr>
          <w:rFonts w:ascii="黑体" w:eastAsia="黑体" w:hAnsi="仿宋_GB2312" w:cs="Arial"/>
          <w:kern w:val="0"/>
          <w:sz w:val="32"/>
          <w:szCs w:val="32"/>
        </w:rPr>
      </w:pPr>
      <w:r w:rsidRPr="0012188E">
        <w:rPr>
          <w:rFonts w:ascii="黑体" w:eastAsia="黑体" w:hAnsi="仿宋_GB2312" w:cs="Arial" w:hint="eastAsia"/>
          <w:kern w:val="0"/>
          <w:sz w:val="32"/>
          <w:szCs w:val="32"/>
        </w:rPr>
        <w:t>八、金  融</w:t>
      </w:r>
    </w:p>
    <w:p w:rsidR="00E421B4" w:rsidRPr="0012188E" w:rsidRDefault="00E421B4" w:rsidP="00E421B4">
      <w:pPr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12188E">
        <w:rPr>
          <w:rFonts w:ascii="仿宋_GB2312" w:eastAsia="仿宋_GB2312" w:hAnsi="Arial" w:cs="Arial" w:hint="eastAsia"/>
          <w:kern w:val="0"/>
          <w:sz w:val="32"/>
          <w:szCs w:val="32"/>
        </w:rPr>
        <w:t>年末金融机构人民币各项存款余额</w:t>
      </w:r>
      <w:r w:rsidR="00983001"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1610.64</w:t>
      </w:r>
      <w:r w:rsidRPr="0012188E">
        <w:rPr>
          <w:rFonts w:ascii="仿宋_GB2312" w:eastAsia="仿宋_GB2312" w:hAnsi="Arial" w:cs="Arial" w:hint="eastAsia"/>
          <w:kern w:val="0"/>
          <w:sz w:val="32"/>
          <w:szCs w:val="32"/>
        </w:rPr>
        <w:t>亿元，比年初增长</w:t>
      </w:r>
      <w:r w:rsidR="00983001"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5.4</w:t>
      </w:r>
      <w:r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12188E">
        <w:rPr>
          <w:rFonts w:ascii="仿宋_GB2312" w:eastAsia="仿宋_GB2312" w:hAnsi="Arial" w:cs="Arial" w:hint="eastAsia"/>
          <w:kern w:val="0"/>
          <w:sz w:val="32"/>
          <w:szCs w:val="32"/>
        </w:rPr>
        <w:t>；其中住户存款余额</w:t>
      </w:r>
      <w:r w:rsidR="00983001"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669.74</w:t>
      </w:r>
      <w:r w:rsidRPr="0012188E">
        <w:rPr>
          <w:rFonts w:ascii="仿宋_GB2312" w:eastAsia="仿宋_GB2312" w:hAnsi="Arial" w:cs="Arial" w:hint="eastAsia"/>
          <w:kern w:val="0"/>
          <w:sz w:val="32"/>
          <w:szCs w:val="32"/>
        </w:rPr>
        <w:t>亿元，比年初增长</w:t>
      </w:r>
      <w:r w:rsidR="00983001"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12</w:t>
      </w:r>
      <w:r w:rsidR="001B209B"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.9</w:t>
      </w:r>
      <w:r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12188E">
        <w:rPr>
          <w:rFonts w:ascii="仿宋_GB2312" w:eastAsia="仿宋_GB2312" w:hAnsi="Arial" w:cs="Arial" w:hint="eastAsia"/>
          <w:kern w:val="0"/>
          <w:sz w:val="32"/>
          <w:szCs w:val="32"/>
        </w:rPr>
        <w:t>。外汇存款余额</w:t>
      </w:r>
      <w:r w:rsidR="00897F94"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</w:t>
      </w:r>
      <w:r w:rsidR="004B7E63"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4235</w:t>
      </w:r>
      <w:r w:rsidRPr="0012188E">
        <w:rPr>
          <w:rFonts w:ascii="仿宋_GB2312" w:eastAsia="仿宋_GB2312" w:hAnsi="Arial" w:cs="Arial" w:hint="eastAsia"/>
          <w:kern w:val="0"/>
          <w:sz w:val="32"/>
          <w:szCs w:val="32"/>
        </w:rPr>
        <w:t>万美元，比年初</w:t>
      </w:r>
      <w:r w:rsidR="004B7E63" w:rsidRPr="0012188E">
        <w:rPr>
          <w:rFonts w:ascii="仿宋_GB2312" w:eastAsia="仿宋_GB2312" w:hAnsi="Arial" w:cs="Arial" w:hint="eastAsia"/>
          <w:kern w:val="0"/>
          <w:sz w:val="32"/>
          <w:szCs w:val="32"/>
        </w:rPr>
        <w:t>增长</w:t>
      </w:r>
      <w:r w:rsidR="004B7E63"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3.6</w:t>
      </w:r>
      <w:r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12188E">
        <w:rPr>
          <w:rFonts w:ascii="仿宋_GB2312" w:eastAsia="仿宋_GB2312" w:hAnsi="Arial" w:cs="Arial" w:hint="eastAsia"/>
          <w:kern w:val="0"/>
          <w:sz w:val="32"/>
          <w:szCs w:val="32"/>
        </w:rPr>
        <w:t>。人民币各项贷款余额</w:t>
      </w:r>
      <w:r w:rsidR="00090B8C"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1581.73</w:t>
      </w:r>
      <w:r w:rsidRPr="0012188E">
        <w:rPr>
          <w:rFonts w:ascii="仿宋_GB2312" w:eastAsia="仿宋_GB2312" w:hAnsi="Arial" w:cs="Arial" w:hint="eastAsia"/>
          <w:kern w:val="0"/>
          <w:sz w:val="32"/>
          <w:szCs w:val="32"/>
        </w:rPr>
        <w:t>亿元，比年初增长</w:t>
      </w:r>
      <w:r w:rsidR="00090B8C"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6.4</w:t>
      </w:r>
      <w:r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12188E">
        <w:rPr>
          <w:rFonts w:ascii="仿宋_GB2312" w:eastAsia="仿宋_GB2312" w:hAnsi="Arial" w:cs="Arial" w:hint="eastAsia"/>
          <w:kern w:val="0"/>
          <w:sz w:val="32"/>
          <w:szCs w:val="32"/>
        </w:rPr>
        <w:t>；其中短</w:t>
      </w:r>
      <w:r w:rsidRPr="0012188E">
        <w:rPr>
          <w:rFonts w:ascii="仿宋_GB2312" w:eastAsia="仿宋_GB2312" w:hAnsi="Arial" w:cs="Arial" w:hint="eastAsia"/>
          <w:kern w:val="0"/>
          <w:sz w:val="32"/>
          <w:szCs w:val="32"/>
        </w:rPr>
        <w:lastRenderedPageBreak/>
        <w:t>期贷款余额</w:t>
      </w:r>
      <w:r w:rsidR="00090B8C"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572.37</w:t>
      </w:r>
      <w:r w:rsidRPr="0012188E">
        <w:rPr>
          <w:rFonts w:ascii="仿宋_GB2312" w:eastAsia="仿宋_GB2312" w:hAnsi="Arial" w:cs="Arial" w:hint="eastAsia"/>
          <w:kern w:val="0"/>
          <w:sz w:val="32"/>
          <w:szCs w:val="32"/>
        </w:rPr>
        <w:t>亿元，</w:t>
      </w:r>
      <w:r w:rsidRPr="002452B9">
        <w:rPr>
          <w:rFonts w:ascii="Times New Roman" w:eastAsia="仿宋_GB2312" w:hAnsi="Times New Roman" w:cs="Times New Roman"/>
          <w:kern w:val="0"/>
          <w:sz w:val="32"/>
          <w:szCs w:val="32"/>
        </w:rPr>
        <w:t>比年初</w:t>
      </w:r>
      <w:r w:rsidR="002452B9" w:rsidRPr="002452B9">
        <w:rPr>
          <w:rFonts w:ascii="Times New Roman" w:eastAsia="仿宋_GB2312" w:hAnsi="Times New Roman" w:cs="Times New Roman"/>
          <w:kern w:val="0"/>
          <w:sz w:val="32"/>
          <w:szCs w:val="32"/>
        </w:rPr>
        <w:t>增长</w:t>
      </w:r>
      <w:r w:rsidR="002452B9" w:rsidRPr="002452B9">
        <w:rPr>
          <w:rFonts w:ascii="Times New Roman" w:eastAsia="仿宋_GB2312" w:hAnsi="Times New Roman" w:cs="Times New Roman"/>
          <w:kern w:val="0"/>
          <w:sz w:val="32"/>
          <w:szCs w:val="32"/>
        </w:rPr>
        <w:t>6.8</w:t>
      </w:r>
      <w:r w:rsidRPr="002452B9">
        <w:rPr>
          <w:rFonts w:ascii="Times New Roman" w:eastAsia="仿宋_GB2312" w:hAnsi="Times New Roman" w:cs="Times New Roman"/>
          <w:kern w:val="0"/>
          <w:sz w:val="32"/>
          <w:szCs w:val="32"/>
        </w:rPr>
        <w:t>%</w:t>
      </w:r>
      <w:r w:rsidRPr="0012188E">
        <w:rPr>
          <w:rFonts w:ascii="仿宋_GB2312" w:eastAsia="仿宋_GB2312" w:hAnsi="Arial" w:cs="Arial" w:hint="eastAsia"/>
          <w:kern w:val="0"/>
          <w:sz w:val="32"/>
          <w:szCs w:val="32"/>
        </w:rPr>
        <w:t>；中长期贷款余额</w:t>
      </w:r>
      <w:r w:rsidR="003C5EEE"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948.30</w:t>
      </w:r>
      <w:r w:rsidRPr="0012188E">
        <w:rPr>
          <w:rFonts w:ascii="仿宋_GB2312" w:eastAsia="仿宋_GB2312" w:hAnsi="Arial" w:cs="Arial" w:hint="eastAsia"/>
          <w:kern w:val="0"/>
          <w:sz w:val="32"/>
          <w:szCs w:val="32"/>
        </w:rPr>
        <w:t>亿元，比年初增长</w:t>
      </w:r>
      <w:r w:rsidR="003C5EEE"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6.0</w:t>
      </w:r>
      <w:r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12188E">
        <w:rPr>
          <w:rFonts w:ascii="仿宋_GB2312" w:eastAsia="仿宋_GB2312" w:hAnsi="Arial" w:cs="Arial" w:hint="eastAsia"/>
          <w:kern w:val="0"/>
          <w:sz w:val="32"/>
          <w:szCs w:val="32"/>
        </w:rPr>
        <w:t>。外汇贷款余额</w:t>
      </w:r>
      <w:r w:rsidR="003C5EEE"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32812</w:t>
      </w:r>
      <w:r w:rsidRPr="0012188E">
        <w:rPr>
          <w:rFonts w:ascii="仿宋_GB2312" w:eastAsia="仿宋_GB2312" w:hAnsi="Arial" w:cs="Arial" w:hint="eastAsia"/>
          <w:kern w:val="0"/>
          <w:sz w:val="32"/>
          <w:szCs w:val="32"/>
        </w:rPr>
        <w:t>万美元，比年初</w:t>
      </w:r>
      <w:r w:rsidR="003C5EEE" w:rsidRPr="0012188E">
        <w:rPr>
          <w:rFonts w:ascii="仿宋_GB2312" w:eastAsia="仿宋_GB2312" w:hAnsi="Arial" w:cs="Arial" w:hint="eastAsia"/>
          <w:kern w:val="0"/>
          <w:sz w:val="32"/>
          <w:szCs w:val="32"/>
        </w:rPr>
        <w:t>增长</w:t>
      </w:r>
      <w:r w:rsidR="003C5EEE"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49.2</w:t>
      </w:r>
      <w:r w:rsidRPr="0012188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12188E">
        <w:rPr>
          <w:rFonts w:ascii="仿宋_GB2312" w:eastAsia="仿宋_GB2312" w:hAnsi="Arial" w:cs="Arial" w:hint="eastAsia"/>
          <w:kern w:val="0"/>
          <w:sz w:val="32"/>
          <w:szCs w:val="32"/>
        </w:rPr>
        <w:t>。</w:t>
      </w:r>
    </w:p>
    <w:p w:rsidR="00637345" w:rsidRPr="0012188E" w:rsidRDefault="00637345" w:rsidP="00E421B4">
      <w:pPr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</w:p>
    <w:p w:rsidR="00E421B4" w:rsidRPr="0038404E" w:rsidRDefault="00E421B4" w:rsidP="00E421B4">
      <w:pPr>
        <w:jc w:val="center"/>
        <w:rPr>
          <w:rFonts w:ascii="仿宋_GB2312" w:eastAsia="仿宋_GB2312" w:hAnsi="Arial" w:cs="Arial"/>
          <w:kern w:val="0"/>
          <w:sz w:val="28"/>
          <w:szCs w:val="28"/>
        </w:rPr>
      </w:pPr>
      <w:r w:rsidRPr="0038404E">
        <w:rPr>
          <w:rFonts w:ascii="仿宋_GB2312" w:eastAsia="仿宋_GB2312" w:hAnsi="Arial" w:cs="Arial" w:hint="eastAsia"/>
          <w:kern w:val="0"/>
          <w:sz w:val="28"/>
          <w:szCs w:val="28"/>
        </w:rPr>
        <w:t>金融机构存贷款余额</w:t>
      </w:r>
    </w:p>
    <w:tbl>
      <w:tblPr>
        <w:tblW w:w="7380" w:type="dxa"/>
        <w:jc w:val="center"/>
        <w:tblLook w:val="0000"/>
      </w:tblPr>
      <w:tblGrid>
        <w:gridCol w:w="3428"/>
        <w:gridCol w:w="1080"/>
        <w:gridCol w:w="1360"/>
        <w:gridCol w:w="1512"/>
      </w:tblGrid>
      <w:tr w:rsidR="00E421B4" w:rsidRPr="0012188E" w:rsidTr="00637345">
        <w:trPr>
          <w:trHeight w:val="227"/>
          <w:jc w:val="center"/>
        </w:trPr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12188E" w:rsidRDefault="00E421B4" w:rsidP="00637345">
            <w:pPr>
              <w:spacing w:line="240" w:lineRule="atLeas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12188E" w:rsidRDefault="00E421B4" w:rsidP="00637345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2188E">
              <w:rPr>
                <w:rFonts w:hint="eastAsia"/>
                <w:sz w:val="20"/>
                <w:szCs w:val="20"/>
              </w:rPr>
              <w:t>单位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12188E" w:rsidRDefault="00E421B4" w:rsidP="00637345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2188E">
              <w:rPr>
                <w:rFonts w:hint="eastAsia"/>
                <w:sz w:val="20"/>
                <w:szCs w:val="20"/>
              </w:rPr>
              <w:t>年末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421B4" w:rsidRPr="0012188E" w:rsidRDefault="00E421B4" w:rsidP="00637345">
            <w:pPr>
              <w:spacing w:line="240" w:lineRule="atLeast"/>
              <w:jc w:val="right"/>
              <w:rPr>
                <w:rFonts w:ascii="宋体" w:hAnsi="宋体" w:cs="宋体"/>
                <w:sz w:val="20"/>
                <w:szCs w:val="20"/>
              </w:rPr>
            </w:pPr>
            <w:r w:rsidRPr="0012188E">
              <w:rPr>
                <w:rFonts w:hint="eastAsia"/>
                <w:sz w:val="20"/>
                <w:szCs w:val="20"/>
              </w:rPr>
              <w:t>比年初增减额</w:t>
            </w:r>
          </w:p>
        </w:tc>
      </w:tr>
      <w:tr w:rsidR="00E421B4" w:rsidRPr="0012188E" w:rsidTr="00637345">
        <w:trPr>
          <w:trHeight w:val="227"/>
          <w:jc w:val="center"/>
        </w:trPr>
        <w:tc>
          <w:tcPr>
            <w:tcW w:w="3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12188E" w:rsidRDefault="00E421B4" w:rsidP="00637345">
            <w:pPr>
              <w:spacing w:line="240" w:lineRule="atLeast"/>
              <w:rPr>
                <w:rFonts w:ascii="宋体" w:hAnsi="宋体" w:cs="宋体"/>
                <w:bCs/>
                <w:sz w:val="20"/>
                <w:szCs w:val="20"/>
              </w:rPr>
            </w:pPr>
            <w:r w:rsidRPr="0012188E">
              <w:rPr>
                <w:rFonts w:hint="eastAsia"/>
                <w:bCs/>
                <w:sz w:val="20"/>
                <w:szCs w:val="20"/>
              </w:rPr>
              <w:t>一、金融机构存款余额</w:t>
            </w:r>
            <w:r w:rsidRPr="0012188E">
              <w:rPr>
                <w:rFonts w:hint="eastAsia"/>
                <w:bCs/>
                <w:sz w:val="20"/>
                <w:szCs w:val="20"/>
              </w:rPr>
              <w:t>(</w:t>
            </w:r>
            <w:r w:rsidRPr="0012188E">
              <w:rPr>
                <w:rFonts w:hint="eastAsia"/>
                <w:bCs/>
                <w:sz w:val="20"/>
                <w:szCs w:val="20"/>
              </w:rPr>
              <w:t>人民币</w:t>
            </w:r>
            <w:r w:rsidRPr="0012188E">
              <w:rPr>
                <w:rFonts w:hint="eastAsia"/>
                <w:bCs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12188E" w:rsidRDefault="00E421B4" w:rsidP="00637345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2188E">
              <w:rPr>
                <w:rFonts w:hint="eastAsia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4B7E63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1610.64</w:t>
            </w:r>
            <w:r w:rsidR="00E421B4" w:rsidRPr="00742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7251B3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82.53</w:t>
            </w:r>
          </w:p>
        </w:tc>
      </w:tr>
      <w:tr w:rsidR="00E421B4" w:rsidRPr="0012188E" w:rsidTr="00637345">
        <w:trPr>
          <w:trHeight w:val="227"/>
          <w:jc w:val="center"/>
        </w:trPr>
        <w:tc>
          <w:tcPr>
            <w:tcW w:w="3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12188E" w:rsidRDefault="00E421B4" w:rsidP="00637345">
            <w:pPr>
              <w:spacing w:line="240" w:lineRule="atLeast"/>
              <w:rPr>
                <w:sz w:val="20"/>
                <w:szCs w:val="20"/>
              </w:rPr>
            </w:pPr>
            <w:r w:rsidRPr="0012188E">
              <w:rPr>
                <w:sz w:val="20"/>
                <w:szCs w:val="20"/>
              </w:rPr>
              <w:t xml:space="preserve">    # </w:t>
            </w:r>
            <w:r w:rsidRPr="0012188E">
              <w:rPr>
                <w:sz w:val="20"/>
                <w:szCs w:val="20"/>
              </w:rPr>
              <w:t>住户存款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12188E" w:rsidRDefault="00E421B4" w:rsidP="00637345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2188E">
              <w:rPr>
                <w:rFonts w:hint="eastAsia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4B7E63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669.74</w:t>
            </w:r>
            <w:r w:rsidR="00E421B4" w:rsidRPr="00742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7251B3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76.44</w:t>
            </w:r>
          </w:p>
        </w:tc>
      </w:tr>
      <w:tr w:rsidR="00E421B4" w:rsidRPr="0012188E" w:rsidTr="00637345">
        <w:trPr>
          <w:trHeight w:val="227"/>
          <w:jc w:val="center"/>
        </w:trPr>
        <w:tc>
          <w:tcPr>
            <w:tcW w:w="3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12188E" w:rsidRDefault="00E421B4" w:rsidP="00637345">
            <w:pPr>
              <w:spacing w:line="240" w:lineRule="atLeast"/>
              <w:rPr>
                <w:sz w:val="20"/>
                <w:szCs w:val="20"/>
              </w:rPr>
            </w:pPr>
            <w:r w:rsidRPr="0012188E">
              <w:rPr>
                <w:sz w:val="20"/>
                <w:szCs w:val="20"/>
              </w:rPr>
              <w:t xml:space="preserve">      </w:t>
            </w:r>
            <w:r w:rsidRPr="0012188E">
              <w:rPr>
                <w:sz w:val="20"/>
                <w:szCs w:val="20"/>
              </w:rPr>
              <w:t>非金融企业存款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12188E" w:rsidRDefault="00E421B4" w:rsidP="00637345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2188E">
              <w:rPr>
                <w:rFonts w:hint="eastAsia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090B8C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595.94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090B8C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21.40</w:t>
            </w:r>
          </w:p>
        </w:tc>
      </w:tr>
      <w:tr w:rsidR="00E421B4" w:rsidRPr="0012188E" w:rsidTr="00637345">
        <w:trPr>
          <w:trHeight w:val="227"/>
          <w:jc w:val="center"/>
        </w:trPr>
        <w:tc>
          <w:tcPr>
            <w:tcW w:w="3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12188E" w:rsidRDefault="00E421B4" w:rsidP="00637345">
            <w:pPr>
              <w:spacing w:line="240" w:lineRule="atLeast"/>
              <w:rPr>
                <w:rFonts w:ascii="宋体" w:hAnsi="宋体" w:cs="宋体"/>
                <w:bCs/>
                <w:sz w:val="20"/>
                <w:szCs w:val="20"/>
              </w:rPr>
            </w:pPr>
            <w:r w:rsidRPr="0012188E">
              <w:rPr>
                <w:rFonts w:hint="eastAsia"/>
                <w:bCs/>
                <w:sz w:val="20"/>
                <w:szCs w:val="20"/>
              </w:rPr>
              <w:t>二、金融机构贷款余额</w:t>
            </w:r>
            <w:r w:rsidRPr="0012188E">
              <w:rPr>
                <w:rFonts w:hint="eastAsia"/>
                <w:bCs/>
                <w:sz w:val="20"/>
                <w:szCs w:val="20"/>
              </w:rPr>
              <w:t>(</w:t>
            </w:r>
            <w:r w:rsidRPr="0012188E">
              <w:rPr>
                <w:rFonts w:hint="eastAsia"/>
                <w:bCs/>
                <w:sz w:val="20"/>
                <w:szCs w:val="20"/>
              </w:rPr>
              <w:t>人民币</w:t>
            </w:r>
            <w:r w:rsidRPr="0012188E">
              <w:rPr>
                <w:rFonts w:hint="eastAsia"/>
                <w:bCs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12188E" w:rsidRDefault="00E421B4" w:rsidP="00637345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2188E">
              <w:rPr>
                <w:rFonts w:hint="eastAsia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090B8C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1581.73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090B8C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94.81</w:t>
            </w:r>
            <w:r w:rsidR="00E421B4" w:rsidRPr="00742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421B4" w:rsidRPr="00500D7E" w:rsidTr="00637345">
        <w:trPr>
          <w:trHeight w:val="227"/>
          <w:jc w:val="center"/>
        </w:trPr>
        <w:tc>
          <w:tcPr>
            <w:tcW w:w="3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500D7E" w:rsidRDefault="00E421B4" w:rsidP="00637345">
            <w:pPr>
              <w:spacing w:line="240" w:lineRule="atLeast"/>
              <w:rPr>
                <w:sz w:val="20"/>
                <w:szCs w:val="20"/>
              </w:rPr>
            </w:pPr>
            <w:r w:rsidRPr="00500D7E">
              <w:rPr>
                <w:sz w:val="20"/>
                <w:szCs w:val="20"/>
              </w:rPr>
              <w:t xml:space="preserve">    # </w:t>
            </w:r>
            <w:r w:rsidRPr="00500D7E">
              <w:rPr>
                <w:sz w:val="20"/>
                <w:szCs w:val="20"/>
              </w:rPr>
              <w:t>短期贷款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500D7E" w:rsidRDefault="00E421B4" w:rsidP="00637345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500D7E">
              <w:rPr>
                <w:rFonts w:hint="eastAsia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3C5EEE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572.37</w:t>
            </w:r>
            <w:r w:rsidR="00E421B4" w:rsidRPr="00742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3C5EEE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36.41</w:t>
            </w:r>
            <w:r w:rsidR="00E421B4" w:rsidRPr="00742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421B4" w:rsidRPr="00500D7E" w:rsidTr="00637345">
        <w:trPr>
          <w:trHeight w:val="227"/>
          <w:jc w:val="center"/>
        </w:trPr>
        <w:tc>
          <w:tcPr>
            <w:tcW w:w="3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500D7E" w:rsidRDefault="00E421B4" w:rsidP="00637345">
            <w:pPr>
              <w:spacing w:line="240" w:lineRule="atLeast"/>
              <w:rPr>
                <w:sz w:val="20"/>
                <w:szCs w:val="20"/>
              </w:rPr>
            </w:pPr>
            <w:r w:rsidRPr="00500D7E">
              <w:rPr>
                <w:sz w:val="20"/>
                <w:szCs w:val="20"/>
              </w:rPr>
              <w:t xml:space="preserve">      </w:t>
            </w:r>
            <w:r w:rsidRPr="00500D7E">
              <w:rPr>
                <w:sz w:val="20"/>
                <w:szCs w:val="20"/>
              </w:rPr>
              <w:t>中长期贷款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500D7E" w:rsidRDefault="00E421B4" w:rsidP="00637345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500D7E">
              <w:rPr>
                <w:rFonts w:hint="eastAsia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3C5EEE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948.30</w:t>
            </w:r>
            <w:r w:rsidR="00E421B4" w:rsidRPr="00742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3C5EEE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53.94</w:t>
            </w:r>
            <w:r w:rsidR="00E421B4" w:rsidRPr="00742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421B4" w:rsidRPr="00500D7E" w:rsidTr="00637345">
        <w:trPr>
          <w:trHeight w:val="227"/>
          <w:jc w:val="center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B4" w:rsidRPr="00500D7E" w:rsidRDefault="00E421B4" w:rsidP="00637345">
            <w:pPr>
              <w:spacing w:line="240" w:lineRule="atLeast"/>
              <w:rPr>
                <w:rFonts w:ascii="宋体" w:hAnsi="宋体" w:cs="宋体"/>
                <w:bCs/>
                <w:sz w:val="20"/>
                <w:szCs w:val="20"/>
              </w:rPr>
            </w:pPr>
            <w:r w:rsidRPr="00500D7E">
              <w:rPr>
                <w:rFonts w:hint="eastAsia"/>
                <w:bCs/>
                <w:sz w:val="20"/>
                <w:szCs w:val="20"/>
              </w:rPr>
              <w:t>三、金融机构存款余额</w:t>
            </w:r>
            <w:r w:rsidRPr="00500D7E">
              <w:rPr>
                <w:rFonts w:hint="eastAsia"/>
                <w:bCs/>
                <w:sz w:val="20"/>
                <w:szCs w:val="20"/>
              </w:rPr>
              <w:t>(</w:t>
            </w:r>
            <w:r w:rsidRPr="00500D7E">
              <w:rPr>
                <w:rFonts w:hint="eastAsia"/>
                <w:bCs/>
                <w:sz w:val="20"/>
                <w:szCs w:val="20"/>
              </w:rPr>
              <w:t>本外币</w:t>
            </w:r>
            <w:r w:rsidRPr="00500D7E">
              <w:rPr>
                <w:rFonts w:hint="eastAsia"/>
                <w:bCs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500D7E" w:rsidRDefault="00E421B4" w:rsidP="00637345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500D7E">
              <w:rPr>
                <w:rFonts w:hint="eastAsia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3C5EEE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1655.45</w:t>
            </w:r>
            <w:r w:rsidR="00E421B4" w:rsidRPr="00742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3C5EEE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84.78</w:t>
            </w:r>
            <w:r w:rsidR="00E421B4" w:rsidRPr="00742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421B4" w:rsidRPr="00500D7E" w:rsidTr="00637345">
        <w:trPr>
          <w:trHeight w:val="227"/>
          <w:jc w:val="center"/>
        </w:trPr>
        <w:tc>
          <w:tcPr>
            <w:tcW w:w="3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421B4" w:rsidRPr="00500D7E" w:rsidRDefault="00E421B4" w:rsidP="00637345">
            <w:pPr>
              <w:spacing w:line="240" w:lineRule="atLeast"/>
              <w:rPr>
                <w:sz w:val="20"/>
                <w:szCs w:val="20"/>
              </w:rPr>
            </w:pPr>
            <w:r w:rsidRPr="00500D7E">
              <w:rPr>
                <w:sz w:val="20"/>
                <w:szCs w:val="20"/>
              </w:rPr>
              <w:t xml:space="preserve">    # </w:t>
            </w:r>
            <w:r w:rsidRPr="00500D7E">
              <w:rPr>
                <w:sz w:val="20"/>
                <w:szCs w:val="20"/>
              </w:rPr>
              <w:t>住户存款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500D7E" w:rsidRDefault="00E421B4" w:rsidP="00637345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500D7E">
              <w:rPr>
                <w:rFonts w:hint="eastAsia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4421F8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675.12</w:t>
            </w:r>
            <w:r w:rsidR="00E421B4" w:rsidRPr="00742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3C5EEE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76.34</w:t>
            </w:r>
            <w:r w:rsidR="00E421B4" w:rsidRPr="00742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421B4" w:rsidRPr="00500D7E" w:rsidTr="00637345">
        <w:trPr>
          <w:trHeight w:val="227"/>
          <w:jc w:val="center"/>
        </w:trPr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421B4" w:rsidRPr="00500D7E" w:rsidRDefault="00E421B4" w:rsidP="00637345">
            <w:pPr>
              <w:spacing w:line="240" w:lineRule="atLeast"/>
              <w:rPr>
                <w:rFonts w:ascii="宋体" w:hAnsi="宋体" w:cs="宋体"/>
                <w:bCs/>
                <w:sz w:val="20"/>
                <w:szCs w:val="20"/>
              </w:rPr>
            </w:pPr>
            <w:r w:rsidRPr="00500D7E">
              <w:rPr>
                <w:rFonts w:hint="eastAsia"/>
                <w:bCs/>
                <w:sz w:val="20"/>
                <w:szCs w:val="20"/>
              </w:rPr>
              <w:t>四、金融机构贷款余额</w:t>
            </w:r>
            <w:r w:rsidRPr="00500D7E">
              <w:rPr>
                <w:rFonts w:hint="eastAsia"/>
                <w:bCs/>
                <w:sz w:val="20"/>
                <w:szCs w:val="20"/>
              </w:rPr>
              <w:t>(</w:t>
            </w:r>
            <w:r w:rsidRPr="00500D7E">
              <w:rPr>
                <w:rFonts w:hint="eastAsia"/>
                <w:bCs/>
                <w:sz w:val="20"/>
                <w:szCs w:val="20"/>
              </w:rPr>
              <w:t>本外币</w:t>
            </w:r>
            <w:r w:rsidRPr="00500D7E">
              <w:rPr>
                <w:rFonts w:hint="eastAsia"/>
                <w:bCs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1B4" w:rsidRPr="00500D7E" w:rsidRDefault="00E421B4" w:rsidP="00637345">
            <w:pPr>
              <w:spacing w:line="240" w:lineRule="atLeas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500D7E">
              <w:rPr>
                <w:rFonts w:hint="eastAsia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3C5EEE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1604.62</w:t>
            </w:r>
            <w:r w:rsidR="00E421B4" w:rsidRPr="00742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421B4" w:rsidRPr="00742818" w:rsidRDefault="003C5EEE" w:rsidP="00637345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818">
              <w:rPr>
                <w:rFonts w:ascii="Times New Roman" w:hAnsi="Times New Roman" w:cs="Times New Roman"/>
                <w:sz w:val="20"/>
                <w:szCs w:val="20"/>
              </w:rPr>
              <w:t>102.61</w:t>
            </w:r>
            <w:r w:rsidR="00E421B4" w:rsidRPr="00742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E421B4" w:rsidRPr="0069006E" w:rsidRDefault="00E421B4" w:rsidP="00E421B4">
      <w:pPr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69006E">
        <w:rPr>
          <w:rFonts w:ascii="仿宋_GB2312" w:eastAsia="仿宋_GB2312" w:hAnsi="Arial" w:cs="Arial" w:hint="eastAsia"/>
          <w:kern w:val="0"/>
          <w:sz w:val="32"/>
          <w:szCs w:val="32"/>
        </w:rPr>
        <w:t>年末登记证券开户数</w:t>
      </w:r>
      <w:r w:rsidR="00810F5B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90605</w:t>
      </w:r>
      <w:r w:rsidR="000D6900">
        <w:rPr>
          <w:rFonts w:ascii="仿宋_GB2312" w:eastAsia="仿宋_GB2312" w:hAnsi="Arial" w:cs="Arial" w:hint="eastAsia"/>
          <w:kern w:val="0"/>
          <w:sz w:val="32"/>
          <w:szCs w:val="32"/>
        </w:rPr>
        <w:t>户，比</w:t>
      </w:r>
      <w:r w:rsidR="004421F8">
        <w:rPr>
          <w:rFonts w:ascii="仿宋_GB2312" w:eastAsia="仿宋_GB2312" w:hAnsi="Arial" w:cs="Arial" w:hint="eastAsia"/>
          <w:kern w:val="0"/>
          <w:sz w:val="32"/>
          <w:szCs w:val="32"/>
        </w:rPr>
        <w:t>上年</w:t>
      </w:r>
      <w:r w:rsidRPr="0069006E">
        <w:rPr>
          <w:rFonts w:ascii="仿宋_GB2312" w:eastAsia="仿宋_GB2312" w:hAnsi="Arial" w:cs="Arial" w:hint="eastAsia"/>
          <w:kern w:val="0"/>
          <w:sz w:val="32"/>
          <w:szCs w:val="32"/>
        </w:rPr>
        <w:t>增长</w:t>
      </w:r>
      <w:r w:rsidR="00810F5B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3.8</w:t>
      </w:r>
      <w:r w:rsidRPr="0063734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69006E">
        <w:rPr>
          <w:rFonts w:ascii="仿宋_GB2312" w:eastAsia="仿宋_GB2312" w:hAnsi="Arial" w:cs="Arial" w:hint="eastAsia"/>
          <w:kern w:val="0"/>
          <w:sz w:val="32"/>
          <w:szCs w:val="32"/>
        </w:rPr>
        <w:t>；全年证券交易额</w:t>
      </w:r>
      <w:r w:rsidR="00775127" w:rsidRPr="0063734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="00810F5B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318.11</w:t>
      </w:r>
      <w:r w:rsidRPr="0069006E">
        <w:rPr>
          <w:rFonts w:ascii="仿宋_GB2312" w:eastAsia="仿宋_GB2312" w:hAnsi="Arial" w:cs="Arial" w:hint="eastAsia"/>
          <w:kern w:val="0"/>
          <w:sz w:val="32"/>
          <w:szCs w:val="32"/>
        </w:rPr>
        <w:t>亿元，</w:t>
      </w:r>
      <w:r w:rsidR="00810F5B">
        <w:rPr>
          <w:rFonts w:ascii="仿宋_GB2312" w:eastAsia="仿宋_GB2312" w:hAnsi="Arial" w:cs="Arial" w:hint="eastAsia"/>
          <w:kern w:val="0"/>
          <w:sz w:val="32"/>
          <w:szCs w:val="32"/>
        </w:rPr>
        <w:t>增长</w:t>
      </w:r>
      <w:r w:rsidR="00810F5B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28.7</w:t>
      </w:r>
      <w:r w:rsidRPr="0063734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69006E">
        <w:rPr>
          <w:rFonts w:ascii="仿宋_GB2312" w:eastAsia="仿宋_GB2312" w:hAnsi="Arial" w:cs="Arial" w:hint="eastAsia"/>
          <w:kern w:val="0"/>
          <w:sz w:val="32"/>
          <w:szCs w:val="32"/>
        </w:rPr>
        <w:t>。</w:t>
      </w:r>
    </w:p>
    <w:p w:rsidR="00637345" w:rsidRDefault="00E421B4" w:rsidP="00E421B4">
      <w:pPr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476FF">
        <w:rPr>
          <w:rFonts w:ascii="仿宋_GB2312" w:eastAsia="仿宋_GB2312" w:hAnsi="Arial" w:cs="Arial" w:hint="eastAsia"/>
          <w:kern w:val="0"/>
          <w:sz w:val="32"/>
          <w:szCs w:val="32"/>
        </w:rPr>
        <w:t>全年保费收入</w:t>
      </w:r>
      <w:r w:rsidR="006F125A" w:rsidRPr="009476FF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28.26</w:t>
      </w:r>
      <w:r w:rsidRPr="009476FF">
        <w:rPr>
          <w:rFonts w:ascii="仿宋_GB2312" w:eastAsia="仿宋_GB2312" w:hAnsi="Arial" w:cs="Arial" w:hint="eastAsia"/>
          <w:kern w:val="0"/>
          <w:sz w:val="32"/>
          <w:szCs w:val="32"/>
        </w:rPr>
        <w:t>亿元，比上年增长</w:t>
      </w:r>
      <w:r w:rsidR="006F125A" w:rsidRPr="009476FF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2.4</w:t>
      </w:r>
      <w:r w:rsidRPr="009476FF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="009B05F7" w:rsidRPr="009476FF">
        <w:rPr>
          <w:rFonts w:ascii="仿宋_GB2312" w:eastAsia="仿宋_GB2312" w:hAnsi="Arial" w:cs="Arial" w:hint="eastAsia"/>
          <w:kern w:val="0"/>
          <w:sz w:val="32"/>
          <w:szCs w:val="32"/>
        </w:rPr>
        <w:t>；</w:t>
      </w:r>
      <w:r w:rsidRPr="009476FF">
        <w:rPr>
          <w:rFonts w:ascii="仿宋_GB2312" w:eastAsia="仿宋_GB2312" w:hAnsi="Arial" w:cs="Arial" w:hint="eastAsia"/>
          <w:kern w:val="0"/>
          <w:sz w:val="32"/>
          <w:szCs w:val="32"/>
        </w:rPr>
        <w:t>全年保险业务赔付</w:t>
      </w:r>
      <w:r w:rsidR="006F125A" w:rsidRPr="009476FF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9.30</w:t>
      </w:r>
      <w:r w:rsidRPr="009476FF">
        <w:rPr>
          <w:rFonts w:ascii="仿宋_GB2312" w:eastAsia="仿宋_GB2312" w:hAnsi="Arial" w:cs="Arial" w:hint="eastAsia"/>
          <w:kern w:val="0"/>
          <w:sz w:val="32"/>
          <w:szCs w:val="32"/>
        </w:rPr>
        <w:t>亿元，</w:t>
      </w:r>
      <w:r w:rsidR="006F125A" w:rsidRPr="009476FF">
        <w:rPr>
          <w:rFonts w:ascii="仿宋_GB2312" w:eastAsia="仿宋_GB2312" w:hAnsi="Arial" w:cs="Arial" w:hint="eastAsia"/>
          <w:kern w:val="0"/>
          <w:sz w:val="32"/>
          <w:szCs w:val="32"/>
        </w:rPr>
        <w:t>下降</w:t>
      </w:r>
      <w:r w:rsidR="006F125A" w:rsidRPr="009476FF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2.6</w:t>
      </w:r>
      <w:r w:rsidRPr="009476FF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="000E3913" w:rsidRPr="009476FF">
        <w:rPr>
          <w:rFonts w:ascii="仿宋_GB2312" w:eastAsia="仿宋_GB2312" w:hAnsi="Arial" w:cs="Arial" w:hint="eastAsia"/>
          <w:kern w:val="0"/>
          <w:sz w:val="32"/>
          <w:szCs w:val="32"/>
        </w:rPr>
        <w:t>。</w:t>
      </w:r>
      <w:r w:rsidR="00D97B38" w:rsidRPr="009476FF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</w:t>
      </w:r>
    </w:p>
    <w:p w:rsidR="00FF0FEA" w:rsidRPr="009B05F7" w:rsidRDefault="00FF0FEA" w:rsidP="00E421B4">
      <w:pPr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</w:p>
    <w:p w:rsidR="00964EC8" w:rsidRPr="00FF0FEA" w:rsidRDefault="00964EC8" w:rsidP="00964EC8">
      <w:pPr>
        <w:ind w:firstLineChars="200" w:firstLine="640"/>
        <w:rPr>
          <w:rFonts w:ascii="黑体" w:eastAsia="黑体" w:hAnsi="Arial" w:cs="Arial"/>
          <w:kern w:val="0"/>
          <w:sz w:val="32"/>
          <w:szCs w:val="32"/>
        </w:rPr>
      </w:pPr>
      <w:r w:rsidRPr="00FF0FEA">
        <w:rPr>
          <w:rFonts w:ascii="黑体" w:eastAsia="黑体" w:hAnsi="Arial" w:cs="Arial" w:hint="eastAsia"/>
          <w:kern w:val="0"/>
          <w:sz w:val="32"/>
          <w:szCs w:val="32"/>
        </w:rPr>
        <w:t>九、教育和科学技术</w:t>
      </w:r>
    </w:p>
    <w:p w:rsidR="00964EC8" w:rsidRPr="00FF0FEA" w:rsidRDefault="00964EC8" w:rsidP="00964EC8">
      <w:pPr>
        <w:ind w:firstLineChars="200" w:firstLine="640"/>
        <w:rPr>
          <w:rFonts w:ascii="仿宋_GB2312" w:eastAsia="仿宋_GB2312" w:hAnsi="仿宋_GB2312"/>
          <w:kern w:val="0"/>
          <w:sz w:val="32"/>
        </w:rPr>
      </w:pPr>
      <w:r w:rsidRPr="00FF0FEA">
        <w:rPr>
          <w:rFonts w:ascii="仿宋_GB2312" w:eastAsia="仿宋_GB2312" w:hAnsi="仿宋_GB2312" w:hint="eastAsia"/>
          <w:kern w:val="0"/>
          <w:sz w:val="32"/>
        </w:rPr>
        <w:t>全市拥有小学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</w:t>
      </w:r>
      <w:r w:rsidR="00DD4C6C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9</w:t>
      </w:r>
      <w:r w:rsidRPr="00FF0FEA">
        <w:rPr>
          <w:rFonts w:ascii="仿宋_GB2312" w:eastAsia="仿宋_GB2312" w:hAnsi="仿宋_GB2312" w:hint="eastAsia"/>
          <w:kern w:val="0"/>
          <w:sz w:val="32"/>
        </w:rPr>
        <w:t>所（其中民办小学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</w:t>
      </w:r>
      <w:r w:rsidRPr="00FF0FEA">
        <w:rPr>
          <w:rFonts w:ascii="仿宋_GB2312" w:eastAsia="仿宋_GB2312" w:hAnsi="仿宋_GB2312" w:hint="eastAsia"/>
          <w:kern w:val="0"/>
          <w:sz w:val="32"/>
        </w:rPr>
        <w:t>所），普通初中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15</w:t>
      </w:r>
      <w:r w:rsidRPr="00FF0FEA">
        <w:rPr>
          <w:rFonts w:ascii="仿宋_GB2312" w:eastAsia="仿宋_GB2312" w:hAnsi="仿宋_GB2312" w:hint="eastAsia"/>
          <w:kern w:val="0"/>
          <w:sz w:val="32"/>
        </w:rPr>
        <w:t>所，普通高中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</w:t>
      </w:r>
      <w:r w:rsidRPr="00FF0FEA">
        <w:rPr>
          <w:rFonts w:ascii="仿宋_GB2312" w:eastAsia="仿宋_GB2312" w:hAnsi="仿宋_GB2312" w:hint="eastAsia"/>
          <w:kern w:val="0"/>
          <w:sz w:val="32"/>
        </w:rPr>
        <w:t>所，特殊教育学校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Pr="00FF0FEA">
        <w:rPr>
          <w:rFonts w:ascii="仿宋_GB2312" w:eastAsia="仿宋_GB2312" w:hAnsi="仿宋_GB2312" w:hint="eastAsia"/>
          <w:kern w:val="0"/>
          <w:sz w:val="32"/>
        </w:rPr>
        <w:t>所，中等专业学校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Pr="00FF0FEA">
        <w:rPr>
          <w:rFonts w:ascii="仿宋_GB2312" w:eastAsia="仿宋_GB2312" w:hAnsi="仿宋_GB2312" w:hint="eastAsia"/>
          <w:kern w:val="0"/>
          <w:sz w:val="32"/>
        </w:rPr>
        <w:t>所，高等职业技术学院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Pr="00FF0FEA">
        <w:rPr>
          <w:rFonts w:ascii="仿宋_GB2312" w:eastAsia="仿宋_GB2312" w:hAnsi="仿宋_GB2312" w:hint="eastAsia"/>
          <w:kern w:val="0"/>
          <w:sz w:val="32"/>
        </w:rPr>
        <w:t>所，社区教育中心</w:t>
      </w:r>
      <w:r w:rsidR="00162C57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7</w:t>
      </w:r>
      <w:r w:rsidRPr="00FF0FEA">
        <w:rPr>
          <w:rFonts w:ascii="仿宋_GB2312" w:eastAsia="仿宋_GB2312" w:hAnsi="仿宋_GB2312" w:hint="eastAsia"/>
          <w:kern w:val="0"/>
          <w:sz w:val="32"/>
        </w:rPr>
        <w:t>个，老年大学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Pr="00FF0FEA">
        <w:rPr>
          <w:rFonts w:ascii="仿宋_GB2312" w:eastAsia="仿宋_GB2312" w:hAnsi="仿宋_GB2312" w:hint="eastAsia"/>
          <w:kern w:val="0"/>
          <w:sz w:val="32"/>
        </w:rPr>
        <w:t>所。全市在校学生</w:t>
      </w:r>
      <w:r w:rsidR="00162C57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10.30</w:t>
      </w:r>
      <w:r w:rsidRPr="00FF0FEA">
        <w:rPr>
          <w:rFonts w:ascii="仿宋_GB2312" w:eastAsia="仿宋_GB2312" w:hAnsi="仿宋_GB2312" w:hint="eastAsia"/>
          <w:kern w:val="0"/>
          <w:sz w:val="32"/>
        </w:rPr>
        <w:t>万人，其中公办学校</w:t>
      </w:r>
      <w:r w:rsidR="00162C57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9.17</w:t>
      </w:r>
      <w:r w:rsidRPr="00FF0FEA">
        <w:rPr>
          <w:rFonts w:ascii="仿宋_GB2312" w:eastAsia="仿宋_GB2312" w:hAnsi="仿宋_GB2312" w:hint="eastAsia"/>
          <w:kern w:val="0"/>
          <w:sz w:val="32"/>
        </w:rPr>
        <w:t>万人。全市学龄儿童入学率、初中毕业生升学率、高中阶段教育毛入学率均为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100%</w:t>
      </w:r>
      <w:r w:rsidRPr="00FF0FEA">
        <w:rPr>
          <w:rFonts w:ascii="仿宋_GB2312" w:eastAsia="仿宋_GB2312" w:hAnsi="仿宋_GB2312" w:hint="eastAsia"/>
          <w:kern w:val="0"/>
          <w:sz w:val="32"/>
        </w:rPr>
        <w:t>。全市中小学拥有教职员工</w:t>
      </w:r>
      <w:r w:rsidR="00162C57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6923</w:t>
      </w:r>
      <w:r w:rsidRPr="00FF0FEA">
        <w:rPr>
          <w:rFonts w:ascii="仿宋_GB2312" w:eastAsia="仿宋_GB2312" w:hAnsi="仿宋_GB2312" w:hint="eastAsia"/>
          <w:kern w:val="0"/>
          <w:sz w:val="32"/>
        </w:rPr>
        <w:t>人，其中公办学校</w:t>
      </w:r>
      <w:r w:rsidR="00162C57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5974</w:t>
      </w:r>
      <w:r w:rsidRPr="00FF0FEA">
        <w:rPr>
          <w:rFonts w:ascii="仿宋_GB2312" w:eastAsia="仿宋_GB2312" w:hAnsi="仿宋_GB2312" w:hint="eastAsia"/>
          <w:kern w:val="0"/>
          <w:sz w:val="32"/>
        </w:rPr>
        <w:t>人。</w:t>
      </w:r>
    </w:p>
    <w:p w:rsidR="00964EC8" w:rsidRPr="00FF0FEA" w:rsidRDefault="00964EC8" w:rsidP="00E421B4">
      <w:pPr>
        <w:ind w:firstLineChars="200" w:firstLine="640"/>
        <w:rPr>
          <w:rFonts w:ascii="仿宋" w:eastAsia="仿宋" w:hAnsi="仿宋"/>
          <w:sz w:val="32"/>
        </w:rPr>
      </w:pPr>
      <w:r w:rsidRPr="00FF0FEA">
        <w:rPr>
          <w:rFonts w:ascii="仿宋_GB2312" w:eastAsia="仿宋_GB2312" w:hAnsi="仿宋" w:hint="eastAsia"/>
          <w:sz w:val="32"/>
          <w:szCs w:val="32"/>
        </w:rPr>
        <w:t>全社会</w:t>
      </w:r>
      <w:r w:rsidRPr="00FF0FEA">
        <w:rPr>
          <w:rFonts w:ascii="Times New Roman" w:eastAsia="仿宋_GB2312" w:hAnsi="Times New Roman" w:cs="Times New Roman"/>
          <w:kern w:val="0"/>
          <w:sz w:val="32"/>
          <w:szCs w:val="32"/>
        </w:rPr>
        <w:t>R&amp;D</w:t>
      </w:r>
      <w:r w:rsidRPr="00FF0FEA">
        <w:rPr>
          <w:rFonts w:ascii="仿宋_GB2312" w:eastAsia="仿宋_GB2312" w:hAnsi="仿宋" w:hint="eastAsia"/>
          <w:sz w:val="32"/>
          <w:szCs w:val="32"/>
        </w:rPr>
        <w:t>经费支出占</w:t>
      </w:r>
      <w:r w:rsidRPr="00FF0FEA">
        <w:rPr>
          <w:rFonts w:ascii="仿宋_GB2312" w:eastAsia="仿宋_GB2312" w:hAnsi="仿宋" w:hint="eastAsia"/>
          <w:kern w:val="0"/>
          <w:sz w:val="32"/>
          <w:szCs w:val="32"/>
        </w:rPr>
        <w:t>地区生产总值</w:t>
      </w:r>
      <w:r w:rsidRPr="00FF0FEA">
        <w:rPr>
          <w:rFonts w:ascii="仿宋_GB2312" w:eastAsia="仿宋_GB2312" w:hAnsi="仿宋" w:hint="eastAsia"/>
          <w:sz w:val="32"/>
          <w:szCs w:val="32"/>
        </w:rPr>
        <w:t>比重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2.</w:t>
      </w:r>
      <w:r w:rsidR="001C7524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</w:t>
      </w:r>
      <w:r w:rsidR="00560C1F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FF0FEA">
        <w:rPr>
          <w:rFonts w:ascii="仿宋_GB2312" w:eastAsia="仿宋_GB2312" w:hAnsi="仿宋" w:hint="eastAsia"/>
          <w:sz w:val="32"/>
          <w:szCs w:val="32"/>
        </w:rPr>
        <w:t>。</w:t>
      </w:r>
      <w:r w:rsidR="001C7524" w:rsidRPr="00FF0FEA">
        <w:rPr>
          <w:rFonts w:ascii="仿宋" w:eastAsia="仿宋" w:hAnsi="仿宋" w:hint="eastAsia"/>
          <w:sz w:val="32"/>
          <w:szCs w:val="32"/>
        </w:rPr>
        <w:t>高</w:t>
      </w:r>
      <w:r w:rsidR="001C7524" w:rsidRPr="00FF0FEA">
        <w:rPr>
          <w:rFonts w:ascii="仿宋" w:eastAsia="仿宋" w:hAnsi="仿宋" w:hint="eastAsia"/>
          <w:sz w:val="32"/>
          <w:szCs w:val="32"/>
        </w:rPr>
        <w:lastRenderedPageBreak/>
        <w:t>新技术产业产值占规模以上工业比重</w:t>
      </w:r>
      <w:r w:rsidR="001C7524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46.</w:t>
      </w:r>
      <w:r w:rsidR="00890E03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</w:t>
      </w:r>
      <w:r w:rsidR="001C7524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="001C7524" w:rsidRPr="00FF0FEA">
        <w:rPr>
          <w:rFonts w:ascii="仿宋" w:eastAsia="仿宋" w:hAnsi="仿宋" w:hint="eastAsia"/>
          <w:sz w:val="32"/>
          <w:szCs w:val="32"/>
        </w:rPr>
        <w:t>。</w:t>
      </w:r>
      <w:r w:rsidR="001C7524" w:rsidRPr="00FF0FEA">
        <w:rPr>
          <w:rFonts w:ascii="Times New Roman" w:eastAsia="仿宋_GB2312" w:hAnsi="Times New Roman" w:cs="Times New Roman"/>
          <w:sz w:val="32"/>
          <w:szCs w:val="32"/>
        </w:rPr>
        <w:t>净增高新技术企业</w:t>
      </w:r>
      <w:r w:rsidR="001C7524" w:rsidRPr="00FF0FEA">
        <w:rPr>
          <w:rFonts w:ascii="Times New Roman" w:eastAsia="仿宋_GB2312" w:hAnsi="Times New Roman" w:cs="Times New Roman"/>
          <w:sz w:val="32"/>
          <w:szCs w:val="32"/>
        </w:rPr>
        <w:t>85</w:t>
      </w:r>
      <w:r w:rsidR="001C7524" w:rsidRPr="00FF0FEA">
        <w:rPr>
          <w:rFonts w:ascii="Times New Roman" w:eastAsia="仿宋_GB2312" w:hAnsi="Times New Roman" w:cs="Times New Roman"/>
          <w:sz w:val="32"/>
          <w:szCs w:val="32"/>
        </w:rPr>
        <w:t>家，累计达</w:t>
      </w:r>
      <w:r w:rsidR="001C7524" w:rsidRPr="00FF0FEA">
        <w:rPr>
          <w:rFonts w:ascii="Times New Roman" w:eastAsia="仿宋_GB2312" w:hAnsi="Times New Roman" w:cs="Times New Roman"/>
          <w:sz w:val="32"/>
          <w:szCs w:val="32"/>
        </w:rPr>
        <w:t>434</w:t>
      </w:r>
      <w:r w:rsidR="001C7524" w:rsidRPr="00FF0FEA">
        <w:rPr>
          <w:rFonts w:ascii="Times New Roman" w:eastAsia="仿宋_GB2312" w:hAnsi="Times New Roman" w:cs="Times New Roman"/>
          <w:sz w:val="32"/>
          <w:szCs w:val="32"/>
        </w:rPr>
        <w:t>家。新增省级企业技术中心</w:t>
      </w:r>
      <w:r w:rsidR="001C7524" w:rsidRPr="00FF0FEA">
        <w:rPr>
          <w:rFonts w:ascii="Times New Roman" w:eastAsia="仿宋_GB2312" w:hAnsi="Times New Roman" w:cs="Times New Roman"/>
          <w:sz w:val="32"/>
          <w:szCs w:val="32"/>
        </w:rPr>
        <w:t>17</w:t>
      </w:r>
      <w:r w:rsidR="001C7524" w:rsidRPr="00FF0FEA">
        <w:rPr>
          <w:rFonts w:ascii="Times New Roman" w:eastAsia="仿宋_GB2312" w:hAnsi="Times New Roman" w:cs="Times New Roman"/>
          <w:sz w:val="32"/>
          <w:szCs w:val="32"/>
        </w:rPr>
        <w:t>家。</w:t>
      </w:r>
      <w:r w:rsidR="00E4128A" w:rsidRPr="00FF0FEA">
        <w:rPr>
          <w:rFonts w:ascii="Times New Roman" w:eastAsia="仿宋_GB2312" w:hAnsi="Times New Roman" w:cs="Times New Roman"/>
          <w:sz w:val="32"/>
          <w:szCs w:val="32"/>
        </w:rPr>
        <w:t>新入选国家级重大人才培育工程</w:t>
      </w:r>
      <w:r w:rsidR="00E4128A" w:rsidRPr="00FF0FEA">
        <w:rPr>
          <w:rFonts w:ascii="Times New Roman" w:eastAsia="仿宋_GB2312" w:hAnsi="Times New Roman" w:cs="Times New Roman"/>
          <w:sz w:val="32"/>
          <w:szCs w:val="32"/>
        </w:rPr>
        <w:t>1</w:t>
      </w:r>
      <w:r w:rsidR="00E4128A" w:rsidRPr="00FF0FEA">
        <w:rPr>
          <w:rFonts w:ascii="Times New Roman" w:eastAsia="仿宋_GB2312" w:hAnsi="Times New Roman" w:cs="Times New Roman"/>
          <w:sz w:val="32"/>
          <w:szCs w:val="32"/>
        </w:rPr>
        <w:t>人、省双创人才</w:t>
      </w:r>
      <w:r w:rsidR="00E4128A" w:rsidRPr="00FF0FEA">
        <w:rPr>
          <w:rFonts w:ascii="Times New Roman" w:eastAsia="仿宋_GB2312" w:hAnsi="Times New Roman" w:cs="Times New Roman"/>
          <w:sz w:val="32"/>
          <w:szCs w:val="32"/>
        </w:rPr>
        <w:t>7</w:t>
      </w:r>
      <w:r w:rsidR="00E4128A" w:rsidRPr="00FF0FEA">
        <w:rPr>
          <w:rFonts w:ascii="Times New Roman" w:eastAsia="仿宋_GB2312" w:hAnsi="Times New Roman" w:cs="Times New Roman"/>
          <w:sz w:val="32"/>
          <w:szCs w:val="32"/>
        </w:rPr>
        <w:t>人、省双创团队</w:t>
      </w:r>
      <w:r w:rsidR="00E4128A" w:rsidRPr="00FF0FEA">
        <w:rPr>
          <w:rFonts w:ascii="Times New Roman" w:eastAsia="仿宋_GB2312" w:hAnsi="Times New Roman" w:cs="Times New Roman"/>
          <w:sz w:val="32"/>
          <w:szCs w:val="32"/>
        </w:rPr>
        <w:t>1</w:t>
      </w:r>
      <w:r w:rsidR="00E4128A" w:rsidRPr="00FF0FEA">
        <w:rPr>
          <w:rFonts w:ascii="Times New Roman" w:eastAsia="仿宋_GB2312" w:hAnsi="Times New Roman" w:cs="Times New Roman"/>
          <w:sz w:val="32"/>
          <w:szCs w:val="32"/>
        </w:rPr>
        <w:t>支。西北工业大学太仓长三角研究院入驻团队</w:t>
      </w:r>
      <w:r w:rsidR="00E4128A" w:rsidRPr="00FF0FEA">
        <w:rPr>
          <w:rFonts w:ascii="Times New Roman" w:eastAsia="仿宋_GB2312" w:hAnsi="Times New Roman" w:cs="Times New Roman"/>
          <w:sz w:val="32"/>
          <w:szCs w:val="32"/>
        </w:rPr>
        <w:t>20</w:t>
      </w:r>
      <w:r w:rsidR="00E4128A" w:rsidRPr="00FF0FEA">
        <w:rPr>
          <w:rFonts w:ascii="Times New Roman" w:eastAsia="仿宋_GB2312" w:hAnsi="Times New Roman" w:cs="Times New Roman"/>
          <w:sz w:val="32"/>
          <w:szCs w:val="32"/>
        </w:rPr>
        <w:t>个。</w:t>
      </w:r>
      <w:r w:rsidRPr="00FF0FEA">
        <w:rPr>
          <w:rFonts w:ascii="仿宋" w:eastAsia="仿宋" w:hAnsi="仿宋" w:hint="eastAsia"/>
          <w:kern w:val="0"/>
          <w:sz w:val="32"/>
        </w:rPr>
        <w:t>全年共申请专利</w:t>
      </w:r>
      <w:r w:rsidR="00CE6B5C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8890</w:t>
      </w:r>
      <w:r w:rsidRPr="00FF0FEA">
        <w:rPr>
          <w:rFonts w:ascii="仿宋" w:eastAsia="仿宋" w:hAnsi="仿宋" w:hint="eastAsia"/>
          <w:kern w:val="0"/>
          <w:sz w:val="32"/>
        </w:rPr>
        <w:t>件，其中发明专利</w:t>
      </w:r>
      <w:r w:rsidR="00CE6B5C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2854</w:t>
      </w:r>
      <w:r w:rsidR="004104EC" w:rsidRPr="00FF0FEA">
        <w:rPr>
          <w:rFonts w:ascii="仿宋" w:eastAsia="仿宋" w:hAnsi="仿宋" w:hint="eastAsia"/>
          <w:kern w:val="0"/>
          <w:sz w:val="32"/>
        </w:rPr>
        <w:t>件</w:t>
      </w:r>
      <w:r w:rsidR="001B306C" w:rsidRPr="00FF0FEA">
        <w:rPr>
          <w:rFonts w:ascii="仿宋" w:eastAsia="仿宋" w:hAnsi="仿宋" w:hint="eastAsia"/>
          <w:kern w:val="0"/>
          <w:sz w:val="32"/>
        </w:rPr>
        <w:t>，</w:t>
      </w:r>
      <w:r w:rsidRPr="00FF0FEA">
        <w:rPr>
          <w:rFonts w:ascii="仿宋" w:eastAsia="仿宋" w:hAnsi="仿宋" w:hint="eastAsia"/>
          <w:kern w:val="0"/>
          <w:sz w:val="32"/>
        </w:rPr>
        <w:t>授权专利</w:t>
      </w:r>
      <w:r w:rsidR="00CE6B5C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3970</w:t>
      </w:r>
      <w:r w:rsidRPr="00FF0FEA">
        <w:rPr>
          <w:rFonts w:ascii="仿宋" w:eastAsia="仿宋" w:hAnsi="仿宋" w:hint="eastAsia"/>
          <w:kern w:val="0"/>
          <w:sz w:val="32"/>
        </w:rPr>
        <w:t>件</w:t>
      </w:r>
      <w:r w:rsidRPr="00FF0FEA">
        <w:rPr>
          <w:rFonts w:ascii="仿宋" w:eastAsia="仿宋" w:hAnsi="仿宋" w:cs="Arial" w:hint="eastAsia"/>
          <w:kern w:val="0"/>
          <w:sz w:val="32"/>
          <w:szCs w:val="32"/>
        </w:rPr>
        <w:t>。年末</w:t>
      </w:r>
      <w:r w:rsidRPr="00FF0FEA">
        <w:rPr>
          <w:rFonts w:ascii="仿宋" w:eastAsia="仿宋" w:hAnsi="仿宋"/>
          <w:sz w:val="32"/>
        </w:rPr>
        <w:t>万人发明专利拥有量</w:t>
      </w:r>
      <w:r w:rsidR="00CE6B5C" w:rsidRPr="00FF0F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61.60</w:t>
      </w:r>
      <w:r w:rsidRPr="00FF0FEA">
        <w:rPr>
          <w:rFonts w:ascii="仿宋" w:eastAsia="仿宋" w:hAnsi="仿宋"/>
          <w:sz w:val="32"/>
        </w:rPr>
        <w:t>件。</w:t>
      </w:r>
    </w:p>
    <w:p w:rsidR="00637345" w:rsidRPr="00FF0FEA" w:rsidRDefault="00637345" w:rsidP="00E421B4">
      <w:pPr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</w:p>
    <w:p w:rsidR="00F14207" w:rsidRPr="00FF0FEA" w:rsidRDefault="00F14207" w:rsidP="00F14207">
      <w:pPr>
        <w:ind w:firstLineChars="200" w:firstLine="640"/>
        <w:rPr>
          <w:rFonts w:ascii="黑体" w:eastAsia="黑体" w:hAnsi="仿宋_GB2312"/>
          <w:kern w:val="0"/>
          <w:sz w:val="32"/>
        </w:rPr>
      </w:pPr>
      <w:r w:rsidRPr="00FF0FEA">
        <w:rPr>
          <w:rFonts w:ascii="黑体" w:eastAsia="黑体" w:hAnsi="仿宋_GB2312" w:hint="eastAsia"/>
          <w:kern w:val="0"/>
          <w:sz w:val="32"/>
        </w:rPr>
        <w:t>十、文化、体育和卫生</w:t>
      </w:r>
    </w:p>
    <w:p w:rsidR="00F14207" w:rsidRPr="00FF0FEA" w:rsidRDefault="00F14207" w:rsidP="00F1420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F0FEA">
        <w:rPr>
          <w:rFonts w:ascii="仿宋_GB2312" w:eastAsia="仿宋_GB2312" w:hAnsi="仿宋" w:hint="eastAsia"/>
          <w:sz w:val="32"/>
          <w:szCs w:val="32"/>
        </w:rPr>
        <w:t>年末各类艺术表演团体</w:t>
      </w:r>
      <w:r w:rsidR="00211772" w:rsidRPr="00FF0FEA">
        <w:rPr>
          <w:rFonts w:ascii="Times New Roman" w:eastAsia="仿宋_GB2312" w:hAnsi="Times New Roman" w:cs="Times New Roman" w:hint="eastAsia"/>
          <w:sz w:val="32"/>
          <w:szCs w:val="32"/>
        </w:rPr>
        <w:t>357</w:t>
      </w:r>
      <w:r w:rsidRPr="00FF0FEA">
        <w:rPr>
          <w:rFonts w:ascii="仿宋_GB2312" w:eastAsia="仿宋_GB2312" w:hAnsi="仿宋" w:hint="eastAsia"/>
          <w:sz w:val="32"/>
          <w:szCs w:val="32"/>
        </w:rPr>
        <w:t>个，文化馆、公共图书馆、博物馆各</w:t>
      </w:r>
      <w:r w:rsidR="0083148F" w:rsidRPr="00FF0FEA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FF0FEA">
        <w:rPr>
          <w:rFonts w:ascii="仿宋_GB2312" w:eastAsia="仿宋_GB2312" w:hAnsi="仿宋" w:hint="eastAsia"/>
          <w:sz w:val="32"/>
          <w:szCs w:val="32"/>
        </w:rPr>
        <w:t>个、档案馆</w:t>
      </w:r>
      <w:r w:rsidR="00C63532" w:rsidRPr="00FF0FEA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FF0FEA">
        <w:rPr>
          <w:rFonts w:ascii="仿宋_GB2312" w:eastAsia="仿宋_GB2312" w:hAnsi="仿宋" w:hint="eastAsia"/>
          <w:sz w:val="32"/>
          <w:szCs w:val="32"/>
        </w:rPr>
        <w:t>个</w:t>
      </w:r>
      <w:r w:rsidRPr="00FF0FEA">
        <w:rPr>
          <w:rFonts w:ascii="仿宋" w:eastAsia="仿宋" w:hAnsi="仿宋" w:hint="eastAsia"/>
          <w:sz w:val="32"/>
          <w:szCs w:val="32"/>
        </w:rPr>
        <w:t>，公共图书馆总藏量</w:t>
      </w:r>
      <w:r w:rsidR="008D28CF" w:rsidRPr="00FF0FEA">
        <w:rPr>
          <w:rFonts w:ascii="Times New Roman" w:eastAsia="仿宋_GB2312" w:hAnsi="Times New Roman" w:cs="Times New Roman" w:hint="eastAsia"/>
          <w:sz w:val="32"/>
          <w:szCs w:val="32"/>
        </w:rPr>
        <w:t>137.25</w:t>
      </w:r>
      <w:r w:rsidRPr="00FF0FEA">
        <w:rPr>
          <w:rFonts w:ascii="仿宋" w:eastAsia="仿宋" w:hAnsi="仿宋" w:hint="eastAsia"/>
          <w:sz w:val="32"/>
          <w:szCs w:val="32"/>
        </w:rPr>
        <w:t>万册，已开放各类档案</w:t>
      </w:r>
      <w:r w:rsidR="00C63532" w:rsidRPr="00FF0FEA">
        <w:rPr>
          <w:rFonts w:ascii="Times New Roman" w:eastAsia="仿宋_GB2312" w:hAnsi="Times New Roman" w:cs="Times New Roman" w:hint="eastAsia"/>
          <w:sz w:val="32"/>
          <w:szCs w:val="32"/>
        </w:rPr>
        <w:t>2.37</w:t>
      </w:r>
      <w:r w:rsidR="00C63532" w:rsidRPr="00FF0FEA">
        <w:rPr>
          <w:rFonts w:ascii="仿宋" w:eastAsia="仿宋" w:hAnsi="仿宋" w:hint="eastAsia"/>
          <w:sz w:val="32"/>
          <w:szCs w:val="32"/>
        </w:rPr>
        <w:t>万</w:t>
      </w:r>
      <w:r w:rsidRPr="00FF0FEA">
        <w:rPr>
          <w:rFonts w:ascii="仿宋" w:eastAsia="仿宋" w:hAnsi="仿宋" w:hint="eastAsia"/>
          <w:sz w:val="32"/>
          <w:szCs w:val="32"/>
        </w:rPr>
        <w:t>卷。</w:t>
      </w:r>
      <w:r w:rsidR="00211772" w:rsidRPr="00FF0FEA">
        <w:rPr>
          <w:rFonts w:ascii="Times New Roman" w:eastAsia="仿宋_GB2312" w:hAnsi="Times New Roman" w:cs="Times New Roman"/>
          <w:sz w:val="32"/>
          <w:szCs w:val="32"/>
        </w:rPr>
        <w:t>市民文体中心加快施工。完成</w:t>
      </w:r>
      <w:r w:rsidR="00211772" w:rsidRPr="00FF0FEA">
        <w:rPr>
          <w:rFonts w:ascii="Times New Roman" w:eastAsia="仿宋_GB2312" w:hAnsi="Times New Roman" w:cs="Times New Roman"/>
          <w:sz w:val="32"/>
          <w:szCs w:val="32"/>
        </w:rPr>
        <w:t>26</w:t>
      </w:r>
      <w:r w:rsidR="00211772" w:rsidRPr="00FF0FEA">
        <w:rPr>
          <w:rFonts w:ascii="Times New Roman" w:eastAsia="仿宋_GB2312" w:hAnsi="Times New Roman" w:cs="Times New Roman"/>
          <w:sz w:val="32"/>
          <w:szCs w:val="32"/>
        </w:rPr>
        <w:t>个村（社区）综合性文化服务中心标准化建设。开展文体惠民活动超</w:t>
      </w:r>
      <w:r w:rsidR="00211772" w:rsidRPr="00FF0FEA">
        <w:rPr>
          <w:rFonts w:ascii="Times New Roman" w:eastAsia="仿宋_GB2312" w:hAnsi="Times New Roman" w:cs="Times New Roman"/>
          <w:sz w:val="32"/>
          <w:szCs w:val="32"/>
        </w:rPr>
        <w:t>4000</w:t>
      </w:r>
      <w:r w:rsidR="00211772" w:rsidRPr="00FF0FEA">
        <w:rPr>
          <w:rFonts w:ascii="Times New Roman" w:eastAsia="仿宋_GB2312" w:hAnsi="Times New Roman" w:cs="Times New Roman"/>
          <w:sz w:val="32"/>
          <w:szCs w:val="32"/>
        </w:rPr>
        <w:t>场次。太仓电视高清频道开播。获评</w:t>
      </w:r>
      <w:r w:rsidR="00211772" w:rsidRPr="00FF0FEA">
        <w:rPr>
          <w:rFonts w:ascii="Times New Roman" w:eastAsia="仿宋_GB2312" w:hAnsi="Times New Roman" w:cs="Times New Roman"/>
          <w:sz w:val="32"/>
          <w:szCs w:val="32"/>
        </w:rPr>
        <w:t>2018~2020</w:t>
      </w:r>
      <w:r w:rsidR="00211772" w:rsidRPr="00FF0FEA">
        <w:rPr>
          <w:rFonts w:ascii="Times New Roman" w:eastAsia="仿宋_GB2312" w:hAnsi="Times New Roman" w:cs="Times New Roman"/>
          <w:sz w:val="32"/>
          <w:szCs w:val="32"/>
        </w:rPr>
        <w:t>年度中国民间文化艺术之乡。</w:t>
      </w:r>
    </w:p>
    <w:p w:rsidR="00F14207" w:rsidRPr="00FF0FEA" w:rsidRDefault="00266B66" w:rsidP="00F1420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F0FEA">
        <w:rPr>
          <w:rFonts w:ascii="Times New Roman" w:eastAsia="仿宋_GB2312" w:hAnsi="Times New Roman" w:cs="Times New Roman"/>
          <w:sz w:val="32"/>
          <w:szCs w:val="32"/>
        </w:rPr>
        <w:t>成功承办国际竞走挑战赛等重大赛事</w:t>
      </w:r>
      <w:r w:rsidR="00F14207" w:rsidRPr="00FF0FEA">
        <w:rPr>
          <w:rFonts w:ascii="Times New Roman" w:eastAsia="仿宋_GB2312" w:hAnsi="Times New Roman" w:cs="Times New Roman"/>
          <w:sz w:val="32"/>
          <w:szCs w:val="32"/>
        </w:rPr>
        <w:t>。</w:t>
      </w:r>
      <w:r w:rsidR="00E14F09" w:rsidRPr="00FF0FEA">
        <w:rPr>
          <w:rFonts w:ascii="Times New Roman" w:eastAsia="仿宋_GB2312" w:hAnsi="Times New Roman" w:cs="Times New Roman"/>
          <w:sz w:val="32"/>
          <w:szCs w:val="32"/>
        </w:rPr>
        <w:t>当年承办国际赛事</w:t>
      </w:r>
      <w:r w:rsidR="00E14F09" w:rsidRPr="00FF0FEA">
        <w:rPr>
          <w:rFonts w:ascii="Times New Roman" w:eastAsia="仿宋_GB2312" w:hAnsi="Times New Roman" w:cs="Times New Roman"/>
          <w:sz w:val="32"/>
          <w:szCs w:val="32"/>
        </w:rPr>
        <w:t>2</w:t>
      </w:r>
      <w:r w:rsidR="00E14F09" w:rsidRPr="00FF0FEA">
        <w:rPr>
          <w:rFonts w:ascii="Times New Roman" w:eastAsia="仿宋_GB2312" w:hAnsi="Times New Roman" w:cs="Times New Roman"/>
          <w:sz w:val="32"/>
          <w:szCs w:val="32"/>
        </w:rPr>
        <w:t>项、全国赛事</w:t>
      </w:r>
      <w:r w:rsidR="00E14F09" w:rsidRPr="00FF0FEA">
        <w:rPr>
          <w:rFonts w:ascii="Times New Roman" w:eastAsia="仿宋_GB2312" w:hAnsi="Times New Roman" w:cs="Times New Roman"/>
          <w:sz w:val="32"/>
          <w:szCs w:val="32"/>
        </w:rPr>
        <w:t>5</w:t>
      </w:r>
      <w:r w:rsidR="00E14F09" w:rsidRPr="00FF0FEA">
        <w:rPr>
          <w:rFonts w:ascii="Times New Roman" w:eastAsia="仿宋_GB2312" w:hAnsi="Times New Roman" w:cs="Times New Roman"/>
          <w:sz w:val="32"/>
          <w:szCs w:val="32"/>
        </w:rPr>
        <w:t>项、省级赛事</w:t>
      </w:r>
      <w:r w:rsidR="00E14F09" w:rsidRPr="00FF0FEA">
        <w:rPr>
          <w:rFonts w:ascii="Times New Roman" w:eastAsia="仿宋_GB2312" w:hAnsi="Times New Roman" w:cs="Times New Roman"/>
          <w:sz w:val="32"/>
          <w:szCs w:val="32"/>
        </w:rPr>
        <w:t>2</w:t>
      </w:r>
      <w:r w:rsidR="00E14F09" w:rsidRPr="00FF0FEA">
        <w:rPr>
          <w:rFonts w:ascii="Times New Roman" w:eastAsia="仿宋_GB2312" w:hAnsi="Times New Roman" w:cs="Times New Roman"/>
          <w:sz w:val="32"/>
          <w:szCs w:val="32"/>
        </w:rPr>
        <w:t>项。</w:t>
      </w:r>
      <w:r w:rsidR="00F14207" w:rsidRPr="00FF0FEA">
        <w:rPr>
          <w:rFonts w:ascii="仿宋_GB2312" w:eastAsia="仿宋_GB2312" w:hAnsi="仿宋" w:hint="eastAsia"/>
          <w:sz w:val="32"/>
          <w:szCs w:val="32"/>
        </w:rPr>
        <w:t>新增全民健身工程</w:t>
      </w:r>
      <w:r w:rsidRPr="00FF0FEA">
        <w:rPr>
          <w:rFonts w:ascii="Times New Roman" w:eastAsia="仿宋_GB2312" w:hAnsi="Times New Roman" w:cs="Times New Roman" w:hint="eastAsia"/>
          <w:sz w:val="32"/>
          <w:szCs w:val="32"/>
        </w:rPr>
        <w:t>28</w:t>
      </w:r>
      <w:r w:rsidR="00F14207" w:rsidRPr="00FF0FEA">
        <w:rPr>
          <w:rFonts w:ascii="仿宋_GB2312" w:eastAsia="仿宋_GB2312" w:hAnsi="仿宋" w:hint="eastAsia"/>
          <w:sz w:val="32"/>
          <w:szCs w:val="32"/>
        </w:rPr>
        <w:t>套</w:t>
      </w:r>
      <w:r w:rsidR="00610E96" w:rsidRPr="00FF0FEA">
        <w:rPr>
          <w:rFonts w:ascii="仿宋_GB2312" w:eastAsia="仿宋_GB2312" w:hAnsi="仿宋" w:hint="eastAsia"/>
          <w:sz w:val="32"/>
          <w:szCs w:val="32"/>
        </w:rPr>
        <w:t>，进一步优化城乡社区“</w:t>
      </w:r>
      <w:r w:rsidR="00610E96" w:rsidRPr="00FF0FEA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 w:rsidR="00610E96" w:rsidRPr="00FF0FEA">
        <w:rPr>
          <w:rFonts w:ascii="仿宋_GB2312" w:eastAsia="仿宋_GB2312" w:hAnsi="仿宋" w:hint="eastAsia"/>
          <w:sz w:val="32"/>
          <w:szCs w:val="32"/>
        </w:rPr>
        <w:t>分钟健身圈”服务功能</w:t>
      </w:r>
      <w:r w:rsidR="00F14207" w:rsidRPr="00FF0FEA">
        <w:rPr>
          <w:rFonts w:ascii="仿宋_GB2312" w:eastAsia="仿宋_GB2312" w:hAnsi="仿宋" w:hint="eastAsia"/>
          <w:sz w:val="32"/>
          <w:szCs w:val="32"/>
        </w:rPr>
        <w:t>。</w:t>
      </w:r>
    </w:p>
    <w:p w:rsidR="00510ABE" w:rsidRPr="00FF0FEA" w:rsidRDefault="00E14F09" w:rsidP="00E013E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F0FEA">
        <w:rPr>
          <w:rFonts w:ascii="Times New Roman" w:eastAsia="仿宋_GB2312" w:hAnsi="Times New Roman" w:cs="Times New Roman"/>
          <w:sz w:val="32"/>
          <w:szCs w:val="32"/>
        </w:rPr>
        <w:t>市公共卫生中心主体封顶，首批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6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家基层医疗卫生机构提档升级顺利推进，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14</w:t>
      </w:r>
      <w:r w:rsidRPr="00FF0FEA">
        <w:rPr>
          <w:rFonts w:ascii="Times New Roman" w:eastAsia="仿宋_GB2312" w:hAnsi="Times New Roman" w:cs="Times New Roman"/>
          <w:sz w:val="32"/>
          <w:szCs w:val="32"/>
        </w:rPr>
        <w:t>家标准化儿童预防接种门诊投用。医保定点医院实现长三角异地就医联网结算。被再次确认为国家卫生城市。</w:t>
      </w:r>
      <w:r w:rsidR="00F14207" w:rsidRPr="00FF0FEA">
        <w:rPr>
          <w:rFonts w:ascii="仿宋_GB2312" w:eastAsia="仿宋_GB2312" w:hAnsi="Times New Roman" w:cs="Times New Roman" w:hint="eastAsia"/>
          <w:sz w:val="32"/>
          <w:szCs w:val="32"/>
        </w:rPr>
        <w:t>全市各级各类医疗机构</w:t>
      </w:r>
      <w:r w:rsidR="00C30A1D" w:rsidRPr="00FF0FEA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4464D3">
        <w:rPr>
          <w:rFonts w:ascii="Times New Roman" w:eastAsia="仿宋_GB2312" w:hAnsi="Times New Roman" w:cs="Times New Roman" w:hint="eastAsia"/>
          <w:sz w:val="32"/>
          <w:szCs w:val="32"/>
        </w:rPr>
        <w:t>91</w:t>
      </w:r>
      <w:r w:rsidR="00F14207" w:rsidRPr="00FF0FEA">
        <w:rPr>
          <w:rFonts w:ascii="仿宋_GB2312" w:eastAsia="仿宋_GB2312" w:hAnsi="Times New Roman" w:cs="Times New Roman" w:hint="eastAsia"/>
          <w:sz w:val="32"/>
          <w:szCs w:val="32"/>
        </w:rPr>
        <w:t>所，其中医院、卫生院</w:t>
      </w:r>
      <w:r w:rsidR="00C30A1D" w:rsidRPr="00FF0FEA">
        <w:rPr>
          <w:rFonts w:ascii="Times New Roman" w:eastAsia="仿宋_GB2312" w:hAnsi="Times New Roman" w:cs="Times New Roman" w:hint="eastAsia"/>
          <w:sz w:val="32"/>
          <w:szCs w:val="32"/>
        </w:rPr>
        <w:t>29</w:t>
      </w:r>
      <w:r w:rsidR="00F14207" w:rsidRPr="00FF0FEA">
        <w:rPr>
          <w:rFonts w:ascii="仿宋_GB2312" w:eastAsia="仿宋_GB2312" w:hAnsi="Times New Roman" w:cs="Times New Roman" w:hint="eastAsia"/>
          <w:sz w:val="32"/>
          <w:szCs w:val="32"/>
        </w:rPr>
        <w:t>所，妇幼卫生机构</w:t>
      </w:r>
      <w:r w:rsidR="00F14207" w:rsidRPr="00FF0FEA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F14207" w:rsidRPr="00FF0FEA">
        <w:rPr>
          <w:rFonts w:ascii="仿宋_GB2312" w:eastAsia="仿宋_GB2312" w:hAnsi="Times New Roman" w:cs="Times New Roman" w:hint="eastAsia"/>
          <w:sz w:val="32"/>
          <w:szCs w:val="32"/>
        </w:rPr>
        <w:t>所，急救中心</w:t>
      </w:r>
      <w:r w:rsidR="00F14207" w:rsidRPr="00FF0FEA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F14207" w:rsidRPr="00FF0FEA">
        <w:rPr>
          <w:rFonts w:ascii="仿宋_GB2312" w:eastAsia="仿宋_GB2312" w:hAnsi="Times New Roman" w:cs="Times New Roman" w:hint="eastAsia"/>
          <w:sz w:val="32"/>
          <w:szCs w:val="32"/>
        </w:rPr>
        <w:t>所，疾控中心</w:t>
      </w:r>
      <w:r w:rsidR="00F14207" w:rsidRPr="00FF0FEA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F14207" w:rsidRPr="00FF0FEA">
        <w:rPr>
          <w:rFonts w:ascii="仿宋_GB2312" w:eastAsia="仿宋_GB2312" w:hAnsi="Times New Roman" w:cs="Times New Roman" w:hint="eastAsia"/>
          <w:sz w:val="32"/>
          <w:szCs w:val="32"/>
        </w:rPr>
        <w:t>所。年末卫生机构拥有床位</w:t>
      </w:r>
      <w:r w:rsidR="00C30A1D" w:rsidRPr="00FF0FEA">
        <w:rPr>
          <w:rFonts w:ascii="Times New Roman" w:eastAsia="仿宋_GB2312" w:hAnsi="Times New Roman" w:cs="Times New Roman" w:hint="eastAsia"/>
          <w:sz w:val="32"/>
          <w:szCs w:val="32"/>
        </w:rPr>
        <w:t>4081</w:t>
      </w:r>
      <w:r w:rsidR="00F14207" w:rsidRPr="00FF0FEA">
        <w:rPr>
          <w:rFonts w:ascii="仿宋_GB2312" w:eastAsia="仿宋_GB2312" w:hAnsi="Times New Roman" w:cs="Times New Roman" w:hint="eastAsia"/>
          <w:sz w:val="32"/>
          <w:szCs w:val="32"/>
        </w:rPr>
        <w:t>张，其中乡镇卫生院床位数</w:t>
      </w:r>
      <w:r w:rsidR="00F14207" w:rsidRPr="00FF0FEA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C30A1D" w:rsidRPr="00FF0FEA">
        <w:rPr>
          <w:rFonts w:ascii="Times New Roman" w:eastAsia="仿宋_GB2312" w:hAnsi="Times New Roman" w:cs="Times New Roman" w:hint="eastAsia"/>
          <w:sz w:val="32"/>
          <w:szCs w:val="32"/>
        </w:rPr>
        <w:t>111</w:t>
      </w:r>
      <w:r w:rsidR="00F14207" w:rsidRPr="00FF0FEA">
        <w:rPr>
          <w:rFonts w:ascii="仿宋_GB2312" w:eastAsia="仿宋_GB2312" w:hAnsi="Times New Roman" w:cs="Times New Roman" w:hint="eastAsia"/>
          <w:sz w:val="32"/>
          <w:szCs w:val="32"/>
        </w:rPr>
        <w:t>张；拥有卫生技术人员</w:t>
      </w:r>
      <w:r w:rsidR="00C30A1D" w:rsidRPr="00FF0FEA">
        <w:rPr>
          <w:rFonts w:ascii="Times New Roman" w:eastAsia="仿宋_GB2312" w:hAnsi="Times New Roman" w:cs="Times New Roman" w:hint="eastAsia"/>
          <w:sz w:val="32"/>
          <w:szCs w:val="32"/>
        </w:rPr>
        <w:t>4806</w:t>
      </w:r>
      <w:r w:rsidR="00F14207" w:rsidRPr="00FF0FEA">
        <w:rPr>
          <w:rFonts w:ascii="仿宋_GB2312" w:eastAsia="仿宋_GB2312" w:hAnsi="Times New Roman" w:cs="Times New Roman" w:hint="eastAsia"/>
          <w:sz w:val="32"/>
          <w:szCs w:val="32"/>
        </w:rPr>
        <w:t>人，其中执业（助理）</w:t>
      </w:r>
      <w:r w:rsidR="00F14207" w:rsidRPr="00FF0FEA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医师</w:t>
      </w:r>
      <w:r w:rsidR="00226A69" w:rsidRPr="00FF0FEA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C30A1D" w:rsidRPr="00FF0FEA">
        <w:rPr>
          <w:rFonts w:ascii="Times New Roman" w:eastAsia="仿宋_GB2312" w:hAnsi="Times New Roman" w:cs="Times New Roman" w:hint="eastAsia"/>
          <w:sz w:val="32"/>
          <w:szCs w:val="32"/>
        </w:rPr>
        <w:t>280</w:t>
      </w:r>
      <w:r w:rsidR="00F14207" w:rsidRPr="00FF0FEA">
        <w:rPr>
          <w:rFonts w:ascii="仿宋_GB2312" w:eastAsia="仿宋_GB2312" w:hAnsi="Times New Roman" w:cs="Times New Roman" w:hint="eastAsia"/>
          <w:sz w:val="32"/>
          <w:szCs w:val="32"/>
        </w:rPr>
        <w:t>人、注册护士</w:t>
      </w:r>
      <w:r w:rsidR="00C30A1D" w:rsidRPr="00FF0FEA">
        <w:rPr>
          <w:rFonts w:ascii="Times New Roman" w:eastAsia="仿宋_GB2312" w:hAnsi="Times New Roman" w:cs="Times New Roman" w:hint="eastAsia"/>
          <w:sz w:val="32"/>
          <w:szCs w:val="32"/>
        </w:rPr>
        <w:t>2353</w:t>
      </w:r>
      <w:r w:rsidR="00F14207" w:rsidRPr="00FF0FEA">
        <w:rPr>
          <w:rFonts w:ascii="仿宋_GB2312" w:eastAsia="仿宋_GB2312" w:hAnsi="Times New Roman" w:cs="Times New Roman" w:hint="eastAsia"/>
          <w:sz w:val="32"/>
          <w:szCs w:val="32"/>
        </w:rPr>
        <w:t>人。</w:t>
      </w:r>
    </w:p>
    <w:p w:rsidR="00246EA4" w:rsidRPr="00E013EA" w:rsidRDefault="00246EA4" w:rsidP="00E013EA">
      <w:pPr>
        <w:ind w:firstLineChars="200" w:firstLine="640"/>
        <w:rPr>
          <w:rFonts w:ascii="仿宋" w:eastAsia="仿宋" w:hAnsi="仿宋"/>
          <w:kern w:val="0"/>
          <w:sz w:val="32"/>
        </w:rPr>
      </w:pPr>
    </w:p>
    <w:p w:rsidR="00D229BC" w:rsidRPr="00812D24" w:rsidRDefault="00D229BC" w:rsidP="00D229BC">
      <w:pPr>
        <w:ind w:firstLineChars="200" w:firstLine="640"/>
        <w:rPr>
          <w:rFonts w:ascii="黑体" w:eastAsia="黑体" w:hAnsi="Arial" w:cs="Arial"/>
          <w:bCs/>
          <w:kern w:val="0"/>
          <w:sz w:val="32"/>
          <w:szCs w:val="32"/>
        </w:rPr>
      </w:pPr>
      <w:r w:rsidRPr="00812D24">
        <w:rPr>
          <w:rFonts w:ascii="黑体" w:eastAsia="黑体" w:hAnsi="Arial" w:cs="Arial" w:hint="eastAsia"/>
          <w:bCs/>
          <w:kern w:val="0"/>
          <w:sz w:val="32"/>
          <w:szCs w:val="32"/>
        </w:rPr>
        <w:t>十一、人民生活和社会保障</w:t>
      </w:r>
    </w:p>
    <w:p w:rsidR="00D229BC" w:rsidRPr="00457E5D" w:rsidRDefault="00D229BC" w:rsidP="00D229BC">
      <w:pPr>
        <w:ind w:firstLineChars="200" w:firstLine="640"/>
        <w:rPr>
          <w:rFonts w:ascii="Times New Roman" w:eastAsia="仿宋" w:hAnsi="Times New Roman" w:cs="Times New Roman"/>
          <w:sz w:val="32"/>
          <w:szCs w:val="32"/>
          <w:highlight w:val="yellow"/>
        </w:rPr>
      </w:pPr>
      <w:r w:rsidRPr="00CC4974">
        <w:rPr>
          <w:rFonts w:ascii="仿宋_GB2312" w:eastAsia="仿宋_GB2312" w:hAnsi="Arial" w:cs="Arial" w:hint="eastAsia"/>
          <w:bCs/>
          <w:kern w:val="0"/>
          <w:sz w:val="32"/>
          <w:szCs w:val="32"/>
        </w:rPr>
        <w:t>年末户籍人口</w:t>
      </w:r>
      <w:r w:rsidR="00457E5D" w:rsidRPr="00CC4974">
        <w:rPr>
          <w:rFonts w:ascii="Times New Roman" w:eastAsia="仿宋" w:hAnsi="Times New Roman" w:cs="Times New Roman" w:hint="eastAsia"/>
          <w:sz w:val="32"/>
          <w:szCs w:val="32"/>
        </w:rPr>
        <w:t>50.17</w:t>
      </w:r>
      <w:r w:rsidRPr="00CC4974">
        <w:rPr>
          <w:rFonts w:ascii="仿宋_GB2312" w:eastAsia="仿宋_GB2312" w:hAnsi="Calibri" w:cs="Times New Roman" w:hint="eastAsia"/>
          <w:color w:val="000000"/>
          <w:sz w:val="32"/>
          <w:szCs w:val="32"/>
        </w:rPr>
        <w:t>万人</w:t>
      </w:r>
      <w:r w:rsidRPr="00CC4974">
        <w:rPr>
          <w:rFonts w:ascii="仿宋_GB2312" w:eastAsia="仿宋_GB2312" w:hAnsi="Calibri" w:cs="Times New Roman" w:hint="eastAsia"/>
          <w:sz w:val="32"/>
          <w:szCs w:val="32"/>
        </w:rPr>
        <w:t>，比</w:t>
      </w:r>
      <w:r w:rsidRPr="00CC4974">
        <w:rPr>
          <w:rFonts w:ascii="仿宋_GB2312" w:eastAsia="仿宋_GB2312" w:hAnsi="Arial" w:cs="Arial" w:hint="eastAsia"/>
          <w:bCs/>
          <w:kern w:val="0"/>
          <w:sz w:val="32"/>
          <w:szCs w:val="32"/>
        </w:rPr>
        <w:t>上年</w:t>
      </w:r>
      <w:r w:rsidRPr="00CC4974">
        <w:rPr>
          <w:rFonts w:ascii="Times New Roman" w:eastAsia="仿宋" w:hAnsi="Times New Roman" w:cs="Times New Roman" w:hint="eastAsia"/>
          <w:sz w:val="32"/>
          <w:szCs w:val="32"/>
        </w:rPr>
        <w:t>增加</w:t>
      </w:r>
      <w:r w:rsidR="00457E5D" w:rsidRPr="00CC4974">
        <w:rPr>
          <w:rFonts w:ascii="Times New Roman" w:eastAsia="仿宋" w:hAnsi="Times New Roman" w:cs="Times New Roman" w:hint="eastAsia"/>
          <w:sz w:val="32"/>
          <w:szCs w:val="32"/>
        </w:rPr>
        <w:t>7763</w:t>
      </w:r>
      <w:r w:rsidRPr="00CC4974">
        <w:rPr>
          <w:rFonts w:ascii="仿宋_GB2312" w:eastAsia="仿宋_GB2312" w:hAnsi="Arial" w:cs="Arial" w:hint="eastAsia"/>
          <w:bCs/>
          <w:kern w:val="0"/>
          <w:sz w:val="32"/>
          <w:szCs w:val="32"/>
        </w:rPr>
        <w:t>人</w:t>
      </w:r>
      <w:r w:rsidR="00473C61" w:rsidRPr="00CC4974">
        <w:rPr>
          <w:rFonts w:ascii="仿宋_GB2312" w:eastAsia="仿宋_GB2312" w:hAnsi="Arial" w:cs="Arial" w:hint="eastAsia"/>
          <w:bCs/>
          <w:kern w:val="0"/>
          <w:sz w:val="32"/>
          <w:szCs w:val="32"/>
        </w:rPr>
        <w:t>。</w:t>
      </w:r>
      <w:r w:rsidRPr="00CC4974">
        <w:rPr>
          <w:rFonts w:ascii="仿宋_GB2312" w:eastAsia="仿宋_GB2312" w:hAnsi="Arial" w:cs="Arial" w:hint="eastAsia"/>
          <w:bCs/>
          <w:kern w:val="0"/>
          <w:sz w:val="32"/>
          <w:szCs w:val="32"/>
        </w:rPr>
        <w:t>其中，</w:t>
      </w:r>
      <w:r w:rsidRPr="00CC4974">
        <w:rPr>
          <w:rFonts w:ascii="仿宋_GB2312" w:eastAsia="仿宋_GB2312" w:hAnsi="Calibri" w:cs="Times New Roman" w:hint="eastAsia"/>
          <w:sz w:val="32"/>
          <w:szCs w:val="32"/>
        </w:rPr>
        <w:t>男性</w:t>
      </w:r>
      <w:r w:rsidR="00457E5D" w:rsidRPr="00CC4974">
        <w:rPr>
          <w:rFonts w:ascii="Times New Roman" w:eastAsia="仿宋" w:hAnsi="Times New Roman" w:cs="Times New Roman" w:hint="eastAsia"/>
          <w:sz w:val="32"/>
          <w:szCs w:val="32"/>
        </w:rPr>
        <w:t>24.17</w:t>
      </w:r>
      <w:r w:rsidRPr="00CC4974">
        <w:rPr>
          <w:rFonts w:ascii="仿宋_GB2312" w:eastAsia="仿宋_GB2312" w:hAnsi="Calibri" w:cs="Times New Roman" w:hint="eastAsia"/>
          <w:sz w:val="32"/>
          <w:szCs w:val="32"/>
        </w:rPr>
        <w:t>万人，女性</w:t>
      </w:r>
      <w:r w:rsidR="00457E5D" w:rsidRPr="00CC4974">
        <w:rPr>
          <w:rFonts w:ascii="Times New Roman" w:eastAsia="仿宋" w:hAnsi="Times New Roman" w:cs="Times New Roman" w:hint="eastAsia"/>
          <w:sz w:val="32"/>
          <w:szCs w:val="32"/>
        </w:rPr>
        <w:t>26.00</w:t>
      </w:r>
      <w:r w:rsidRPr="00CC4974">
        <w:rPr>
          <w:rFonts w:ascii="仿宋_GB2312" w:eastAsia="仿宋_GB2312" w:hAnsi="Calibri" w:cs="Times New Roman" w:hint="eastAsia"/>
          <w:sz w:val="32"/>
          <w:szCs w:val="32"/>
        </w:rPr>
        <w:t>万人</w:t>
      </w:r>
      <w:r w:rsidRPr="00CC4974">
        <w:rPr>
          <w:rFonts w:ascii="仿宋_GB2312" w:eastAsia="仿宋_GB2312" w:hAnsi="Arial" w:cs="Arial" w:hint="eastAsia"/>
          <w:bCs/>
          <w:kern w:val="0"/>
          <w:sz w:val="32"/>
          <w:szCs w:val="32"/>
        </w:rPr>
        <w:t>。</w:t>
      </w:r>
      <w:r w:rsidR="00457E5D" w:rsidRPr="00CC4974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户籍</w:t>
      </w:r>
      <w:r w:rsidRPr="00CC4974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人口出生率为</w:t>
      </w:r>
      <w:r w:rsidR="00457E5D" w:rsidRPr="00CC4974">
        <w:rPr>
          <w:rFonts w:ascii="Times New Roman" w:eastAsia="仿宋" w:hAnsi="Times New Roman" w:cs="Times New Roman"/>
          <w:sz w:val="32"/>
          <w:szCs w:val="32"/>
        </w:rPr>
        <w:t>6.45</w:t>
      </w:r>
      <w:r w:rsidRPr="00CC4974">
        <w:rPr>
          <w:rFonts w:ascii="Times New Roman" w:eastAsia="仿宋" w:hAnsi="Times New Roman" w:cs="Times New Roman"/>
          <w:sz w:val="32"/>
          <w:szCs w:val="32"/>
        </w:rPr>
        <w:t>‰</w:t>
      </w:r>
      <w:r w:rsidRPr="00CC4974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，死亡率为</w:t>
      </w:r>
      <w:r w:rsidR="00457E5D" w:rsidRPr="00CC4974">
        <w:rPr>
          <w:rFonts w:ascii="Times New Roman" w:eastAsia="仿宋" w:hAnsi="Times New Roman" w:cs="Times New Roman"/>
          <w:sz w:val="32"/>
          <w:szCs w:val="32"/>
        </w:rPr>
        <w:t>7.41</w:t>
      </w:r>
      <w:r w:rsidRPr="00CC4974">
        <w:rPr>
          <w:rFonts w:ascii="Times New Roman" w:eastAsia="仿宋" w:hAnsi="Times New Roman" w:cs="Times New Roman"/>
          <w:sz w:val="32"/>
          <w:szCs w:val="32"/>
        </w:rPr>
        <w:t>‰</w:t>
      </w:r>
      <w:r w:rsidRPr="00CC4974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，自然增长率为</w:t>
      </w:r>
      <w:r w:rsidR="00457E5D" w:rsidRPr="00CC4974">
        <w:rPr>
          <w:rFonts w:ascii="Times New Roman" w:eastAsia="仿宋" w:hAnsi="Times New Roman" w:cs="Times New Roman"/>
          <w:sz w:val="32"/>
          <w:szCs w:val="32"/>
        </w:rPr>
        <w:t>-0.96</w:t>
      </w:r>
      <w:r w:rsidRPr="00CC4974">
        <w:rPr>
          <w:rFonts w:ascii="Times New Roman" w:eastAsia="仿宋" w:hAnsi="Times New Roman" w:cs="Times New Roman"/>
          <w:sz w:val="32"/>
          <w:szCs w:val="32"/>
        </w:rPr>
        <w:t>‰</w:t>
      </w:r>
      <w:r w:rsidR="00473C61" w:rsidRPr="00CC4974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。</w:t>
      </w:r>
      <w:r w:rsidRPr="00FF0FEA">
        <w:rPr>
          <w:rFonts w:ascii="仿宋_GB2312" w:eastAsia="仿宋_GB2312" w:hAnsi="Arial" w:cs="Arial" w:hint="eastAsia"/>
          <w:bCs/>
          <w:kern w:val="0"/>
          <w:sz w:val="32"/>
          <w:szCs w:val="32"/>
        </w:rPr>
        <w:t>年末常住人口</w:t>
      </w:r>
      <w:r w:rsidR="0085661E" w:rsidRPr="00FF0FEA">
        <w:rPr>
          <w:rFonts w:ascii="Times New Roman" w:eastAsia="仿宋" w:hAnsi="Times New Roman" w:cs="Times New Roman" w:hint="eastAsia"/>
          <w:sz w:val="32"/>
          <w:szCs w:val="32"/>
        </w:rPr>
        <w:t>72.12</w:t>
      </w:r>
      <w:r w:rsidRPr="00FF0FEA">
        <w:rPr>
          <w:rFonts w:ascii="仿宋_GB2312" w:eastAsia="仿宋_GB2312" w:hAnsi="Arial" w:cs="Arial" w:hint="eastAsia"/>
          <w:bCs/>
          <w:kern w:val="0"/>
          <w:sz w:val="32"/>
          <w:szCs w:val="32"/>
        </w:rPr>
        <w:t>万人，城镇化率为</w:t>
      </w:r>
      <w:r w:rsidR="0085661E" w:rsidRPr="00FF0FEA">
        <w:rPr>
          <w:rFonts w:ascii="Times New Roman" w:eastAsia="仿宋" w:hAnsi="Times New Roman" w:cs="Times New Roman" w:hint="eastAsia"/>
          <w:sz w:val="32"/>
          <w:szCs w:val="32"/>
        </w:rPr>
        <w:t>68.48</w:t>
      </w:r>
      <w:r w:rsidRPr="00FF0FEA">
        <w:rPr>
          <w:rFonts w:ascii="Times New Roman" w:eastAsia="仿宋" w:hAnsi="Times New Roman" w:cs="Times New Roman" w:hint="eastAsia"/>
          <w:sz w:val="32"/>
          <w:szCs w:val="32"/>
        </w:rPr>
        <w:t>%</w:t>
      </w:r>
      <w:r w:rsidR="00473C61" w:rsidRPr="00FF0FEA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473C61" w:rsidRPr="00FF0FEA">
        <w:rPr>
          <w:rFonts w:ascii="仿宋_GB2312" w:eastAsia="仿宋_GB2312" w:hAnsi="Times New Roman" w:cs="Times New Roman" w:hint="eastAsia"/>
          <w:sz w:val="32"/>
          <w:szCs w:val="32"/>
        </w:rPr>
        <w:t>较上年提高</w:t>
      </w:r>
      <w:r w:rsidR="0085661E" w:rsidRPr="00FF0FEA">
        <w:rPr>
          <w:rFonts w:ascii="Times New Roman" w:eastAsia="仿宋_GB2312" w:hAnsi="Times New Roman" w:cs="Times New Roman" w:hint="eastAsia"/>
          <w:sz w:val="32"/>
          <w:szCs w:val="32"/>
        </w:rPr>
        <w:t>1.08</w:t>
      </w:r>
      <w:r w:rsidR="00473C61" w:rsidRPr="00FF0FEA">
        <w:rPr>
          <w:rFonts w:ascii="仿宋_GB2312" w:eastAsia="仿宋_GB2312" w:hAnsi="Times New Roman" w:cs="Times New Roman" w:hint="eastAsia"/>
          <w:sz w:val="32"/>
          <w:szCs w:val="32"/>
        </w:rPr>
        <w:t>个百分点</w:t>
      </w:r>
      <w:r w:rsidRPr="00FF0FEA">
        <w:rPr>
          <w:rFonts w:ascii="仿宋_GB2312" w:eastAsia="仿宋_GB2312" w:hAnsi="Arial" w:cs="Arial" w:hint="eastAsia"/>
          <w:bCs/>
          <w:kern w:val="0"/>
          <w:sz w:val="32"/>
          <w:szCs w:val="32"/>
        </w:rPr>
        <w:t>。</w:t>
      </w:r>
    </w:p>
    <w:p w:rsidR="00A56EA5" w:rsidRPr="00FF0FEA" w:rsidRDefault="00B33A3B" w:rsidP="00BD6E4E">
      <w:pPr>
        <w:ind w:firstLineChars="200" w:firstLine="640"/>
      </w:pPr>
      <w:r w:rsidRPr="00FF0FEA">
        <w:rPr>
          <w:rFonts w:ascii="仿宋_GB2312" w:eastAsia="仿宋_GB2312" w:hAnsi="仿宋_GB2312" w:hint="eastAsia"/>
          <w:kern w:val="0"/>
          <w:sz w:val="32"/>
        </w:rPr>
        <w:t>全年</w:t>
      </w:r>
      <w:r w:rsidRPr="00FF0FEA">
        <w:rPr>
          <w:rFonts w:ascii="仿宋_GB2312" w:eastAsia="仿宋_GB2312" w:hAnsi="仿宋_GB2312"/>
          <w:kern w:val="0"/>
          <w:sz w:val="32"/>
        </w:rPr>
        <w:t>城镇居民人均可支配收入</w:t>
      </w:r>
      <w:r w:rsidRPr="00FF0FEA">
        <w:rPr>
          <w:rFonts w:ascii="Times New Roman" w:eastAsia="仿宋_GB2312" w:hAnsi="Times New Roman" w:cs="Times New Roman"/>
          <w:kern w:val="0"/>
          <w:sz w:val="32"/>
        </w:rPr>
        <w:t>6</w:t>
      </w:r>
      <w:r w:rsidR="00254288" w:rsidRPr="00FF0FEA">
        <w:rPr>
          <w:rFonts w:ascii="Times New Roman" w:eastAsia="仿宋_GB2312" w:hAnsi="Times New Roman" w:cs="Times New Roman" w:hint="eastAsia"/>
          <w:kern w:val="0"/>
          <w:sz w:val="32"/>
        </w:rPr>
        <w:t>8204</w:t>
      </w:r>
      <w:r w:rsidRPr="00FF0FEA">
        <w:rPr>
          <w:rFonts w:ascii="仿宋_GB2312" w:eastAsia="仿宋_GB2312" w:hAnsi="仿宋_GB2312"/>
          <w:kern w:val="0"/>
          <w:sz w:val="32"/>
        </w:rPr>
        <w:t>元，</w:t>
      </w:r>
      <w:r w:rsidRPr="00FF0FEA">
        <w:rPr>
          <w:rFonts w:ascii="仿宋_GB2312" w:eastAsia="仿宋_GB2312" w:hAnsi="仿宋_GB2312" w:hint="eastAsia"/>
          <w:kern w:val="0"/>
          <w:sz w:val="32"/>
        </w:rPr>
        <w:t>农村居民</w:t>
      </w:r>
      <w:r w:rsidRPr="00FF0FEA">
        <w:rPr>
          <w:rFonts w:ascii="仿宋_GB2312" w:eastAsia="仿宋_GB2312" w:hAnsi="仿宋_GB2312"/>
          <w:kern w:val="0"/>
          <w:sz w:val="32"/>
        </w:rPr>
        <w:t>人均可支配收入</w:t>
      </w:r>
      <w:r w:rsidR="00254288" w:rsidRPr="00FF0FEA">
        <w:rPr>
          <w:rFonts w:ascii="Times New Roman" w:eastAsia="仿宋_GB2312" w:hAnsi="Times New Roman" w:cs="Times New Roman" w:hint="eastAsia"/>
          <w:kern w:val="0"/>
          <w:sz w:val="32"/>
        </w:rPr>
        <w:t>35198</w:t>
      </w:r>
      <w:r w:rsidRPr="00FF0FEA">
        <w:rPr>
          <w:rFonts w:ascii="仿宋_GB2312" w:eastAsia="仿宋_GB2312" w:hAnsi="仿宋_GB2312"/>
          <w:kern w:val="0"/>
          <w:sz w:val="32"/>
        </w:rPr>
        <w:t>元，</w:t>
      </w:r>
      <w:r w:rsidRPr="00FF0FEA">
        <w:rPr>
          <w:rFonts w:ascii="仿宋_GB2312" w:eastAsia="仿宋_GB2312" w:hAnsi="仿宋_GB2312" w:hint="eastAsia"/>
          <w:kern w:val="0"/>
          <w:sz w:val="32"/>
        </w:rPr>
        <w:t>分别增长</w:t>
      </w:r>
      <w:r w:rsidR="00254288" w:rsidRPr="00FF0FEA">
        <w:rPr>
          <w:rFonts w:ascii="Times New Roman" w:eastAsia="仿宋_GB2312" w:hAnsi="Times New Roman" w:cs="Times New Roman" w:hint="eastAsia"/>
          <w:kern w:val="0"/>
          <w:sz w:val="32"/>
        </w:rPr>
        <w:t>8.1</w:t>
      </w:r>
      <w:r w:rsidRPr="00FF0FEA">
        <w:rPr>
          <w:rFonts w:ascii="Times New Roman" w:eastAsia="仿宋_GB2312" w:hAnsi="Times New Roman" w:cs="Times New Roman" w:hint="eastAsia"/>
          <w:kern w:val="0"/>
          <w:sz w:val="32"/>
        </w:rPr>
        <w:t>%</w:t>
      </w:r>
      <w:r w:rsidRPr="00FF0FEA">
        <w:rPr>
          <w:rFonts w:ascii="仿宋_GB2312" w:eastAsia="仿宋_GB2312" w:hAnsi="仿宋_GB2312" w:hint="eastAsia"/>
          <w:kern w:val="0"/>
          <w:sz w:val="32"/>
        </w:rPr>
        <w:t>和</w:t>
      </w:r>
      <w:r w:rsidRPr="00FF0FEA">
        <w:rPr>
          <w:rFonts w:ascii="Times New Roman" w:eastAsia="仿宋_GB2312" w:hAnsi="Times New Roman" w:cs="Times New Roman" w:hint="eastAsia"/>
          <w:kern w:val="0"/>
          <w:sz w:val="32"/>
        </w:rPr>
        <w:t>8.</w:t>
      </w:r>
      <w:r w:rsidR="00254288" w:rsidRPr="00FF0FEA">
        <w:rPr>
          <w:rFonts w:ascii="Times New Roman" w:eastAsia="仿宋_GB2312" w:hAnsi="Times New Roman" w:cs="Times New Roman" w:hint="eastAsia"/>
          <w:kern w:val="0"/>
          <w:sz w:val="32"/>
        </w:rPr>
        <w:t>4</w:t>
      </w:r>
      <w:r w:rsidRPr="00FF0FEA">
        <w:rPr>
          <w:rFonts w:ascii="Times New Roman" w:eastAsia="仿宋_GB2312" w:hAnsi="Times New Roman" w:cs="Times New Roman" w:hint="eastAsia"/>
          <w:kern w:val="0"/>
          <w:sz w:val="32"/>
        </w:rPr>
        <w:t>%</w:t>
      </w:r>
      <w:r w:rsidRPr="00FF0FEA">
        <w:rPr>
          <w:rFonts w:ascii="仿宋_GB2312" w:eastAsia="仿宋_GB2312" w:hAnsi="仿宋_GB2312"/>
          <w:kern w:val="0"/>
          <w:sz w:val="32"/>
        </w:rPr>
        <w:t>。</w:t>
      </w:r>
      <w:r w:rsidRPr="00FF0FEA">
        <w:rPr>
          <w:rFonts w:ascii="仿宋_GB2312" w:eastAsia="仿宋_GB2312" w:hAnsi="仿宋_GB2312" w:hint="eastAsia"/>
          <w:kern w:val="0"/>
          <w:sz w:val="32"/>
        </w:rPr>
        <w:t>城镇居民人均生活消费支出</w:t>
      </w:r>
      <w:r w:rsidR="00314AD4" w:rsidRPr="00FF0FEA">
        <w:rPr>
          <w:rFonts w:ascii="Times New Roman" w:eastAsia="仿宋_GB2312" w:hAnsi="Times New Roman" w:cs="Times New Roman" w:hint="eastAsia"/>
          <w:kern w:val="0"/>
          <w:sz w:val="32"/>
        </w:rPr>
        <w:t>39187</w:t>
      </w:r>
      <w:r w:rsidRPr="00FF0FEA">
        <w:rPr>
          <w:rFonts w:ascii="仿宋_GB2312" w:eastAsia="仿宋_GB2312" w:hAnsi="仿宋_GB2312" w:hint="eastAsia"/>
          <w:kern w:val="0"/>
          <w:sz w:val="32"/>
        </w:rPr>
        <w:t>元，农村居民人均生活消费支出</w:t>
      </w:r>
      <w:r w:rsidR="00314AD4" w:rsidRPr="00FF0FEA">
        <w:rPr>
          <w:rFonts w:ascii="Times New Roman" w:eastAsia="仿宋_GB2312" w:hAnsi="Times New Roman" w:cs="Times New Roman" w:hint="eastAsia"/>
          <w:kern w:val="0"/>
          <w:sz w:val="32"/>
        </w:rPr>
        <w:t>23762</w:t>
      </w:r>
      <w:r w:rsidRPr="00FF0FEA">
        <w:rPr>
          <w:rFonts w:ascii="仿宋_GB2312" w:eastAsia="仿宋_GB2312" w:hAnsi="仿宋_GB2312" w:hint="eastAsia"/>
          <w:kern w:val="0"/>
          <w:sz w:val="32"/>
        </w:rPr>
        <w:t>元，分别增长</w:t>
      </w:r>
      <w:r w:rsidR="00314AD4" w:rsidRPr="00FF0FEA">
        <w:rPr>
          <w:rFonts w:ascii="Times New Roman" w:eastAsia="仿宋_GB2312" w:hAnsi="Times New Roman" w:cs="Times New Roman" w:hint="eastAsia"/>
          <w:kern w:val="0"/>
          <w:sz w:val="32"/>
        </w:rPr>
        <w:t>5.4</w:t>
      </w:r>
      <w:r w:rsidRPr="00FF0FEA">
        <w:rPr>
          <w:rFonts w:ascii="Times New Roman" w:eastAsia="仿宋_GB2312" w:hAnsi="Times New Roman" w:cs="Times New Roman" w:hint="eastAsia"/>
          <w:kern w:val="0"/>
          <w:sz w:val="32"/>
        </w:rPr>
        <w:t>%</w:t>
      </w:r>
      <w:r w:rsidRPr="00FF0FEA">
        <w:rPr>
          <w:rFonts w:ascii="仿宋_GB2312" w:eastAsia="仿宋_GB2312" w:hAnsi="仿宋_GB2312" w:hint="eastAsia"/>
          <w:kern w:val="0"/>
          <w:sz w:val="32"/>
        </w:rPr>
        <w:t>和</w:t>
      </w:r>
      <w:r w:rsidR="00314AD4" w:rsidRPr="00FF0FEA">
        <w:rPr>
          <w:rFonts w:ascii="Times New Roman" w:eastAsia="仿宋_GB2312" w:hAnsi="Times New Roman" w:cs="Times New Roman" w:hint="eastAsia"/>
          <w:kern w:val="0"/>
          <w:sz w:val="32"/>
        </w:rPr>
        <w:t>7.0</w:t>
      </w:r>
      <w:r w:rsidRPr="00FF0FEA">
        <w:rPr>
          <w:rFonts w:ascii="Times New Roman" w:eastAsia="仿宋_GB2312" w:hAnsi="Times New Roman" w:cs="Times New Roman" w:hint="eastAsia"/>
          <w:kern w:val="0"/>
          <w:sz w:val="32"/>
        </w:rPr>
        <w:t>%</w:t>
      </w:r>
      <w:r w:rsidRPr="00FF0FEA">
        <w:rPr>
          <w:rFonts w:ascii="仿宋_GB2312" w:eastAsia="仿宋_GB2312" w:hAnsi="仿宋_GB2312" w:hint="eastAsia"/>
          <w:kern w:val="0"/>
          <w:sz w:val="32"/>
        </w:rPr>
        <w:t>。城乡居民食品支出占生活费支出的比重（恩格尔系数</w:t>
      </w:r>
      <w:r w:rsidRPr="00FF0FEA">
        <w:rPr>
          <w:rFonts w:ascii="仿宋_GB2312" w:eastAsia="仿宋_GB2312" w:hAnsi="仿宋_GB2312" w:hint="eastAsia"/>
          <w:kern w:val="0"/>
          <w:sz w:val="32"/>
          <w:vertAlign w:val="superscript"/>
        </w:rPr>
        <w:t>*</w:t>
      </w:r>
      <w:r w:rsidRPr="00FF0FEA">
        <w:rPr>
          <w:rFonts w:ascii="仿宋_GB2312" w:eastAsia="仿宋_GB2312" w:hAnsi="仿宋_GB2312" w:hint="eastAsia"/>
          <w:kern w:val="0"/>
          <w:sz w:val="32"/>
        </w:rPr>
        <w:t>）分别为</w:t>
      </w:r>
      <w:r w:rsidR="00314AD4" w:rsidRPr="00FF0FEA">
        <w:rPr>
          <w:rFonts w:ascii="Times New Roman" w:eastAsia="仿宋_GB2312" w:hAnsi="Times New Roman" w:cs="Times New Roman" w:hint="eastAsia"/>
          <w:kern w:val="0"/>
          <w:sz w:val="32"/>
        </w:rPr>
        <w:t>28.9</w:t>
      </w:r>
      <w:r w:rsidR="00254288" w:rsidRPr="00FF0FEA">
        <w:rPr>
          <w:rFonts w:ascii="Times New Roman" w:eastAsia="仿宋_GB2312" w:hAnsi="Times New Roman" w:cs="Times New Roman" w:hint="eastAsia"/>
          <w:kern w:val="0"/>
          <w:sz w:val="32"/>
        </w:rPr>
        <w:t xml:space="preserve"> </w:t>
      </w:r>
      <w:r w:rsidRPr="00FF0FEA">
        <w:rPr>
          <w:rFonts w:ascii="Times New Roman" w:eastAsia="仿宋_GB2312" w:hAnsi="Times New Roman" w:cs="Times New Roman" w:hint="eastAsia"/>
          <w:kern w:val="0"/>
          <w:sz w:val="32"/>
        </w:rPr>
        <w:t>%</w:t>
      </w:r>
      <w:r w:rsidRPr="00FF0FEA">
        <w:rPr>
          <w:rFonts w:ascii="仿宋_GB2312" w:eastAsia="仿宋_GB2312" w:hAnsi="仿宋_GB2312" w:hint="eastAsia"/>
          <w:kern w:val="0"/>
          <w:sz w:val="32"/>
        </w:rPr>
        <w:t>和</w:t>
      </w:r>
      <w:r w:rsidR="00314AD4" w:rsidRPr="00FF0FEA">
        <w:rPr>
          <w:rFonts w:ascii="Times New Roman" w:eastAsia="仿宋_GB2312" w:hAnsi="Times New Roman" w:cs="Times New Roman" w:hint="eastAsia"/>
          <w:kern w:val="0"/>
          <w:sz w:val="32"/>
        </w:rPr>
        <w:t>29.0</w:t>
      </w:r>
      <w:r w:rsidRPr="00FF0FEA">
        <w:rPr>
          <w:rFonts w:ascii="Times New Roman" w:eastAsia="仿宋_GB2312" w:hAnsi="Times New Roman" w:cs="Times New Roman" w:hint="eastAsia"/>
          <w:kern w:val="0"/>
          <w:sz w:val="32"/>
        </w:rPr>
        <w:t>%</w:t>
      </w:r>
      <w:r w:rsidRPr="00FF0FEA">
        <w:rPr>
          <w:rFonts w:ascii="仿宋_GB2312" w:eastAsia="仿宋_GB2312" w:hAnsi="仿宋_GB2312" w:hint="eastAsia"/>
          <w:kern w:val="0"/>
          <w:sz w:val="32"/>
        </w:rPr>
        <w:t>。</w:t>
      </w:r>
    </w:p>
    <w:p w:rsidR="00A56EA5" w:rsidRDefault="00254288" w:rsidP="002C5C83">
      <w:pPr>
        <w:spacing w:line="720" w:lineRule="auto"/>
        <w:jc w:val="center"/>
        <w:rPr>
          <w:rFonts w:ascii="仿宋_GB2312" w:eastAsia="仿宋_GB2312" w:hAnsi="Arial" w:cs="宋体"/>
          <w:kern w:val="0"/>
          <w:sz w:val="32"/>
          <w:szCs w:val="32"/>
        </w:rPr>
      </w:pPr>
      <w:r w:rsidRPr="00254288">
        <w:rPr>
          <w:rFonts w:ascii="仿宋_GB2312" w:eastAsia="仿宋_GB2312" w:hAnsi="Arial" w:cs="宋体"/>
          <w:noProof/>
          <w:kern w:val="0"/>
          <w:sz w:val="32"/>
          <w:szCs w:val="32"/>
        </w:rPr>
        <w:drawing>
          <wp:inline distT="0" distB="0" distL="0" distR="0">
            <wp:extent cx="5276850" cy="3400425"/>
            <wp:effectExtent l="0" t="0" r="0" b="0"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52311" w:rsidRPr="002C31A0" w:rsidRDefault="00752311" w:rsidP="00752311">
      <w:pPr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28"/>
        </w:rPr>
      </w:pPr>
      <w:r w:rsidRPr="002C31A0">
        <w:rPr>
          <w:rFonts w:ascii="Times New Roman" w:eastAsia="仿宋_GB2312" w:hAnsi="仿宋_GB2312" w:cs="Times New Roman"/>
          <w:kern w:val="0"/>
          <w:sz w:val="32"/>
          <w:szCs w:val="28"/>
        </w:rPr>
        <w:t>年末全市基本养老保险参保人数</w:t>
      </w:r>
      <w:r w:rsidR="00973083" w:rsidRPr="002C31A0">
        <w:rPr>
          <w:rFonts w:ascii="Times New Roman" w:eastAsia="仿宋_GB2312" w:hAnsi="Times New Roman" w:cs="Times New Roman"/>
          <w:kern w:val="0"/>
          <w:sz w:val="32"/>
          <w:szCs w:val="28"/>
        </w:rPr>
        <w:t>35.31</w:t>
      </w:r>
      <w:r w:rsidRPr="002C31A0">
        <w:rPr>
          <w:rFonts w:ascii="Times New Roman" w:eastAsia="仿宋_GB2312" w:hAnsi="仿宋_GB2312" w:cs="Times New Roman"/>
          <w:kern w:val="0"/>
          <w:sz w:val="32"/>
          <w:szCs w:val="28"/>
        </w:rPr>
        <w:t>万人，医疗保险参保人数</w:t>
      </w:r>
      <w:r w:rsidR="00325818" w:rsidRPr="002C31A0">
        <w:rPr>
          <w:rFonts w:ascii="Times New Roman" w:eastAsia="仿宋_GB2312" w:hAnsi="Times New Roman" w:cs="Times New Roman"/>
          <w:kern w:val="0"/>
          <w:sz w:val="32"/>
          <w:szCs w:val="28"/>
        </w:rPr>
        <w:t>64.76</w:t>
      </w:r>
      <w:r w:rsidRPr="002C31A0">
        <w:rPr>
          <w:rFonts w:ascii="Times New Roman" w:eastAsia="仿宋_GB2312" w:hAnsi="仿宋_GB2312" w:cs="Times New Roman"/>
          <w:kern w:val="0"/>
          <w:sz w:val="32"/>
          <w:szCs w:val="28"/>
        </w:rPr>
        <w:t>万人，失业保险职工参保人数</w:t>
      </w:r>
      <w:r w:rsidR="008D0726" w:rsidRPr="002C31A0">
        <w:rPr>
          <w:rFonts w:ascii="Times New Roman" w:eastAsia="仿宋_GB2312" w:hAnsi="Times New Roman" w:cs="Times New Roman"/>
          <w:kern w:val="0"/>
          <w:sz w:val="32"/>
          <w:szCs w:val="28"/>
        </w:rPr>
        <w:t>3</w:t>
      </w:r>
      <w:r w:rsidR="00973083" w:rsidRPr="002C31A0">
        <w:rPr>
          <w:rFonts w:ascii="Times New Roman" w:eastAsia="仿宋_GB2312" w:hAnsi="Times New Roman" w:cs="Times New Roman"/>
          <w:kern w:val="0"/>
          <w:sz w:val="32"/>
          <w:szCs w:val="28"/>
        </w:rPr>
        <w:t>1.19</w:t>
      </w:r>
      <w:r w:rsidRPr="002C31A0">
        <w:rPr>
          <w:rFonts w:ascii="Times New Roman" w:eastAsia="仿宋_GB2312" w:hAnsi="仿宋_GB2312" w:cs="Times New Roman"/>
          <w:kern w:val="0"/>
          <w:sz w:val="32"/>
          <w:szCs w:val="28"/>
        </w:rPr>
        <w:t>万人，</w:t>
      </w:r>
      <w:r w:rsidRPr="002C31A0">
        <w:rPr>
          <w:rFonts w:ascii="Times New Roman" w:eastAsia="仿宋_GB2312" w:hAnsi="仿宋_GB2312" w:cs="Times New Roman"/>
          <w:kern w:val="0"/>
          <w:sz w:val="32"/>
          <w:szCs w:val="28"/>
        </w:rPr>
        <w:lastRenderedPageBreak/>
        <w:t>参保率均在</w:t>
      </w:r>
      <w:r w:rsidRPr="002C31A0">
        <w:rPr>
          <w:rFonts w:ascii="Times New Roman" w:eastAsia="仿宋_GB2312" w:hAnsi="Times New Roman" w:cs="Times New Roman"/>
          <w:kern w:val="0"/>
          <w:sz w:val="32"/>
          <w:szCs w:val="28"/>
        </w:rPr>
        <w:t>99%</w:t>
      </w:r>
      <w:r w:rsidRPr="002C31A0">
        <w:rPr>
          <w:rFonts w:ascii="Times New Roman" w:eastAsia="仿宋_GB2312" w:hAnsi="仿宋_GB2312" w:cs="Times New Roman"/>
          <w:kern w:val="0"/>
          <w:sz w:val="32"/>
          <w:szCs w:val="28"/>
        </w:rPr>
        <w:t>以上。</w:t>
      </w:r>
      <w:r w:rsidR="00A83790" w:rsidRPr="002C31A0">
        <w:rPr>
          <w:rFonts w:ascii="Times New Roman" w:eastAsia="仿宋_GB2312" w:hAnsi="Times New Roman" w:cs="Times New Roman"/>
          <w:sz w:val="32"/>
        </w:rPr>
        <w:t>保障性安居工程新开工</w:t>
      </w:r>
      <w:r w:rsidR="00D92E21" w:rsidRPr="002C31A0">
        <w:rPr>
          <w:rFonts w:ascii="Times New Roman" w:eastAsia="仿宋_GB2312" w:hAnsi="Times New Roman" w:cs="Times New Roman"/>
          <w:sz w:val="32"/>
        </w:rPr>
        <w:t>398</w:t>
      </w:r>
      <w:r w:rsidR="00A83790" w:rsidRPr="002C31A0">
        <w:rPr>
          <w:rFonts w:ascii="Times New Roman" w:eastAsia="仿宋_GB2312" w:hAnsi="Times New Roman" w:cs="Times New Roman"/>
          <w:sz w:val="32"/>
        </w:rPr>
        <w:t>套、建成</w:t>
      </w:r>
      <w:r w:rsidR="00D92E21" w:rsidRPr="002C31A0">
        <w:rPr>
          <w:rFonts w:ascii="Times New Roman" w:eastAsia="仿宋_GB2312" w:hAnsi="Times New Roman" w:cs="Times New Roman"/>
          <w:kern w:val="0"/>
          <w:sz w:val="32"/>
          <w:szCs w:val="28"/>
        </w:rPr>
        <w:t>3348</w:t>
      </w:r>
      <w:r w:rsidR="00A83790" w:rsidRPr="002C31A0">
        <w:rPr>
          <w:rFonts w:ascii="Times New Roman" w:eastAsia="仿宋_GB2312" w:hAnsi="Times New Roman" w:cs="Times New Roman"/>
          <w:sz w:val="32"/>
        </w:rPr>
        <w:t>套。</w:t>
      </w:r>
      <w:r w:rsidR="001D492A" w:rsidRPr="002C31A0">
        <w:rPr>
          <w:rFonts w:ascii="Times New Roman" w:eastAsia="仿宋_GB2312" w:hAnsi="Times New Roman" w:cs="Times New Roman"/>
          <w:sz w:val="32"/>
          <w:szCs w:val="32"/>
        </w:rPr>
        <w:t>新增公积金缴存职工</w:t>
      </w:r>
      <w:r w:rsidR="001D492A" w:rsidRPr="002C31A0">
        <w:rPr>
          <w:rFonts w:ascii="Times New Roman" w:eastAsia="仿宋_GB2312" w:hAnsi="Times New Roman" w:cs="Times New Roman"/>
          <w:sz w:val="32"/>
          <w:szCs w:val="32"/>
        </w:rPr>
        <w:t>3.5</w:t>
      </w:r>
      <w:r w:rsidR="001D492A" w:rsidRPr="002C31A0">
        <w:rPr>
          <w:rFonts w:ascii="Times New Roman" w:eastAsia="仿宋_GB2312" w:hAnsi="Times New Roman" w:cs="Times New Roman"/>
          <w:sz w:val="32"/>
          <w:szCs w:val="32"/>
        </w:rPr>
        <w:t>万余人。</w:t>
      </w:r>
    </w:p>
    <w:p w:rsidR="00752311" w:rsidRPr="00A91632" w:rsidRDefault="00752311" w:rsidP="00752311">
      <w:pPr>
        <w:ind w:firstLineChars="200" w:firstLine="640"/>
        <w:rPr>
          <w:rFonts w:ascii="仿宋_GB2312" w:eastAsia="仿宋_GB2312" w:hAnsi="仿宋_GB2312"/>
          <w:kern w:val="0"/>
          <w:sz w:val="32"/>
          <w:szCs w:val="28"/>
        </w:rPr>
      </w:pPr>
      <w:r w:rsidRPr="00A91632">
        <w:rPr>
          <w:rFonts w:ascii="仿宋_GB2312" w:eastAsia="仿宋_GB2312" w:hAnsi="仿宋_GB2312" w:hint="eastAsia"/>
          <w:kern w:val="0"/>
          <w:sz w:val="32"/>
          <w:szCs w:val="28"/>
        </w:rPr>
        <w:t>全年</w:t>
      </w:r>
      <w:r w:rsidRPr="00A91632">
        <w:rPr>
          <w:rFonts w:ascii="仿宋_GB2312" w:eastAsia="仿宋_GB2312" w:hint="eastAsia"/>
          <w:sz w:val="32"/>
          <w:szCs w:val="32"/>
        </w:rPr>
        <w:t>组织再就业培训</w:t>
      </w:r>
      <w:r w:rsidR="00030325" w:rsidRPr="00A91632">
        <w:rPr>
          <w:rFonts w:ascii="Times New Roman" w:eastAsia="仿宋_GB2312" w:hAnsi="Times New Roman" w:cs="Times New Roman" w:hint="eastAsia"/>
          <w:kern w:val="0"/>
          <w:sz w:val="32"/>
          <w:szCs w:val="28"/>
        </w:rPr>
        <w:t>441</w:t>
      </w:r>
      <w:r w:rsidRPr="00A91632">
        <w:rPr>
          <w:rFonts w:ascii="仿宋_GB2312" w:eastAsia="仿宋_GB2312" w:hint="eastAsia"/>
          <w:sz w:val="32"/>
          <w:szCs w:val="32"/>
        </w:rPr>
        <w:t>人，农村劳动力培训</w:t>
      </w:r>
      <w:r w:rsidR="00030325" w:rsidRPr="00A91632">
        <w:rPr>
          <w:rFonts w:ascii="Times New Roman" w:eastAsia="仿宋_GB2312" w:hAnsi="Times New Roman" w:cs="Times New Roman" w:hint="eastAsia"/>
          <w:kern w:val="0"/>
          <w:sz w:val="32"/>
          <w:szCs w:val="28"/>
        </w:rPr>
        <w:t>3836</w:t>
      </w:r>
      <w:r w:rsidRPr="00A91632">
        <w:rPr>
          <w:rFonts w:ascii="仿宋_GB2312" w:eastAsia="仿宋_GB2312" w:hint="eastAsia"/>
          <w:sz w:val="32"/>
          <w:szCs w:val="32"/>
        </w:rPr>
        <w:t>人次，技能培训</w:t>
      </w:r>
      <w:r w:rsidR="00030325" w:rsidRPr="00A91632">
        <w:rPr>
          <w:rFonts w:ascii="Times New Roman" w:eastAsia="仿宋_GB2312" w:hAnsi="Times New Roman" w:cs="Times New Roman" w:hint="eastAsia"/>
          <w:kern w:val="0"/>
          <w:sz w:val="32"/>
          <w:szCs w:val="28"/>
        </w:rPr>
        <w:t>4611</w:t>
      </w:r>
      <w:r w:rsidRPr="00A91632">
        <w:rPr>
          <w:rFonts w:ascii="仿宋_GB2312" w:eastAsia="仿宋_GB2312" w:hint="eastAsia"/>
          <w:sz w:val="32"/>
          <w:szCs w:val="32"/>
        </w:rPr>
        <w:t>人次，</w:t>
      </w:r>
      <w:r w:rsidRPr="00A91632">
        <w:rPr>
          <w:rFonts w:ascii="仿宋_GB2312" w:eastAsia="仿宋_GB2312" w:hAnsi="仿宋_GB2312" w:hint="eastAsia"/>
          <w:kern w:val="0"/>
          <w:sz w:val="32"/>
          <w:szCs w:val="28"/>
        </w:rPr>
        <w:t>参加技能鉴定</w:t>
      </w:r>
      <w:r w:rsidR="00030325" w:rsidRPr="00A91632">
        <w:rPr>
          <w:rFonts w:ascii="Times New Roman" w:eastAsia="仿宋_GB2312" w:hAnsi="Times New Roman" w:cs="Times New Roman" w:hint="eastAsia"/>
          <w:kern w:val="0"/>
          <w:sz w:val="32"/>
          <w:szCs w:val="28"/>
        </w:rPr>
        <w:t>6857</w:t>
      </w:r>
      <w:r w:rsidRPr="00A91632">
        <w:rPr>
          <w:rFonts w:ascii="仿宋_GB2312" w:eastAsia="仿宋_GB2312" w:hAnsi="仿宋_GB2312" w:hint="eastAsia"/>
          <w:kern w:val="0"/>
          <w:sz w:val="32"/>
          <w:szCs w:val="28"/>
        </w:rPr>
        <w:t>人</w:t>
      </w:r>
      <w:r w:rsidRPr="00A91632">
        <w:rPr>
          <w:rFonts w:ascii="仿宋_GB2312" w:eastAsia="仿宋_GB2312" w:hint="eastAsia"/>
          <w:sz w:val="32"/>
          <w:szCs w:val="32"/>
        </w:rPr>
        <w:t>次</w:t>
      </w:r>
      <w:r w:rsidRPr="00A91632">
        <w:rPr>
          <w:rFonts w:ascii="仿宋_GB2312" w:eastAsia="仿宋_GB2312" w:hAnsi="仿宋_GB2312" w:hint="eastAsia"/>
          <w:kern w:val="0"/>
          <w:sz w:val="32"/>
          <w:szCs w:val="28"/>
        </w:rPr>
        <w:t>，颁发国家职业资格证书</w:t>
      </w:r>
      <w:r w:rsidR="00030325" w:rsidRPr="00A91632">
        <w:rPr>
          <w:rFonts w:ascii="Times New Roman" w:eastAsia="仿宋_GB2312" w:hAnsi="Times New Roman" w:cs="Times New Roman" w:hint="eastAsia"/>
          <w:kern w:val="0"/>
          <w:sz w:val="32"/>
          <w:szCs w:val="28"/>
        </w:rPr>
        <w:t>5418</w:t>
      </w:r>
      <w:r w:rsidRPr="00A91632">
        <w:rPr>
          <w:rFonts w:ascii="仿宋_GB2312" w:eastAsia="仿宋_GB2312" w:hAnsi="仿宋_GB2312" w:hint="eastAsia"/>
          <w:kern w:val="0"/>
          <w:sz w:val="32"/>
          <w:szCs w:val="28"/>
        </w:rPr>
        <w:t>份。</w:t>
      </w:r>
      <w:r w:rsidRPr="00124082">
        <w:rPr>
          <w:rFonts w:ascii="Times New Roman" w:eastAsia="仿宋_GB2312" w:hAnsi="仿宋_GB2312" w:cs="Times New Roman"/>
          <w:kern w:val="0"/>
          <w:sz w:val="32"/>
          <w:szCs w:val="28"/>
        </w:rPr>
        <w:t>应届毕业生就业率</w:t>
      </w:r>
      <w:r w:rsidR="009D6A71" w:rsidRPr="00124082">
        <w:rPr>
          <w:rFonts w:ascii="Times New Roman" w:eastAsia="仿宋_GB2312" w:hAnsi="Times New Roman" w:cs="Times New Roman"/>
          <w:kern w:val="0"/>
          <w:sz w:val="32"/>
          <w:szCs w:val="28"/>
        </w:rPr>
        <w:t>98.68</w:t>
      </w:r>
      <w:r w:rsidRPr="00124082">
        <w:rPr>
          <w:rFonts w:ascii="Times New Roman" w:eastAsia="仿宋_GB2312" w:hAnsi="Times New Roman" w:cs="Times New Roman"/>
          <w:kern w:val="0"/>
          <w:sz w:val="32"/>
          <w:szCs w:val="28"/>
        </w:rPr>
        <w:t>%</w:t>
      </w:r>
      <w:r w:rsidRPr="00124082">
        <w:rPr>
          <w:rFonts w:ascii="Times New Roman" w:eastAsia="仿宋_GB2312" w:hAnsi="仿宋_GB2312" w:cs="Times New Roman"/>
          <w:kern w:val="0"/>
          <w:sz w:val="32"/>
          <w:szCs w:val="28"/>
        </w:rPr>
        <w:t>。</w:t>
      </w:r>
      <w:r w:rsidRPr="00A91632">
        <w:rPr>
          <w:rFonts w:ascii="仿宋_GB2312" w:eastAsia="仿宋_GB2312" w:hint="eastAsia"/>
          <w:sz w:val="32"/>
          <w:szCs w:val="32"/>
        </w:rPr>
        <w:t>年末城镇失业人数</w:t>
      </w:r>
      <w:r w:rsidR="00973083" w:rsidRPr="00A91632">
        <w:rPr>
          <w:rFonts w:ascii="Times New Roman" w:eastAsia="仿宋_GB2312" w:hAnsi="Times New Roman" w:cs="Times New Roman" w:hint="eastAsia"/>
          <w:kern w:val="0"/>
          <w:sz w:val="32"/>
          <w:szCs w:val="28"/>
        </w:rPr>
        <w:t>2530</w:t>
      </w:r>
      <w:r w:rsidRPr="00A91632">
        <w:rPr>
          <w:rFonts w:ascii="仿宋_GB2312" w:eastAsia="仿宋_GB2312" w:hint="eastAsia"/>
          <w:sz w:val="32"/>
          <w:szCs w:val="32"/>
        </w:rPr>
        <w:t>人，</w:t>
      </w:r>
      <w:r w:rsidR="009D6A71" w:rsidRPr="00A91632">
        <w:rPr>
          <w:rFonts w:ascii="仿宋_GB2312" w:eastAsia="仿宋_GB2312" w:hint="eastAsia"/>
          <w:sz w:val="32"/>
          <w:szCs w:val="32"/>
        </w:rPr>
        <w:t>城镇新增就业人数</w:t>
      </w:r>
      <w:r w:rsidR="009D6A71" w:rsidRPr="00A91632">
        <w:rPr>
          <w:rFonts w:ascii="Times New Roman" w:eastAsia="仿宋_GB2312" w:hAnsi="Times New Roman" w:cs="Times New Roman"/>
          <w:kern w:val="0"/>
          <w:sz w:val="32"/>
          <w:szCs w:val="28"/>
        </w:rPr>
        <w:t>1.25</w:t>
      </w:r>
      <w:r w:rsidR="009D6A71" w:rsidRPr="00A91632">
        <w:rPr>
          <w:rFonts w:ascii="Times New Roman" w:eastAsia="仿宋_GB2312" w:hAnsi="仿宋_GB2312" w:cs="Times New Roman"/>
          <w:kern w:val="0"/>
          <w:sz w:val="32"/>
          <w:szCs w:val="28"/>
        </w:rPr>
        <w:t>万</w:t>
      </w:r>
      <w:r w:rsidR="009D6A71" w:rsidRPr="00A91632">
        <w:rPr>
          <w:rFonts w:ascii="仿宋_GB2312" w:eastAsia="仿宋_GB2312" w:hAnsi="仿宋_GB2312" w:hint="eastAsia"/>
          <w:kern w:val="0"/>
          <w:sz w:val="32"/>
          <w:szCs w:val="28"/>
        </w:rPr>
        <w:t>人，</w:t>
      </w:r>
      <w:r w:rsidRPr="00A91632">
        <w:rPr>
          <w:rFonts w:ascii="仿宋_GB2312" w:eastAsia="仿宋_GB2312" w:hAnsi="仿宋_GB2312" w:hint="eastAsia"/>
          <w:kern w:val="0"/>
          <w:sz w:val="32"/>
          <w:szCs w:val="28"/>
        </w:rPr>
        <w:t>城镇登记失业率</w:t>
      </w:r>
      <w:r w:rsidRPr="00A91632">
        <w:rPr>
          <w:rFonts w:ascii="Times New Roman" w:eastAsia="仿宋_GB2312" w:hAnsi="Times New Roman" w:cs="Times New Roman" w:hint="eastAsia"/>
          <w:kern w:val="0"/>
          <w:sz w:val="32"/>
          <w:szCs w:val="28"/>
        </w:rPr>
        <w:t>1.</w:t>
      </w:r>
      <w:r w:rsidR="00973083" w:rsidRPr="00A91632">
        <w:rPr>
          <w:rFonts w:ascii="Times New Roman" w:eastAsia="仿宋_GB2312" w:hAnsi="Times New Roman" w:cs="Times New Roman" w:hint="eastAsia"/>
          <w:kern w:val="0"/>
          <w:sz w:val="32"/>
          <w:szCs w:val="28"/>
        </w:rPr>
        <w:t>86</w:t>
      </w:r>
      <w:r w:rsidRPr="00A91632">
        <w:rPr>
          <w:rFonts w:ascii="Times New Roman" w:eastAsia="仿宋_GB2312" w:hAnsi="Times New Roman" w:cs="Times New Roman" w:hint="eastAsia"/>
          <w:kern w:val="0"/>
          <w:sz w:val="32"/>
          <w:szCs w:val="28"/>
        </w:rPr>
        <w:t>%</w:t>
      </w:r>
      <w:r w:rsidRPr="00A91632">
        <w:rPr>
          <w:rFonts w:ascii="仿宋_GB2312" w:eastAsia="仿宋_GB2312" w:hAnsi="仿宋_GB2312" w:hint="eastAsia"/>
          <w:kern w:val="0"/>
          <w:sz w:val="32"/>
          <w:szCs w:val="28"/>
        </w:rPr>
        <w:t>。</w:t>
      </w:r>
    </w:p>
    <w:p w:rsidR="00A56EA5" w:rsidRPr="00A91632" w:rsidRDefault="00752311" w:rsidP="0075231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91632">
        <w:rPr>
          <w:rFonts w:ascii="仿宋_GB2312" w:eastAsia="仿宋_GB2312" w:hint="eastAsia"/>
          <w:sz w:val="32"/>
          <w:szCs w:val="32"/>
        </w:rPr>
        <w:t>城乡低保标准提高至每人每月</w:t>
      </w:r>
      <w:r w:rsidR="00B41B6A" w:rsidRPr="00A91632">
        <w:rPr>
          <w:rFonts w:ascii="Times New Roman" w:eastAsia="仿宋_GB2312" w:hAnsi="Times New Roman" w:cs="Times New Roman" w:hint="eastAsia"/>
          <w:kern w:val="0"/>
          <w:sz w:val="32"/>
          <w:szCs w:val="28"/>
        </w:rPr>
        <w:t>995</w:t>
      </w:r>
      <w:r w:rsidRPr="00A91632">
        <w:rPr>
          <w:rFonts w:ascii="仿宋_GB2312" w:eastAsia="仿宋_GB2312" w:hint="eastAsia"/>
          <w:sz w:val="32"/>
          <w:szCs w:val="32"/>
        </w:rPr>
        <w:t>元，累计发放</w:t>
      </w:r>
      <w:r w:rsidR="00B41B6A" w:rsidRPr="00A91632">
        <w:rPr>
          <w:rFonts w:ascii="Times New Roman" w:eastAsia="仿宋_GB2312" w:hAnsi="Times New Roman" w:cs="Times New Roman"/>
          <w:sz w:val="32"/>
          <w:szCs w:val="32"/>
        </w:rPr>
        <w:t>民生救助金慰问金</w:t>
      </w:r>
      <w:r w:rsidR="00B41B6A" w:rsidRPr="00A91632">
        <w:rPr>
          <w:rFonts w:ascii="Times New Roman" w:eastAsia="仿宋_GB2312" w:hAnsi="Times New Roman" w:cs="Times New Roman"/>
          <w:sz w:val="32"/>
          <w:szCs w:val="32"/>
        </w:rPr>
        <w:t>1.23</w:t>
      </w:r>
      <w:r w:rsidR="00B41B6A" w:rsidRPr="00A91632">
        <w:rPr>
          <w:rFonts w:ascii="Times New Roman" w:eastAsia="仿宋_GB2312" w:hAnsi="Times New Roman" w:cs="Times New Roman"/>
          <w:sz w:val="32"/>
          <w:szCs w:val="32"/>
        </w:rPr>
        <w:t>亿元</w:t>
      </w:r>
      <w:r w:rsidRPr="00A91632">
        <w:rPr>
          <w:rFonts w:ascii="仿宋_GB2312" w:eastAsia="仿宋_GB2312" w:hint="eastAsia"/>
          <w:sz w:val="32"/>
          <w:szCs w:val="32"/>
        </w:rPr>
        <w:t>，得到最低生活保障救济人数</w:t>
      </w:r>
      <w:r w:rsidRPr="00A91632">
        <w:rPr>
          <w:rFonts w:ascii="Times New Roman" w:eastAsia="仿宋_GB2312" w:hAnsi="Times New Roman" w:cs="Times New Roman" w:hint="eastAsia"/>
          <w:kern w:val="0"/>
          <w:sz w:val="32"/>
          <w:szCs w:val="28"/>
        </w:rPr>
        <w:t>1</w:t>
      </w:r>
      <w:r w:rsidR="00E623E6" w:rsidRPr="00A91632">
        <w:rPr>
          <w:rFonts w:ascii="Times New Roman" w:eastAsia="仿宋_GB2312" w:hAnsi="Times New Roman" w:cs="Times New Roman" w:hint="eastAsia"/>
          <w:kern w:val="0"/>
          <w:sz w:val="32"/>
          <w:szCs w:val="28"/>
        </w:rPr>
        <w:t>1</w:t>
      </w:r>
      <w:r w:rsidR="00B41B6A" w:rsidRPr="00A91632">
        <w:rPr>
          <w:rFonts w:ascii="Times New Roman" w:eastAsia="仿宋_GB2312" w:hAnsi="Times New Roman" w:cs="Times New Roman" w:hint="eastAsia"/>
          <w:kern w:val="0"/>
          <w:sz w:val="32"/>
          <w:szCs w:val="28"/>
        </w:rPr>
        <w:t>06</w:t>
      </w:r>
      <w:r w:rsidRPr="00A91632">
        <w:rPr>
          <w:rFonts w:ascii="仿宋_GB2312" w:eastAsia="仿宋_GB2312" w:hint="eastAsia"/>
          <w:sz w:val="32"/>
          <w:szCs w:val="32"/>
        </w:rPr>
        <w:t>人。</w:t>
      </w:r>
      <w:r w:rsidR="00B41B6A" w:rsidRPr="00A91632">
        <w:rPr>
          <w:rFonts w:ascii="Times New Roman" w:eastAsia="仿宋_GB2312" w:hAnsi="Times New Roman" w:cs="Times New Roman"/>
          <w:sz w:val="32"/>
          <w:szCs w:val="32"/>
        </w:rPr>
        <w:t>市老年大学、璜泾养老机构等投用。</w:t>
      </w:r>
      <w:r w:rsidR="00B41B6A" w:rsidRPr="00A91632">
        <w:rPr>
          <w:rFonts w:ascii="Times New Roman" w:eastAsia="仿宋_GB2312" w:hAnsi="Times New Roman" w:cs="Times New Roman" w:hint="eastAsia"/>
          <w:sz w:val="32"/>
          <w:szCs w:val="32"/>
        </w:rPr>
        <w:t>20</w:t>
      </w:r>
      <w:r w:rsidR="00B41B6A" w:rsidRPr="00A91632">
        <w:rPr>
          <w:rFonts w:ascii="Times New Roman" w:eastAsia="仿宋_GB2312" w:hAnsi="Times New Roman" w:cs="Times New Roman" w:hint="eastAsia"/>
          <w:sz w:val="32"/>
          <w:szCs w:val="32"/>
        </w:rPr>
        <w:t>家日间照料竣工运营，</w:t>
      </w:r>
      <w:r w:rsidR="00B41B6A" w:rsidRPr="00A91632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B41B6A" w:rsidRPr="00A91632">
        <w:rPr>
          <w:rFonts w:ascii="Times New Roman" w:eastAsia="仿宋_GB2312" w:hAnsi="Times New Roman" w:cs="Times New Roman" w:hint="eastAsia"/>
          <w:sz w:val="32"/>
          <w:szCs w:val="32"/>
        </w:rPr>
        <w:t>家养老综合体、</w:t>
      </w:r>
      <w:r w:rsidR="00B41B6A" w:rsidRPr="00A91632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B41B6A" w:rsidRPr="00A91632">
        <w:rPr>
          <w:rFonts w:ascii="Times New Roman" w:eastAsia="仿宋_GB2312" w:hAnsi="Times New Roman" w:cs="Times New Roman" w:hint="eastAsia"/>
          <w:sz w:val="32"/>
          <w:szCs w:val="32"/>
        </w:rPr>
        <w:t>家老年人助浴点完成建设，</w:t>
      </w:r>
      <w:r w:rsidR="00B41B6A" w:rsidRPr="00A91632">
        <w:rPr>
          <w:rFonts w:ascii="Times New Roman" w:eastAsia="仿宋_GB2312" w:hAnsi="Times New Roman" w:cs="Times New Roman" w:hint="eastAsia"/>
          <w:sz w:val="32"/>
          <w:szCs w:val="32"/>
        </w:rPr>
        <w:t>20</w:t>
      </w:r>
      <w:r w:rsidR="00B41B6A" w:rsidRPr="00A91632">
        <w:rPr>
          <w:rFonts w:ascii="Times New Roman" w:eastAsia="仿宋_GB2312" w:hAnsi="Times New Roman" w:cs="Times New Roman" w:hint="eastAsia"/>
          <w:sz w:val="32"/>
          <w:szCs w:val="32"/>
        </w:rPr>
        <w:t>户老年人家庭无障碍改造完成，</w:t>
      </w:r>
      <w:r w:rsidR="00B41B6A" w:rsidRPr="00A91632">
        <w:rPr>
          <w:rFonts w:ascii="Times New Roman" w:eastAsia="仿宋_GB2312" w:hAnsi="Times New Roman" w:cs="Times New Roman" w:hint="eastAsia"/>
          <w:sz w:val="32"/>
          <w:szCs w:val="32"/>
        </w:rPr>
        <w:t>110</w:t>
      </w:r>
      <w:r w:rsidR="00B41B6A" w:rsidRPr="00A91632">
        <w:rPr>
          <w:rFonts w:ascii="Times New Roman" w:eastAsia="仿宋_GB2312" w:hAnsi="Times New Roman" w:cs="Times New Roman" w:hint="eastAsia"/>
          <w:sz w:val="32"/>
          <w:szCs w:val="32"/>
        </w:rPr>
        <w:t>张护理床位改造基本完成。</w:t>
      </w:r>
      <w:r w:rsidR="00B41B6A" w:rsidRPr="00A91632">
        <w:rPr>
          <w:rFonts w:ascii="Times New Roman" w:eastAsia="仿宋_GB2312" w:hAnsi="Times New Roman" w:cs="Times New Roman"/>
          <w:sz w:val="32"/>
          <w:szCs w:val="32"/>
        </w:rPr>
        <w:t>社区养老社会化运营率达</w:t>
      </w:r>
      <w:r w:rsidR="00B41B6A" w:rsidRPr="00A91632">
        <w:rPr>
          <w:rFonts w:ascii="Times New Roman" w:eastAsia="仿宋_GB2312" w:hAnsi="Times New Roman" w:cs="Times New Roman"/>
          <w:sz w:val="32"/>
          <w:szCs w:val="32"/>
        </w:rPr>
        <w:t>88%</w:t>
      </w:r>
      <w:r w:rsidR="00B41B6A" w:rsidRPr="00A91632">
        <w:rPr>
          <w:rFonts w:ascii="Times New Roman" w:eastAsia="仿宋_GB2312" w:hAnsi="Times New Roman" w:cs="Times New Roman"/>
          <w:sz w:val="32"/>
          <w:szCs w:val="32"/>
        </w:rPr>
        <w:t>。</w:t>
      </w:r>
      <w:r w:rsidRPr="00A91632">
        <w:rPr>
          <w:rFonts w:ascii="仿宋_GB2312" w:eastAsia="仿宋_GB2312" w:hint="eastAsia"/>
          <w:sz w:val="32"/>
          <w:szCs w:val="32"/>
        </w:rPr>
        <w:t>年末各类福利院床位数</w:t>
      </w:r>
      <w:r w:rsidR="00B41B6A" w:rsidRPr="00A91632">
        <w:rPr>
          <w:rFonts w:ascii="Times New Roman" w:eastAsia="仿宋_GB2312" w:hAnsi="Times New Roman" w:cs="Times New Roman" w:hint="eastAsia"/>
          <w:kern w:val="0"/>
          <w:sz w:val="32"/>
          <w:szCs w:val="28"/>
        </w:rPr>
        <w:t>4498</w:t>
      </w:r>
      <w:r w:rsidRPr="00A91632">
        <w:rPr>
          <w:rFonts w:ascii="仿宋_GB2312" w:eastAsia="仿宋_GB2312" w:hint="eastAsia"/>
          <w:sz w:val="32"/>
          <w:szCs w:val="32"/>
        </w:rPr>
        <w:t>张，收养人数</w:t>
      </w:r>
      <w:r w:rsidR="00B41B6A" w:rsidRPr="00A91632">
        <w:rPr>
          <w:rFonts w:ascii="Times New Roman" w:eastAsia="仿宋_GB2312" w:hAnsi="Times New Roman" w:cs="Times New Roman" w:hint="eastAsia"/>
          <w:kern w:val="0"/>
          <w:sz w:val="32"/>
          <w:szCs w:val="28"/>
        </w:rPr>
        <w:t>2910</w:t>
      </w:r>
      <w:r w:rsidRPr="00A91632">
        <w:rPr>
          <w:rFonts w:ascii="仿宋_GB2312" w:eastAsia="仿宋_GB2312" w:hint="eastAsia"/>
          <w:sz w:val="32"/>
          <w:szCs w:val="32"/>
        </w:rPr>
        <w:t>人。</w:t>
      </w:r>
      <w:r w:rsidR="00266B66" w:rsidRPr="00A91632">
        <w:rPr>
          <w:rFonts w:ascii="Times New Roman" w:eastAsia="仿宋_GB2312" w:hAnsi="Times New Roman" w:cs="Times New Roman"/>
          <w:sz w:val="32"/>
          <w:szCs w:val="32"/>
        </w:rPr>
        <w:t>第八次获评中国最具幸福感城市。</w:t>
      </w:r>
    </w:p>
    <w:p w:rsidR="00246EA4" w:rsidRPr="00752311" w:rsidRDefault="00246EA4" w:rsidP="00752311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A56EA5" w:rsidRPr="00A91632" w:rsidRDefault="00A56EA5" w:rsidP="00A56EA5">
      <w:pPr>
        <w:ind w:firstLineChars="200" w:firstLine="640"/>
        <w:rPr>
          <w:rFonts w:ascii="黑体" w:eastAsia="黑体" w:hAnsi="Arial" w:cs="Arial"/>
          <w:kern w:val="0"/>
          <w:sz w:val="32"/>
          <w:szCs w:val="32"/>
        </w:rPr>
      </w:pPr>
      <w:r w:rsidRPr="00A91632">
        <w:rPr>
          <w:rFonts w:ascii="黑体" w:eastAsia="黑体" w:hAnsi="Arial" w:cs="Arial" w:hint="eastAsia"/>
          <w:kern w:val="0"/>
          <w:sz w:val="32"/>
          <w:szCs w:val="32"/>
        </w:rPr>
        <w:t>十二、城乡建设和环境保护</w:t>
      </w:r>
    </w:p>
    <w:p w:rsidR="00A56EA5" w:rsidRPr="00A91632" w:rsidRDefault="00943620" w:rsidP="00943620">
      <w:pPr>
        <w:adjustRightInd w:val="0"/>
        <w:ind w:firstLineChars="200" w:firstLine="640"/>
        <w:rPr>
          <w:rFonts w:ascii="仿宋" w:eastAsia="仿宋" w:hAnsi="仿宋"/>
          <w:sz w:val="32"/>
        </w:rPr>
      </w:pPr>
      <w:r w:rsidRPr="00A91632">
        <w:rPr>
          <w:rFonts w:ascii="Times New Roman" w:eastAsia="仿宋_GB2312" w:hAnsi="Times New Roman" w:cs="Times New Roman"/>
          <w:sz w:val="32"/>
          <w:szCs w:val="32"/>
        </w:rPr>
        <w:t>城市功能更加完善。国土空间规划编制全面启动。璜泾、双凤总规及港城中心区控规实施。娄江新城概念性城市设计公布，科教创新区控规落地。西北工业大学、西交利物浦大学</w:t>
      </w:r>
      <w:r w:rsidRPr="00A91632">
        <w:rPr>
          <w:rFonts w:ascii="Times New Roman" w:eastAsia="仿宋_GB2312" w:hAnsi="Times New Roman" w:cs="Times New Roman"/>
          <w:bCs/>
          <w:sz w:val="32"/>
          <w:szCs w:val="32"/>
        </w:rPr>
        <w:t>太仓校区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加快建设。太仓站、太仓南站及配套工程全面推进，南沿江铁路、太仓港疏港铁路开工建设。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G15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高速太仓撤站完善工程建成投用。太浏快速路基本完工。整治石头塘、北横沥河等骨干河道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10.3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公里。城区河道轮浚一期以及横一河、樊泾河沟通等工程完工。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110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千伏寿安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~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长桥线、高桥变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lastRenderedPageBreak/>
        <w:t>扩建等电力工程投运。</w:t>
      </w:r>
    </w:p>
    <w:p w:rsidR="0062425C" w:rsidRPr="00A91632" w:rsidRDefault="00943620" w:rsidP="00943620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91632">
        <w:rPr>
          <w:rFonts w:ascii="Times New Roman" w:eastAsia="仿宋_GB2312" w:hAnsi="Times New Roman" w:cs="Times New Roman"/>
          <w:sz w:val="32"/>
          <w:szCs w:val="32"/>
        </w:rPr>
        <w:t>城市管理更加优化。城区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11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个老旧片区更新规划方案完成编制，</w:t>
      </w:r>
      <w:r w:rsidRPr="00A91632">
        <w:rPr>
          <w:rFonts w:ascii="Times New Roman" w:eastAsia="仿宋_GB2312" w:hAnsi="Times New Roman" w:cs="Times New Roman"/>
          <w:sz w:val="32"/>
        </w:rPr>
        <w:t>12</w:t>
      </w:r>
      <w:r w:rsidRPr="00A91632">
        <w:rPr>
          <w:rFonts w:ascii="Times New Roman" w:eastAsia="仿宋_GB2312" w:hAnsi="Times New Roman" w:cs="Times New Roman"/>
          <w:sz w:val="32"/>
        </w:rPr>
        <w:t>条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背街小巷提档改造，胜利村地块更新加快推进。</w:t>
      </w:r>
      <w:r w:rsidRPr="00A91632">
        <w:rPr>
          <w:rFonts w:ascii="Times New Roman" w:eastAsia="仿宋_GB2312" w:hAnsi="Times New Roman" w:cs="Times New Roman"/>
          <w:sz w:val="32"/>
        </w:rPr>
        <w:t>市容市政街景提升工程完成，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拆除违法建筑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36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万平方米、违规户外广告和店招标牌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3733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块。城区农贸市场提档升级改造工程顺利推进，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1</w:t>
      </w:r>
      <w:r w:rsidRPr="00A91632">
        <w:rPr>
          <w:rFonts w:ascii="Times New Roman" w:eastAsia="仿宋_GB2312" w:hAnsi="Times New Roman" w:cs="Times New Roman"/>
          <w:sz w:val="32"/>
        </w:rPr>
        <w:t>1</w:t>
      </w:r>
      <w:r w:rsidRPr="00A91632">
        <w:rPr>
          <w:rFonts w:ascii="Times New Roman" w:eastAsia="仿宋_GB2312" w:hAnsi="Times New Roman" w:cs="Times New Roman"/>
          <w:sz w:val="32"/>
        </w:rPr>
        <w:t>家实施标准化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改造、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4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家实现转型</w:t>
      </w:r>
      <w:r w:rsidRPr="00A91632">
        <w:rPr>
          <w:rFonts w:ascii="Times New Roman" w:eastAsia="仿宋_GB2312" w:hAnsi="Times New Roman" w:cs="Times New Roman"/>
          <w:sz w:val="32"/>
        </w:rPr>
        <w:t>。主城核心区、镇区生活垃圾分类设施覆盖率分别达</w:t>
      </w:r>
      <w:r w:rsidRPr="00A91632">
        <w:rPr>
          <w:rFonts w:ascii="Times New Roman" w:eastAsia="仿宋_GB2312" w:hAnsi="Times New Roman" w:cs="Times New Roman"/>
          <w:sz w:val="32"/>
        </w:rPr>
        <w:t>100%</w:t>
      </w:r>
      <w:r w:rsidRPr="00A91632">
        <w:rPr>
          <w:rFonts w:ascii="Times New Roman" w:eastAsia="仿宋_GB2312" w:hAnsi="Times New Roman" w:cs="Times New Roman"/>
          <w:sz w:val="32"/>
        </w:rPr>
        <w:t>、</w:t>
      </w:r>
      <w:r w:rsidRPr="00A91632">
        <w:rPr>
          <w:rFonts w:ascii="Times New Roman" w:eastAsia="仿宋_GB2312" w:hAnsi="Times New Roman" w:cs="Times New Roman"/>
          <w:sz w:val="32"/>
        </w:rPr>
        <w:t>80%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。新改建公厕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95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座。新增停车泊位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1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万个、共享车位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800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个。建成新能源汽车公共充电站点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42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个。</w:t>
      </w:r>
    </w:p>
    <w:p w:rsidR="00A56EA5" w:rsidRPr="00A91632" w:rsidRDefault="00575168" w:rsidP="00A56EA5">
      <w:pPr>
        <w:adjustRightInd w:val="0"/>
        <w:snapToGrid w:val="0"/>
        <w:spacing w:line="580" w:lineRule="exact"/>
        <w:ind w:firstLine="643"/>
        <w:rPr>
          <w:rFonts w:ascii="仿宋" w:eastAsia="仿宋" w:hAnsi="仿宋"/>
          <w:snapToGrid w:val="0"/>
          <w:sz w:val="32"/>
        </w:rPr>
      </w:pPr>
      <w:r w:rsidRPr="00A91632">
        <w:rPr>
          <w:rFonts w:ascii="Times New Roman" w:eastAsia="仿宋_GB2312" w:hAnsi="Times New Roman" w:cs="Times New Roman"/>
          <w:sz w:val="32"/>
          <w:szCs w:val="32"/>
        </w:rPr>
        <w:t>环境质量有效改善。</w:t>
      </w:r>
      <w:r w:rsidR="00511BC9" w:rsidRPr="00A91632">
        <w:rPr>
          <w:rFonts w:ascii="Times New Roman" w:eastAsia="仿宋_GB2312" w:hAnsi="Times New Roman" w:cs="Times New Roman"/>
          <w:sz w:val="32"/>
          <w:szCs w:val="32"/>
        </w:rPr>
        <w:t>单位地区生产总值能耗下降</w:t>
      </w:r>
      <w:r w:rsidR="00511BC9" w:rsidRPr="00A91632">
        <w:rPr>
          <w:rFonts w:ascii="Times New Roman" w:eastAsia="仿宋_GB2312" w:hAnsi="Times New Roman" w:cs="Times New Roman"/>
          <w:sz w:val="32"/>
          <w:szCs w:val="32"/>
        </w:rPr>
        <w:t>3.</w:t>
      </w:r>
      <w:r w:rsidRPr="00A91632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 w:rsidR="00511BC9" w:rsidRPr="00A91632">
        <w:rPr>
          <w:rFonts w:ascii="Times New Roman" w:eastAsia="仿宋_GB2312" w:hAnsi="Times New Roman" w:cs="Times New Roman"/>
          <w:sz w:val="32"/>
          <w:szCs w:val="32"/>
        </w:rPr>
        <w:t>%</w:t>
      </w:r>
      <w:r w:rsidR="00511BC9" w:rsidRPr="00A91632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PM2.5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年均浓度降至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32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微克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/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立方米</w:t>
      </w:r>
      <w:r w:rsidRPr="00A91632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为苏州最低。空气质量优良天数比率达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81.9%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。国省考断面水质优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Ⅲ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比例达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100%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。城镇污水集中处理率达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99.1%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。自来水深度处理率达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100%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。通过国家节水型城市复查。污染攻坚有力推进。</w:t>
      </w:r>
      <w:r w:rsidR="00511BC9" w:rsidRPr="00A91632">
        <w:rPr>
          <w:rFonts w:ascii="Times New Roman" w:eastAsia="仿宋_GB2312" w:hAnsi="Times New Roman" w:cs="Times New Roman"/>
          <w:sz w:val="32"/>
          <w:szCs w:val="32"/>
        </w:rPr>
        <w:t>整治</w:t>
      </w:r>
      <w:r w:rsidR="00511BC9" w:rsidRPr="00A91632">
        <w:rPr>
          <w:rFonts w:ascii="Times New Roman" w:eastAsia="仿宋_GB2312" w:hAnsi="Times New Roman" w:cs="Times New Roman"/>
          <w:sz w:val="32"/>
          <w:szCs w:val="32"/>
        </w:rPr>
        <w:t>“</w:t>
      </w:r>
      <w:r w:rsidR="00511BC9" w:rsidRPr="00A91632">
        <w:rPr>
          <w:rFonts w:ascii="Times New Roman" w:eastAsia="仿宋_GB2312" w:hAnsi="Times New Roman" w:cs="Times New Roman"/>
          <w:sz w:val="32"/>
          <w:szCs w:val="32"/>
        </w:rPr>
        <w:t>散乱污</w:t>
      </w:r>
      <w:r w:rsidR="00511BC9" w:rsidRPr="00A91632">
        <w:rPr>
          <w:rFonts w:ascii="Times New Roman" w:eastAsia="仿宋_GB2312" w:hAnsi="Times New Roman" w:cs="Times New Roman"/>
          <w:sz w:val="32"/>
          <w:szCs w:val="32"/>
        </w:rPr>
        <w:t>”</w:t>
      </w:r>
      <w:r w:rsidR="00511BC9" w:rsidRPr="00A91632">
        <w:rPr>
          <w:rFonts w:ascii="Times New Roman" w:eastAsia="仿宋_GB2312" w:hAnsi="Times New Roman" w:cs="Times New Roman"/>
          <w:sz w:val="32"/>
          <w:szCs w:val="32"/>
        </w:rPr>
        <w:t>企业（作坊）</w:t>
      </w:r>
      <w:r w:rsidRPr="00A91632">
        <w:rPr>
          <w:rFonts w:ascii="Times New Roman" w:eastAsia="仿宋_GB2312" w:hAnsi="Times New Roman" w:cs="Times New Roman" w:hint="eastAsia"/>
          <w:sz w:val="32"/>
          <w:szCs w:val="32"/>
        </w:rPr>
        <w:t>751</w:t>
      </w:r>
      <w:r w:rsidR="00511BC9" w:rsidRPr="00A91632">
        <w:rPr>
          <w:rFonts w:ascii="Times New Roman" w:eastAsia="仿宋_GB2312" w:hAnsi="Times New Roman" w:cs="Times New Roman"/>
          <w:sz w:val="32"/>
          <w:szCs w:val="32"/>
        </w:rPr>
        <w:t>家。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关停电镀印染企业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16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家、化工企业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7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家。淘汰整治低端低效产能企业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166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家。实施治气重点工程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75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项。治理挥发性有机物重点行业企业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47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家。淘汰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10~35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蒸吨燃煤锅炉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18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台。关停宏达热电厂。建成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6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家港口码头企业粉尘在线监测系统。</w:t>
      </w:r>
      <w:r w:rsidR="00A83E8C" w:rsidRPr="00A91632">
        <w:rPr>
          <w:rFonts w:ascii="Times New Roman" w:eastAsia="仿宋_GB2312" w:hAnsi="Times New Roman" w:cs="Times New Roman" w:hint="eastAsia"/>
          <w:sz w:val="32"/>
          <w:szCs w:val="32"/>
        </w:rPr>
        <w:t>建成区绿化覆盖率为</w:t>
      </w:r>
      <w:r w:rsidR="00314AD4" w:rsidRPr="00A91632">
        <w:rPr>
          <w:rFonts w:ascii="Times New Roman" w:eastAsia="仿宋_GB2312" w:hAnsi="Times New Roman" w:cs="Times New Roman" w:hint="eastAsia"/>
          <w:sz w:val="32"/>
          <w:szCs w:val="32"/>
        </w:rPr>
        <w:t>40.68</w:t>
      </w:r>
      <w:r w:rsidR="00A83E8C" w:rsidRPr="00A91632">
        <w:rPr>
          <w:rFonts w:ascii="Times New Roman" w:eastAsia="仿宋_GB2312" w:hAnsi="Times New Roman" w:cs="Times New Roman" w:hint="eastAsia"/>
          <w:sz w:val="32"/>
          <w:szCs w:val="32"/>
        </w:rPr>
        <w:t>%</w:t>
      </w:r>
      <w:r w:rsidR="00A83E8C" w:rsidRPr="00A91632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A91632">
        <w:rPr>
          <w:rFonts w:ascii="Times New Roman" w:eastAsia="仿宋_GB2312" w:hAnsi="Times New Roman" w:cs="Times New Roman"/>
          <w:sz w:val="32"/>
          <w:szCs w:val="32"/>
        </w:rPr>
        <w:t>通过国家生态园林城市考核验收。</w:t>
      </w:r>
    </w:p>
    <w:p w:rsidR="00A56EA5" w:rsidRPr="00A91632" w:rsidRDefault="00A56EA5" w:rsidP="00A56EA5">
      <w:pPr>
        <w:ind w:firstLineChars="200" w:firstLine="640"/>
        <w:rPr>
          <w:rFonts w:ascii="仿宋_GB2312" w:eastAsia="仿宋_GB2312" w:hAnsi="仿宋_GB2312"/>
          <w:kern w:val="0"/>
          <w:sz w:val="32"/>
          <w:szCs w:val="32"/>
        </w:rPr>
      </w:pPr>
    </w:p>
    <w:p w:rsidR="00A56EA5" w:rsidRPr="00A91632" w:rsidRDefault="00A56EA5" w:rsidP="00A56EA5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A91632">
        <w:rPr>
          <w:rFonts w:ascii="楷体_GB2312" w:eastAsia="楷体_GB2312" w:hint="eastAsia"/>
          <w:sz w:val="32"/>
          <w:szCs w:val="32"/>
        </w:rPr>
        <w:t>注：1.本公报</w:t>
      </w:r>
      <w:r w:rsidRPr="00A91632">
        <w:rPr>
          <w:rFonts w:ascii="Times New Roman" w:eastAsia="楷体_GB2312" w:hAnsi="Times New Roman" w:cs="Times New Roman" w:hint="eastAsia"/>
          <w:sz w:val="32"/>
          <w:szCs w:val="32"/>
        </w:rPr>
        <w:t>201</w:t>
      </w:r>
      <w:r w:rsidR="00306423" w:rsidRPr="00A91632">
        <w:rPr>
          <w:rFonts w:ascii="Times New Roman" w:eastAsia="楷体_GB2312" w:hAnsi="Times New Roman" w:cs="Times New Roman" w:hint="eastAsia"/>
          <w:sz w:val="32"/>
          <w:szCs w:val="32"/>
        </w:rPr>
        <w:t>9</w:t>
      </w:r>
      <w:r w:rsidRPr="00A91632">
        <w:rPr>
          <w:rFonts w:ascii="楷体_GB2312" w:eastAsia="楷体_GB2312" w:hint="eastAsia"/>
          <w:sz w:val="32"/>
          <w:szCs w:val="32"/>
        </w:rPr>
        <w:t>年数据为初步统计数；</w:t>
      </w:r>
    </w:p>
    <w:p w:rsidR="00A56EA5" w:rsidRPr="00A91632" w:rsidRDefault="00A56EA5" w:rsidP="00A56EA5">
      <w:pPr>
        <w:ind w:firstLineChars="400" w:firstLine="1280"/>
        <w:rPr>
          <w:rFonts w:ascii="楷体_GB2312" w:eastAsia="楷体_GB2312" w:hAnsi="仿宋_GB2312"/>
          <w:kern w:val="0"/>
          <w:sz w:val="32"/>
          <w:szCs w:val="32"/>
        </w:rPr>
      </w:pPr>
      <w:r w:rsidRPr="00A91632">
        <w:rPr>
          <w:rFonts w:ascii="楷体_GB2312" w:eastAsia="楷体_GB2312" w:hint="eastAsia"/>
          <w:sz w:val="32"/>
          <w:szCs w:val="32"/>
        </w:rPr>
        <w:t>2.联合国根据恩格尔系数的大小，对世界各国的生活水平有一个划分标准，即一个国家平均家庭恩格尔系数大</w:t>
      </w:r>
      <w:r w:rsidRPr="00A91632">
        <w:rPr>
          <w:rFonts w:ascii="楷体_GB2312" w:eastAsia="楷体_GB2312" w:hint="eastAsia"/>
          <w:sz w:val="32"/>
          <w:szCs w:val="32"/>
        </w:rPr>
        <w:lastRenderedPageBreak/>
        <w:t>于</w:t>
      </w:r>
      <w:r w:rsidRPr="00A91632">
        <w:rPr>
          <w:rFonts w:ascii="Times New Roman" w:eastAsia="楷体_GB2312" w:hAnsi="Times New Roman" w:cs="Times New Roman"/>
          <w:sz w:val="32"/>
          <w:szCs w:val="32"/>
        </w:rPr>
        <w:t>60%</w:t>
      </w:r>
      <w:r w:rsidRPr="00A91632">
        <w:rPr>
          <w:rFonts w:ascii="楷体_GB2312" w:eastAsia="楷体_GB2312" w:hint="eastAsia"/>
          <w:sz w:val="32"/>
          <w:szCs w:val="32"/>
        </w:rPr>
        <w:t>为贫穷；</w:t>
      </w:r>
      <w:r w:rsidRPr="00A91632">
        <w:rPr>
          <w:rFonts w:ascii="Times New Roman" w:eastAsia="楷体_GB2312" w:hAnsi="Times New Roman" w:cs="Times New Roman" w:hint="eastAsia"/>
          <w:sz w:val="32"/>
          <w:szCs w:val="32"/>
        </w:rPr>
        <w:t>50%-60%</w:t>
      </w:r>
      <w:r w:rsidRPr="00A91632">
        <w:rPr>
          <w:rFonts w:ascii="楷体_GB2312" w:eastAsia="楷体_GB2312" w:hint="eastAsia"/>
          <w:sz w:val="32"/>
          <w:szCs w:val="32"/>
        </w:rPr>
        <w:t>为温饱；</w:t>
      </w:r>
      <w:r w:rsidRPr="00A91632">
        <w:rPr>
          <w:rFonts w:ascii="Times New Roman" w:eastAsia="楷体_GB2312" w:hAnsi="Times New Roman" w:cs="Times New Roman" w:hint="eastAsia"/>
          <w:sz w:val="32"/>
          <w:szCs w:val="32"/>
        </w:rPr>
        <w:t>40%-50%</w:t>
      </w:r>
      <w:r w:rsidRPr="00A91632">
        <w:rPr>
          <w:rFonts w:ascii="楷体_GB2312" w:eastAsia="楷体_GB2312" w:hint="eastAsia"/>
          <w:sz w:val="32"/>
          <w:szCs w:val="32"/>
        </w:rPr>
        <w:t>为小康；</w:t>
      </w:r>
      <w:r w:rsidRPr="00A91632">
        <w:rPr>
          <w:rFonts w:ascii="Times New Roman" w:eastAsia="楷体_GB2312" w:hAnsi="Times New Roman" w:cs="Times New Roman" w:hint="eastAsia"/>
          <w:sz w:val="32"/>
          <w:szCs w:val="32"/>
        </w:rPr>
        <w:t>30%-40%</w:t>
      </w:r>
      <w:r w:rsidRPr="00A91632">
        <w:rPr>
          <w:rFonts w:ascii="楷体_GB2312" w:eastAsia="楷体_GB2312" w:hint="eastAsia"/>
          <w:sz w:val="32"/>
          <w:szCs w:val="32"/>
        </w:rPr>
        <w:t>属于相对富裕；</w:t>
      </w:r>
      <w:r w:rsidRPr="00A91632">
        <w:rPr>
          <w:rFonts w:ascii="Times New Roman" w:eastAsia="楷体_GB2312" w:hAnsi="Times New Roman" w:cs="Times New Roman" w:hint="eastAsia"/>
          <w:sz w:val="32"/>
          <w:szCs w:val="32"/>
        </w:rPr>
        <w:t>20%-30%</w:t>
      </w:r>
      <w:r w:rsidRPr="00A91632">
        <w:rPr>
          <w:rFonts w:ascii="楷体_GB2312" w:eastAsia="楷体_GB2312" w:hint="eastAsia"/>
          <w:sz w:val="32"/>
          <w:szCs w:val="32"/>
        </w:rPr>
        <w:t>为富裕；</w:t>
      </w:r>
      <w:r w:rsidRPr="00A91632">
        <w:rPr>
          <w:rFonts w:ascii="Times New Roman" w:eastAsia="楷体_GB2312" w:hAnsi="Times New Roman" w:cs="Times New Roman" w:hint="eastAsia"/>
          <w:sz w:val="32"/>
          <w:szCs w:val="32"/>
        </w:rPr>
        <w:t>20%</w:t>
      </w:r>
      <w:r w:rsidRPr="00A91632">
        <w:rPr>
          <w:rFonts w:ascii="楷体_GB2312" w:eastAsia="楷体_GB2312" w:hint="eastAsia"/>
          <w:sz w:val="32"/>
          <w:szCs w:val="32"/>
        </w:rPr>
        <w:t>以下为极其富裕。</w:t>
      </w:r>
    </w:p>
    <w:p w:rsidR="00C70EEF" w:rsidRPr="00A91632" w:rsidRDefault="00C70EEF" w:rsidP="00C70EEF">
      <w:pPr>
        <w:jc w:val="center"/>
        <w:rPr>
          <w:rFonts w:ascii="仿宋_GB2312" w:eastAsia="仿宋_GB2312" w:hAnsi="Arial" w:cs="宋体"/>
          <w:kern w:val="0"/>
          <w:sz w:val="32"/>
          <w:szCs w:val="32"/>
        </w:rPr>
      </w:pPr>
    </w:p>
    <w:sectPr w:rsidR="00C70EEF" w:rsidRPr="00A91632" w:rsidSect="00B0687F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2D1" w:rsidRDefault="005222D1" w:rsidP="002F059A">
      <w:pPr>
        <w:spacing w:line="240" w:lineRule="auto"/>
      </w:pPr>
      <w:r>
        <w:separator/>
      </w:r>
    </w:p>
  </w:endnote>
  <w:endnote w:type="continuationSeparator" w:id="0">
    <w:p w:rsidR="005222D1" w:rsidRDefault="005222D1" w:rsidP="002F05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99397"/>
      <w:docPartObj>
        <w:docPartGallery w:val="Page Numbers (Bottom of Page)"/>
        <w:docPartUnique/>
      </w:docPartObj>
    </w:sdtPr>
    <w:sdtContent>
      <w:p w:rsidR="00175F41" w:rsidRDefault="00A37E5D">
        <w:pPr>
          <w:pStyle w:val="a5"/>
          <w:jc w:val="center"/>
        </w:pPr>
        <w:fldSimple w:instr=" PAGE   \* MERGEFORMAT ">
          <w:r w:rsidR="004464D3" w:rsidRPr="004464D3">
            <w:rPr>
              <w:noProof/>
              <w:lang w:val="zh-CN"/>
            </w:rPr>
            <w:t>9</w:t>
          </w:r>
        </w:fldSimple>
      </w:p>
    </w:sdtContent>
  </w:sdt>
  <w:p w:rsidR="00175F41" w:rsidRDefault="00175F4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2D1" w:rsidRDefault="005222D1" w:rsidP="002F059A">
      <w:pPr>
        <w:spacing w:line="240" w:lineRule="auto"/>
      </w:pPr>
      <w:r>
        <w:separator/>
      </w:r>
    </w:p>
  </w:footnote>
  <w:footnote w:type="continuationSeparator" w:id="0">
    <w:p w:rsidR="005222D1" w:rsidRDefault="005222D1" w:rsidP="002F059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0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7F8F"/>
    <w:rsid w:val="00000337"/>
    <w:rsid w:val="00010112"/>
    <w:rsid w:val="0001520C"/>
    <w:rsid w:val="00027C1A"/>
    <w:rsid w:val="00027E7E"/>
    <w:rsid w:val="00030325"/>
    <w:rsid w:val="00030B38"/>
    <w:rsid w:val="00042A81"/>
    <w:rsid w:val="000439D6"/>
    <w:rsid w:val="0004440D"/>
    <w:rsid w:val="00046CD5"/>
    <w:rsid w:val="00051DE5"/>
    <w:rsid w:val="0005685B"/>
    <w:rsid w:val="000637E3"/>
    <w:rsid w:val="00084532"/>
    <w:rsid w:val="0008553E"/>
    <w:rsid w:val="0009085A"/>
    <w:rsid w:val="00090B8C"/>
    <w:rsid w:val="00093A29"/>
    <w:rsid w:val="0009461D"/>
    <w:rsid w:val="00095FC0"/>
    <w:rsid w:val="00096501"/>
    <w:rsid w:val="000A1CDC"/>
    <w:rsid w:val="000A1D62"/>
    <w:rsid w:val="000A79D2"/>
    <w:rsid w:val="000B13FB"/>
    <w:rsid w:val="000B3726"/>
    <w:rsid w:val="000B5247"/>
    <w:rsid w:val="000C4CD1"/>
    <w:rsid w:val="000C5255"/>
    <w:rsid w:val="000D6900"/>
    <w:rsid w:val="000E366F"/>
    <w:rsid w:val="000E3913"/>
    <w:rsid w:val="000E4352"/>
    <w:rsid w:val="000E4DCC"/>
    <w:rsid w:val="000F77D7"/>
    <w:rsid w:val="00103C78"/>
    <w:rsid w:val="0011071E"/>
    <w:rsid w:val="00117B48"/>
    <w:rsid w:val="0012188E"/>
    <w:rsid w:val="00124082"/>
    <w:rsid w:val="00124A74"/>
    <w:rsid w:val="001343BB"/>
    <w:rsid w:val="001520D2"/>
    <w:rsid w:val="00155FDC"/>
    <w:rsid w:val="00160314"/>
    <w:rsid w:val="00162C57"/>
    <w:rsid w:val="00170566"/>
    <w:rsid w:val="00175F41"/>
    <w:rsid w:val="001A3C03"/>
    <w:rsid w:val="001A6A7C"/>
    <w:rsid w:val="001B209B"/>
    <w:rsid w:val="001B306C"/>
    <w:rsid w:val="001B5367"/>
    <w:rsid w:val="001C15AB"/>
    <w:rsid w:val="001C318E"/>
    <w:rsid w:val="001C3FAF"/>
    <w:rsid w:val="001C65B6"/>
    <w:rsid w:val="001C7524"/>
    <w:rsid w:val="001D148B"/>
    <w:rsid w:val="001D492A"/>
    <w:rsid w:val="001E3652"/>
    <w:rsid w:val="001E62D9"/>
    <w:rsid w:val="001F5EC1"/>
    <w:rsid w:val="0020128D"/>
    <w:rsid w:val="00201E40"/>
    <w:rsid w:val="00203DC8"/>
    <w:rsid w:val="0020623E"/>
    <w:rsid w:val="00206DB0"/>
    <w:rsid w:val="00210103"/>
    <w:rsid w:val="00211772"/>
    <w:rsid w:val="00214A23"/>
    <w:rsid w:val="00215F44"/>
    <w:rsid w:val="002176B1"/>
    <w:rsid w:val="002212FA"/>
    <w:rsid w:val="00224128"/>
    <w:rsid w:val="0022643F"/>
    <w:rsid w:val="00226674"/>
    <w:rsid w:val="00226A69"/>
    <w:rsid w:val="002452B9"/>
    <w:rsid w:val="00246EA4"/>
    <w:rsid w:val="00247E17"/>
    <w:rsid w:val="00250ECD"/>
    <w:rsid w:val="00254288"/>
    <w:rsid w:val="00264B36"/>
    <w:rsid w:val="00266B66"/>
    <w:rsid w:val="002743E0"/>
    <w:rsid w:val="00286B68"/>
    <w:rsid w:val="002A0BD3"/>
    <w:rsid w:val="002A1FBB"/>
    <w:rsid w:val="002A5CBC"/>
    <w:rsid w:val="002C31A0"/>
    <w:rsid w:val="002C5C83"/>
    <w:rsid w:val="002C77AF"/>
    <w:rsid w:val="002D0FD9"/>
    <w:rsid w:val="002D1308"/>
    <w:rsid w:val="002D68CA"/>
    <w:rsid w:val="002E1D69"/>
    <w:rsid w:val="002E5324"/>
    <w:rsid w:val="002E5625"/>
    <w:rsid w:val="002E5D68"/>
    <w:rsid w:val="002E75EB"/>
    <w:rsid w:val="002F059A"/>
    <w:rsid w:val="002F1757"/>
    <w:rsid w:val="002F3179"/>
    <w:rsid w:val="002F4AED"/>
    <w:rsid w:val="00306423"/>
    <w:rsid w:val="00307EB7"/>
    <w:rsid w:val="003109CD"/>
    <w:rsid w:val="003110E7"/>
    <w:rsid w:val="003116B6"/>
    <w:rsid w:val="00314AD4"/>
    <w:rsid w:val="00325818"/>
    <w:rsid w:val="00326BDE"/>
    <w:rsid w:val="00331238"/>
    <w:rsid w:val="0033228F"/>
    <w:rsid w:val="003334E6"/>
    <w:rsid w:val="003464DC"/>
    <w:rsid w:val="003479FF"/>
    <w:rsid w:val="00362300"/>
    <w:rsid w:val="0036297D"/>
    <w:rsid w:val="00362A16"/>
    <w:rsid w:val="00364B81"/>
    <w:rsid w:val="0037104B"/>
    <w:rsid w:val="0037713D"/>
    <w:rsid w:val="0038404E"/>
    <w:rsid w:val="00384E75"/>
    <w:rsid w:val="003A40DF"/>
    <w:rsid w:val="003B5C01"/>
    <w:rsid w:val="003C2AA2"/>
    <w:rsid w:val="003C5EEE"/>
    <w:rsid w:val="003D378F"/>
    <w:rsid w:val="003D755C"/>
    <w:rsid w:val="003E258F"/>
    <w:rsid w:val="003E4742"/>
    <w:rsid w:val="003F18D6"/>
    <w:rsid w:val="004072A4"/>
    <w:rsid w:val="004104EC"/>
    <w:rsid w:val="00412612"/>
    <w:rsid w:val="0041316F"/>
    <w:rsid w:val="0041526A"/>
    <w:rsid w:val="004257E1"/>
    <w:rsid w:val="00427F33"/>
    <w:rsid w:val="00435DA0"/>
    <w:rsid w:val="004421F8"/>
    <w:rsid w:val="00445887"/>
    <w:rsid w:val="004464D3"/>
    <w:rsid w:val="00457E5D"/>
    <w:rsid w:val="00473C61"/>
    <w:rsid w:val="0048077F"/>
    <w:rsid w:val="00480C5C"/>
    <w:rsid w:val="00493798"/>
    <w:rsid w:val="004976A6"/>
    <w:rsid w:val="004A21ED"/>
    <w:rsid w:val="004B12FE"/>
    <w:rsid w:val="004B27DC"/>
    <w:rsid w:val="004B3459"/>
    <w:rsid w:val="004B71A8"/>
    <w:rsid w:val="004B7E63"/>
    <w:rsid w:val="004C294F"/>
    <w:rsid w:val="004C3D27"/>
    <w:rsid w:val="004D5191"/>
    <w:rsid w:val="004D56E6"/>
    <w:rsid w:val="004E0178"/>
    <w:rsid w:val="004F0291"/>
    <w:rsid w:val="004F5348"/>
    <w:rsid w:val="00510ABE"/>
    <w:rsid w:val="00511BC9"/>
    <w:rsid w:val="0051754F"/>
    <w:rsid w:val="00517E81"/>
    <w:rsid w:val="00520E17"/>
    <w:rsid w:val="005222D1"/>
    <w:rsid w:val="00530261"/>
    <w:rsid w:val="00537F9C"/>
    <w:rsid w:val="00540B12"/>
    <w:rsid w:val="0054173B"/>
    <w:rsid w:val="00560C1F"/>
    <w:rsid w:val="00567367"/>
    <w:rsid w:val="00567D08"/>
    <w:rsid w:val="00570B2E"/>
    <w:rsid w:val="00575168"/>
    <w:rsid w:val="005809C8"/>
    <w:rsid w:val="005918D2"/>
    <w:rsid w:val="00597287"/>
    <w:rsid w:val="005A30DA"/>
    <w:rsid w:val="005B2971"/>
    <w:rsid w:val="005B69E1"/>
    <w:rsid w:val="005D0444"/>
    <w:rsid w:val="005D5FD3"/>
    <w:rsid w:val="005D6B5F"/>
    <w:rsid w:val="005E53EB"/>
    <w:rsid w:val="005E66AA"/>
    <w:rsid w:val="005F1AED"/>
    <w:rsid w:val="006057E6"/>
    <w:rsid w:val="0061068C"/>
    <w:rsid w:val="00610E96"/>
    <w:rsid w:val="006225D6"/>
    <w:rsid w:val="0062425C"/>
    <w:rsid w:val="0063125B"/>
    <w:rsid w:val="00631D84"/>
    <w:rsid w:val="00631EA4"/>
    <w:rsid w:val="00637345"/>
    <w:rsid w:val="0064439F"/>
    <w:rsid w:val="00647125"/>
    <w:rsid w:val="0065135D"/>
    <w:rsid w:val="00654E0B"/>
    <w:rsid w:val="00657655"/>
    <w:rsid w:val="00661DB2"/>
    <w:rsid w:val="00662008"/>
    <w:rsid w:val="00672BAB"/>
    <w:rsid w:val="0067357C"/>
    <w:rsid w:val="00675252"/>
    <w:rsid w:val="006768E7"/>
    <w:rsid w:val="00682C2E"/>
    <w:rsid w:val="0068541F"/>
    <w:rsid w:val="00691CE6"/>
    <w:rsid w:val="00693593"/>
    <w:rsid w:val="00697BC2"/>
    <w:rsid w:val="006A19B4"/>
    <w:rsid w:val="006A43E6"/>
    <w:rsid w:val="006B3441"/>
    <w:rsid w:val="006B5CBE"/>
    <w:rsid w:val="006D0412"/>
    <w:rsid w:val="006D35B4"/>
    <w:rsid w:val="006D7B87"/>
    <w:rsid w:val="006D7F8F"/>
    <w:rsid w:val="006E6EC4"/>
    <w:rsid w:val="006F125A"/>
    <w:rsid w:val="006F523A"/>
    <w:rsid w:val="007027F5"/>
    <w:rsid w:val="00704A5E"/>
    <w:rsid w:val="00716072"/>
    <w:rsid w:val="007251B3"/>
    <w:rsid w:val="00732370"/>
    <w:rsid w:val="00732F2B"/>
    <w:rsid w:val="00735B9A"/>
    <w:rsid w:val="00742818"/>
    <w:rsid w:val="00743A5C"/>
    <w:rsid w:val="00752311"/>
    <w:rsid w:val="00752DE2"/>
    <w:rsid w:val="00762704"/>
    <w:rsid w:val="00770660"/>
    <w:rsid w:val="00775127"/>
    <w:rsid w:val="007771EE"/>
    <w:rsid w:val="00781770"/>
    <w:rsid w:val="00781C87"/>
    <w:rsid w:val="007844DC"/>
    <w:rsid w:val="00785DD0"/>
    <w:rsid w:val="007918F4"/>
    <w:rsid w:val="007925F5"/>
    <w:rsid w:val="00794337"/>
    <w:rsid w:val="007B5364"/>
    <w:rsid w:val="007B5FB1"/>
    <w:rsid w:val="007C4F59"/>
    <w:rsid w:val="007D5A96"/>
    <w:rsid w:val="007D7EC6"/>
    <w:rsid w:val="007E3B89"/>
    <w:rsid w:val="007F0664"/>
    <w:rsid w:val="007F1E0B"/>
    <w:rsid w:val="0080029B"/>
    <w:rsid w:val="00804FE1"/>
    <w:rsid w:val="00805573"/>
    <w:rsid w:val="00810F5B"/>
    <w:rsid w:val="00812713"/>
    <w:rsid w:val="008142E0"/>
    <w:rsid w:val="00814366"/>
    <w:rsid w:val="00814870"/>
    <w:rsid w:val="008148A0"/>
    <w:rsid w:val="00816A7C"/>
    <w:rsid w:val="008243E3"/>
    <w:rsid w:val="00826085"/>
    <w:rsid w:val="0083148F"/>
    <w:rsid w:val="008322C3"/>
    <w:rsid w:val="008333C9"/>
    <w:rsid w:val="00843DC8"/>
    <w:rsid w:val="00845255"/>
    <w:rsid w:val="00856520"/>
    <w:rsid w:val="0085661E"/>
    <w:rsid w:val="00862F60"/>
    <w:rsid w:val="00866BBA"/>
    <w:rsid w:val="00867045"/>
    <w:rsid w:val="0088349D"/>
    <w:rsid w:val="00883949"/>
    <w:rsid w:val="00883DB1"/>
    <w:rsid w:val="00890E03"/>
    <w:rsid w:val="00897F94"/>
    <w:rsid w:val="008B4A36"/>
    <w:rsid w:val="008C230E"/>
    <w:rsid w:val="008C2320"/>
    <w:rsid w:val="008D0726"/>
    <w:rsid w:val="008D0D69"/>
    <w:rsid w:val="008D119D"/>
    <w:rsid w:val="008D28CF"/>
    <w:rsid w:val="008D6A5A"/>
    <w:rsid w:val="008E1EE2"/>
    <w:rsid w:val="008E5B15"/>
    <w:rsid w:val="00920566"/>
    <w:rsid w:val="00922818"/>
    <w:rsid w:val="0092799A"/>
    <w:rsid w:val="009368F3"/>
    <w:rsid w:val="00943588"/>
    <w:rsid w:val="00943620"/>
    <w:rsid w:val="00943BD2"/>
    <w:rsid w:val="009476FF"/>
    <w:rsid w:val="00950B8E"/>
    <w:rsid w:val="009640F3"/>
    <w:rsid w:val="00964EC8"/>
    <w:rsid w:val="00965F9C"/>
    <w:rsid w:val="00973083"/>
    <w:rsid w:val="00973C33"/>
    <w:rsid w:val="009820B8"/>
    <w:rsid w:val="00983001"/>
    <w:rsid w:val="0098739D"/>
    <w:rsid w:val="009A5367"/>
    <w:rsid w:val="009A558E"/>
    <w:rsid w:val="009B05F7"/>
    <w:rsid w:val="009B2FA7"/>
    <w:rsid w:val="009B30D2"/>
    <w:rsid w:val="009B363E"/>
    <w:rsid w:val="009B55FA"/>
    <w:rsid w:val="009D1C72"/>
    <w:rsid w:val="009D30CA"/>
    <w:rsid w:val="009D6A71"/>
    <w:rsid w:val="009D74AA"/>
    <w:rsid w:val="009E0A82"/>
    <w:rsid w:val="009E10FB"/>
    <w:rsid w:val="009F09F7"/>
    <w:rsid w:val="009F4745"/>
    <w:rsid w:val="00A07544"/>
    <w:rsid w:val="00A16978"/>
    <w:rsid w:val="00A260EA"/>
    <w:rsid w:val="00A37E5D"/>
    <w:rsid w:val="00A42802"/>
    <w:rsid w:val="00A55227"/>
    <w:rsid w:val="00A56EA5"/>
    <w:rsid w:val="00A62148"/>
    <w:rsid w:val="00A63E7F"/>
    <w:rsid w:val="00A7232A"/>
    <w:rsid w:val="00A7240B"/>
    <w:rsid w:val="00A74A05"/>
    <w:rsid w:val="00A801AB"/>
    <w:rsid w:val="00A83790"/>
    <w:rsid w:val="00A83E8C"/>
    <w:rsid w:val="00A843BD"/>
    <w:rsid w:val="00A8506B"/>
    <w:rsid w:val="00A91632"/>
    <w:rsid w:val="00A91F82"/>
    <w:rsid w:val="00A9285A"/>
    <w:rsid w:val="00A938FC"/>
    <w:rsid w:val="00AA0030"/>
    <w:rsid w:val="00AA720F"/>
    <w:rsid w:val="00AB13FF"/>
    <w:rsid w:val="00AB3298"/>
    <w:rsid w:val="00AC3582"/>
    <w:rsid w:val="00AD666B"/>
    <w:rsid w:val="00AD7879"/>
    <w:rsid w:val="00AE3886"/>
    <w:rsid w:val="00AE41FF"/>
    <w:rsid w:val="00AE56DF"/>
    <w:rsid w:val="00AF2461"/>
    <w:rsid w:val="00AF3B88"/>
    <w:rsid w:val="00AF5EA6"/>
    <w:rsid w:val="00AF7EBC"/>
    <w:rsid w:val="00B04A46"/>
    <w:rsid w:val="00B0687F"/>
    <w:rsid w:val="00B068C6"/>
    <w:rsid w:val="00B12A68"/>
    <w:rsid w:val="00B13C20"/>
    <w:rsid w:val="00B32784"/>
    <w:rsid w:val="00B33A3B"/>
    <w:rsid w:val="00B4105C"/>
    <w:rsid w:val="00B419F4"/>
    <w:rsid w:val="00B41B6A"/>
    <w:rsid w:val="00B42026"/>
    <w:rsid w:val="00B46BD0"/>
    <w:rsid w:val="00B5123C"/>
    <w:rsid w:val="00B545CA"/>
    <w:rsid w:val="00B654F9"/>
    <w:rsid w:val="00B756F1"/>
    <w:rsid w:val="00B81CD3"/>
    <w:rsid w:val="00B81F4E"/>
    <w:rsid w:val="00B828A1"/>
    <w:rsid w:val="00B83789"/>
    <w:rsid w:val="00B85F2B"/>
    <w:rsid w:val="00B950CF"/>
    <w:rsid w:val="00BA0620"/>
    <w:rsid w:val="00BA226E"/>
    <w:rsid w:val="00BA6ADC"/>
    <w:rsid w:val="00BB1776"/>
    <w:rsid w:val="00BC063A"/>
    <w:rsid w:val="00BC1580"/>
    <w:rsid w:val="00BC5311"/>
    <w:rsid w:val="00BC66E6"/>
    <w:rsid w:val="00BD6E4E"/>
    <w:rsid w:val="00BD7C5B"/>
    <w:rsid w:val="00BE6C33"/>
    <w:rsid w:val="00BF3E08"/>
    <w:rsid w:val="00C011AA"/>
    <w:rsid w:val="00C07176"/>
    <w:rsid w:val="00C076DA"/>
    <w:rsid w:val="00C12126"/>
    <w:rsid w:val="00C2119B"/>
    <w:rsid w:val="00C21581"/>
    <w:rsid w:val="00C21DAC"/>
    <w:rsid w:val="00C227B3"/>
    <w:rsid w:val="00C23641"/>
    <w:rsid w:val="00C261E1"/>
    <w:rsid w:val="00C30A1D"/>
    <w:rsid w:val="00C31FFD"/>
    <w:rsid w:val="00C343B3"/>
    <w:rsid w:val="00C343CF"/>
    <w:rsid w:val="00C46E3A"/>
    <w:rsid w:val="00C52F75"/>
    <w:rsid w:val="00C539FA"/>
    <w:rsid w:val="00C541EE"/>
    <w:rsid w:val="00C56FF1"/>
    <w:rsid w:val="00C63532"/>
    <w:rsid w:val="00C67ED2"/>
    <w:rsid w:val="00C70EEF"/>
    <w:rsid w:val="00C74875"/>
    <w:rsid w:val="00C848D2"/>
    <w:rsid w:val="00C971C9"/>
    <w:rsid w:val="00CB0B7D"/>
    <w:rsid w:val="00CB1C08"/>
    <w:rsid w:val="00CB3A4A"/>
    <w:rsid w:val="00CC1033"/>
    <w:rsid w:val="00CC4974"/>
    <w:rsid w:val="00CC6EE4"/>
    <w:rsid w:val="00CD4373"/>
    <w:rsid w:val="00CD65D4"/>
    <w:rsid w:val="00CE6B5C"/>
    <w:rsid w:val="00CF2043"/>
    <w:rsid w:val="00D00A0D"/>
    <w:rsid w:val="00D00B58"/>
    <w:rsid w:val="00D04506"/>
    <w:rsid w:val="00D217A4"/>
    <w:rsid w:val="00D229BC"/>
    <w:rsid w:val="00D3280B"/>
    <w:rsid w:val="00D3446A"/>
    <w:rsid w:val="00D34D1A"/>
    <w:rsid w:val="00D36927"/>
    <w:rsid w:val="00D43BAA"/>
    <w:rsid w:val="00D453F2"/>
    <w:rsid w:val="00D470DB"/>
    <w:rsid w:val="00D53685"/>
    <w:rsid w:val="00D60860"/>
    <w:rsid w:val="00D64CD5"/>
    <w:rsid w:val="00D732A1"/>
    <w:rsid w:val="00D8200F"/>
    <w:rsid w:val="00D92E21"/>
    <w:rsid w:val="00D93CBA"/>
    <w:rsid w:val="00D97B38"/>
    <w:rsid w:val="00DA2888"/>
    <w:rsid w:val="00DA36D8"/>
    <w:rsid w:val="00DA4E37"/>
    <w:rsid w:val="00DD4C4D"/>
    <w:rsid w:val="00DD4C6C"/>
    <w:rsid w:val="00DD7353"/>
    <w:rsid w:val="00DE12DD"/>
    <w:rsid w:val="00DF0E21"/>
    <w:rsid w:val="00DF5627"/>
    <w:rsid w:val="00DF566D"/>
    <w:rsid w:val="00E012C7"/>
    <w:rsid w:val="00E013EA"/>
    <w:rsid w:val="00E03F12"/>
    <w:rsid w:val="00E05AAD"/>
    <w:rsid w:val="00E0766F"/>
    <w:rsid w:val="00E07944"/>
    <w:rsid w:val="00E12D40"/>
    <w:rsid w:val="00E14F09"/>
    <w:rsid w:val="00E1723D"/>
    <w:rsid w:val="00E20C4D"/>
    <w:rsid w:val="00E23637"/>
    <w:rsid w:val="00E2588B"/>
    <w:rsid w:val="00E265A0"/>
    <w:rsid w:val="00E26DED"/>
    <w:rsid w:val="00E36099"/>
    <w:rsid w:val="00E4128A"/>
    <w:rsid w:val="00E421B4"/>
    <w:rsid w:val="00E42780"/>
    <w:rsid w:val="00E43506"/>
    <w:rsid w:val="00E623E6"/>
    <w:rsid w:val="00E63498"/>
    <w:rsid w:val="00E638BE"/>
    <w:rsid w:val="00E66836"/>
    <w:rsid w:val="00E67C9E"/>
    <w:rsid w:val="00E71255"/>
    <w:rsid w:val="00E751D6"/>
    <w:rsid w:val="00E769AE"/>
    <w:rsid w:val="00E7713E"/>
    <w:rsid w:val="00E826A6"/>
    <w:rsid w:val="00E8711E"/>
    <w:rsid w:val="00E8766E"/>
    <w:rsid w:val="00E92C18"/>
    <w:rsid w:val="00E935CE"/>
    <w:rsid w:val="00E93F56"/>
    <w:rsid w:val="00EA3092"/>
    <w:rsid w:val="00EB0023"/>
    <w:rsid w:val="00EB2E97"/>
    <w:rsid w:val="00EB4252"/>
    <w:rsid w:val="00EB5D19"/>
    <w:rsid w:val="00EC110D"/>
    <w:rsid w:val="00EC5551"/>
    <w:rsid w:val="00ED7C5E"/>
    <w:rsid w:val="00EE5EFB"/>
    <w:rsid w:val="00EE7864"/>
    <w:rsid w:val="00EF042C"/>
    <w:rsid w:val="00EF6FA8"/>
    <w:rsid w:val="00F0551B"/>
    <w:rsid w:val="00F14207"/>
    <w:rsid w:val="00F3010D"/>
    <w:rsid w:val="00F3503F"/>
    <w:rsid w:val="00F435D2"/>
    <w:rsid w:val="00F57268"/>
    <w:rsid w:val="00F73944"/>
    <w:rsid w:val="00F77505"/>
    <w:rsid w:val="00F77CF4"/>
    <w:rsid w:val="00F77D0A"/>
    <w:rsid w:val="00F80353"/>
    <w:rsid w:val="00F804C6"/>
    <w:rsid w:val="00F805CE"/>
    <w:rsid w:val="00F84121"/>
    <w:rsid w:val="00FA0FAB"/>
    <w:rsid w:val="00FA7815"/>
    <w:rsid w:val="00FB09C3"/>
    <w:rsid w:val="00FC1144"/>
    <w:rsid w:val="00FC1BB0"/>
    <w:rsid w:val="00FC1C6B"/>
    <w:rsid w:val="00FC345E"/>
    <w:rsid w:val="00FC381D"/>
    <w:rsid w:val="00FC4256"/>
    <w:rsid w:val="00FC4B1B"/>
    <w:rsid w:val="00FC592C"/>
    <w:rsid w:val="00FD4A72"/>
    <w:rsid w:val="00FD5C2C"/>
    <w:rsid w:val="00FD60B4"/>
    <w:rsid w:val="00FE015D"/>
    <w:rsid w:val="00FE1E58"/>
    <w:rsid w:val="00FF0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8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0444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D0444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F05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F059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F059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F059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&#24066;&#24773;&#24066;&#21147;\2020&#24180;\2020&#24180;&#24066;&#24773;&#24066;&#21147;&#21021;&#31295;\3.&#20027;&#35201;&#32463;&#27982;&#25351;&#26631;&#22270;&#34920;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E:\&#32479;&#35745;&#20844;&#25253;\2019\2019&#20844;&#25253;&#22270;&#34920;.xls" TargetMode="External"/><Relationship Id="rId1" Type="http://schemas.openxmlformats.org/officeDocument/2006/relationships/image" Target="../media/image1.jpeg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32479;&#35745;&#20844;&#25253;\2019\2019&#20844;&#25253;&#22270;&#34920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32479;&#35745;&#20844;&#25253;\2019\2019&#20844;&#25253;&#22270;&#34920;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32479;&#35745;&#20844;&#25253;\2019\2019&#20844;&#25253;&#22270;&#34920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view3D>
      <c:rotX val="30"/>
      <c:perspective val="30"/>
    </c:view3D>
    <c:plotArea>
      <c:layout>
        <c:manualLayout>
          <c:layoutTarget val="inner"/>
          <c:xMode val="edge"/>
          <c:yMode val="edge"/>
          <c:x val="0.13480623098213418"/>
          <c:y val="0.14021043021796295"/>
          <c:w val="0.75017393266093535"/>
          <c:h val="0.85978956978203758"/>
        </c:manualLayout>
      </c:layout>
      <c:pie3DChart>
        <c:varyColors val="1"/>
        <c:ser>
          <c:idx val="0"/>
          <c:order val="0"/>
          <c:explosion val="25"/>
          <c:dLbls>
            <c:dLbl>
              <c:idx val="1"/>
              <c:dLblPos val="bestFit"/>
              <c:showPercent val="1"/>
            </c:dLbl>
            <c:numFmt formatCode="0.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zh-CN"/>
              </a:p>
            </c:txPr>
            <c:showPercent val="1"/>
            <c:showLeaderLines val="1"/>
          </c:dLbls>
          <c:cat>
            <c:strRef>
              <c:f>地区生产!$C$3:$E$3</c:f>
              <c:strCache>
                <c:ptCount val="3"/>
                <c:pt idx="0">
                  <c:v>第一产业</c:v>
                </c:pt>
                <c:pt idx="1">
                  <c:v>第二产业</c:v>
                </c:pt>
                <c:pt idx="2">
                  <c:v>第三产业</c:v>
                </c:pt>
              </c:strCache>
            </c:strRef>
          </c:cat>
          <c:val>
            <c:numRef>
              <c:f>地区生产!$C$15:$E$15</c:f>
              <c:numCache>
                <c:formatCode>0.00_ </c:formatCode>
                <c:ptCount val="3"/>
                <c:pt idx="0">
                  <c:v>32.590000000000003</c:v>
                </c:pt>
                <c:pt idx="1">
                  <c:v>651.1</c:v>
                </c:pt>
                <c:pt idx="2">
                  <c:v>641.29000000000053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b"/>
      <c:spPr>
        <a:noFill/>
        <a:ln w="25400">
          <a:noFill/>
        </a:ln>
      </c:spPr>
    </c:legend>
    <c:plotVisOnly val="1"/>
    <c:dispBlanksAs val="zero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 altLang="zh-CN" sz="1400" b="0" i="0" u="none" strike="noStrike" baseline="0">
                <a:solidFill>
                  <a:srgbClr val="000000"/>
                </a:solidFill>
                <a:latin typeface="Times New Roman" pitchFamily="18" charset="0"/>
                <a:ea typeface="仿宋_GB2312" pitchFamily="49" charset="-122"/>
                <a:cs typeface="Times New Roman" pitchFamily="18" charset="0"/>
              </a:rPr>
              <a:t>2015-2019</a:t>
            </a:r>
            <a:r>
              <a:rPr lang="zh-CN" altLang="en-US" sz="1400" b="0" i="0" u="none" strike="noStrike" baseline="0">
                <a:solidFill>
                  <a:srgbClr val="000000"/>
                </a:solidFill>
                <a:latin typeface="Times New Roman" pitchFamily="18" charset="0"/>
                <a:ea typeface="仿宋_GB2312" pitchFamily="49" charset="-122"/>
                <a:cs typeface="Times New Roman" pitchFamily="18" charset="0"/>
              </a:rPr>
              <a:t>年一般公共预算收入及其增长速度</a:t>
            </a:r>
          </a:p>
        </c:rich>
      </c:tx>
      <c:layout>
        <c:manualLayout>
          <c:xMode val="edge"/>
          <c:yMode val="edge"/>
          <c:x val="0.19156891475522214"/>
          <c:y val="5.0355571225238933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7.7922077922077934E-2"/>
          <c:y val="0.25141312293962681"/>
          <c:w val="0.85899814471243041"/>
          <c:h val="0.62994524062402013"/>
        </c:manualLayout>
      </c:layout>
      <c:barChart>
        <c:barDir val="col"/>
        <c:grouping val="clustered"/>
        <c:ser>
          <c:idx val="1"/>
          <c:order val="0"/>
          <c:tx>
            <c:strRef>
              <c:f>财政收入!$B$1</c:f>
              <c:strCache>
                <c:ptCount val="1"/>
                <c:pt idx="0">
                  <c:v>一般公共预算收入</c:v>
                </c:pt>
              </c:strCache>
            </c:strRef>
          </c:tx>
          <c:spPr>
            <a:blipFill dpi="0" rotWithShape="0">
              <a:blip xmlns:r="http://schemas.openxmlformats.org/officeDocument/2006/relationships" r:embed="rId1"/>
              <a:srcRect/>
              <a:tile tx="0" ty="0" sx="100000" sy="100000" flip="none" algn="tl"/>
            </a:blip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0"/>
                  <c:y val="-6.4772001779876535E-4"/>
                </c:manualLayout>
              </c:layout>
              <c:dLblPos val="outEnd"/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zh-CN"/>
              </a:p>
            </c:txPr>
            <c:showVal val="1"/>
          </c:dLbls>
          <c:cat>
            <c:numRef>
              <c:f>财政收入!$A$7:$A$11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财政收入!$B$7:$B$11</c:f>
              <c:numCache>
                <c:formatCode>General</c:formatCode>
                <c:ptCount val="5"/>
                <c:pt idx="0">
                  <c:v>114.54</c:v>
                </c:pt>
                <c:pt idx="1">
                  <c:v>127.71000000000002</c:v>
                </c:pt>
                <c:pt idx="2">
                  <c:v>140.86000000000001</c:v>
                </c:pt>
                <c:pt idx="3">
                  <c:v>155.06</c:v>
                </c:pt>
                <c:pt idx="4">
                  <c:v>162.97</c:v>
                </c:pt>
              </c:numCache>
            </c:numRef>
          </c:val>
        </c:ser>
        <c:axId val="138544256"/>
        <c:axId val="138545792"/>
      </c:barChart>
      <c:lineChart>
        <c:grouping val="standard"/>
        <c:ser>
          <c:idx val="0"/>
          <c:order val="1"/>
          <c:tx>
            <c:strRef>
              <c:f>财政收入!$C$1</c:f>
              <c:strCache>
                <c:ptCount val="1"/>
                <c:pt idx="0">
                  <c:v>比上年增长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1"/>
              <c:layout>
                <c:manualLayout>
                  <c:x val="-3.3038460445151935E-2"/>
                  <c:y val="8.5981156532337635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2.8318584070796161E-2"/>
                  <c:y val="4.8963921882647109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3.8849789793974791E-2"/>
                  <c:y val="8.0053679730711633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4.2592153856874024E-2"/>
                  <c:y val="7.8331183178373884E-2"/>
                </c:manualLayout>
              </c:layout>
              <c:dLblPos val="r"/>
              <c:showVal val="1"/>
            </c:dLbl>
            <c:dLbl>
              <c:idx val="5"/>
              <c:layout>
                <c:manualLayout>
                  <c:x val="5.0782059322231482E-3"/>
                  <c:y val="-3.2820261874045402E-2"/>
                </c:manualLayout>
              </c:layout>
              <c:dLblPos val="r"/>
              <c:showVal val="1"/>
            </c:dLbl>
            <c:dLbl>
              <c:idx val="6"/>
              <c:layout>
                <c:manualLayout>
                  <c:x val="2.4737167594310826E-3"/>
                  <c:y val="0"/>
                </c:manualLayout>
              </c:layout>
              <c:dLblPos val="r"/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zh-CN"/>
              </a:p>
            </c:txPr>
            <c:showVal val="1"/>
          </c:dLbls>
          <c:cat>
            <c:numRef>
              <c:f>财政收入!$A$7:$A$11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财政收入!$C$7:$C$11</c:f>
              <c:numCache>
                <c:formatCode>0.0_ </c:formatCode>
                <c:ptCount val="5"/>
                <c:pt idx="0">
                  <c:v>7.5795998872922103</c:v>
                </c:pt>
                <c:pt idx="1">
                  <c:v>11.498166579360976</c:v>
                </c:pt>
                <c:pt idx="2">
                  <c:v>10.3</c:v>
                </c:pt>
                <c:pt idx="3" formatCode="General">
                  <c:v>10.1</c:v>
                </c:pt>
                <c:pt idx="4" formatCode="General">
                  <c:v>5.0999999999999996</c:v>
                </c:pt>
              </c:numCache>
            </c:numRef>
          </c:val>
        </c:ser>
        <c:marker val="1"/>
        <c:axId val="140163712"/>
        <c:axId val="140084352"/>
      </c:lineChart>
      <c:catAx>
        <c:axId val="138544256"/>
        <c:scaling>
          <c:orientation val="minMax"/>
        </c:scaling>
        <c:axPos val="b"/>
        <c:numFmt formatCode="General" sourceLinked="1"/>
        <c:majorTickMark val="in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宋体"/>
                <a:cs typeface="Times New Roman" pitchFamily="18" charset="0"/>
              </a:defRPr>
            </a:pPr>
            <a:endParaRPr lang="zh-CN"/>
          </a:p>
        </c:txPr>
        <c:crossAx val="138545792"/>
        <c:crosses val="autoZero"/>
        <c:lblAlgn val="ctr"/>
        <c:lblOffset val="100"/>
        <c:tickLblSkip val="1"/>
        <c:tickMarkSkip val="1"/>
      </c:catAx>
      <c:valAx>
        <c:axId val="138545792"/>
        <c:scaling>
          <c:orientation val="minMax"/>
        </c:scaling>
        <c:axPos val="l"/>
        <c:title>
          <c:tx>
            <c:rich>
              <a:bodyPr rot="0" vert="horz"/>
              <a:lstStyle/>
              <a:p>
                <a:pPr algn="ctr"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zh-CN" altLang="en-US"/>
                  <a:t>亿元</a:t>
                </a:r>
              </a:p>
            </c:rich>
          </c:tx>
          <c:layout>
            <c:manualLayout>
              <c:xMode val="edge"/>
              <c:yMode val="edge"/>
              <c:x val="5.7513855015910713E-2"/>
              <c:y val="0.14689295194033083"/>
            </c:manualLayout>
          </c:layout>
          <c:spPr>
            <a:noFill/>
            <a:ln w="25400">
              <a:noFill/>
            </a:ln>
          </c:spPr>
        </c:title>
        <c:numFmt formatCode="0_ " sourceLinked="0"/>
        <c:majorTickMark val="in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zh-CN"/>
          </a:p>
        </c:txPr>
        <c:crossAx val="138544256"/>
        <c:crosses val="autoZero"/>
        <c:crossBetween val="between"/>
      </c:valAx>
      <c:catAx>
        <c:axId val="140163712"/>
        <c:scaling>
          <c:orientation val="minMax"/>
        </c:scaling>
        <c:delete val="1"/>
        <c:axPos val="b"/>
        <c:numFmt formatCode="General" sourceLinked="1"/>
        <c:tickLblPos val="none"/>
        <c:crossAx val="140084352"/>
        <c:crosses val="autoZero"/>
        <c:lblAlgn val="ctr"/>
        <c:lblOffset val="100"/>
      </c:catAx>
      <c:valAx>
        <c:axId val="140084352"/>
        <c:scaling>
          <c:orientation val="minMax"/>
          <c:min val="0"/>
        </c:scaling>
        <c:axPos val="r"/>
        <c:title>
          <c:tx>
            <c:rich>
              <a:bodyPr rot="0" vert="horz"/>
              <a:lstStyle/>
              <a:p>
                <a:pPr algn="ctr"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altLang="zh-CN"/>
                  <a:t>%</a:t>
                </a:r>
              </a:p>
            </c:rich>
          </c:tx>
          <c:layout>
            <c:manualLayout>
              <c:xMode val="edge"/>
              <c:yMode val="edge"/>
              <c:x val="0.92207799688755721"/>
              <c:y val="0.14971781069739451"/>
            </c:manualLayout>
          </c:layout>
          <c:spPr>
            <a:noFill/>
            <a:ln w="25400">
              <a:noFill/>
            </a:ln>
          </c:spPr>
        </c:title>
        <c:numFmt formatCode="0_ " sourceLinked="0"/>
        <c:majorTickMark val="in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zh-CN"/>
          </a:p>
        </c:txPr>
        <c:crossAx val="140163712"/>
        <c:crosses val="max"/>
        <c:crossBetween val="between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1357106821824296"/>
          <c:y val="0.1751418360840489"/>
          <c:w val="0.29206494320953574"/>
          <c:h val="0.10452007058439727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zh-CN"/>
  <c:chart>
    <c:title>
      <c:tx>
        <c:rich>
          <a:bodyPr/>
          <a:lstStyle/>
          <a:p>
            <a:pPr algn="l"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 altLang="zh-CN" sz="14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201</a:t>
            </a:r>
            <a:r>
              <a:rPr lang="en-US" altLang="zh-CN" sz="1400" b="0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5</a:t>
            </a:r>
            <a:r>
              <a:rPr lang="en-US" altLang="zh-CN" sz="14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-201</a:t>
            </a:r>
            <a:r>
              <a:rPr lang="en-US" altLang="zh-CN" sz="1400" b="0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9</a:t>
            </a:r>
            <a:r>
              <a:rPr lang="zh-CN" altLang="en-US" sz="1400" b="0" i="0" u="none" strike="noStrike" baseline="0">
                <a:solidFill>
                  <a:srgbClr val="000000"/>
                </a:solidFill>
                <a:latin typeface="仿宋_GB2312"/>
                <a:ea typeface="仿宋_GB2312"/>
              </a:rPr>
              <a:t>年全社会消费品零售总额及其增长速度</a:t>
            </a:r>
          </a:p>
        </c:rich>
      </c:tx>
      <c:layout>
        <c:manualLayout>
          <c:xMode val="edge"/>
          <c:yMode val="edge"/>
          <c:x val="0.15240474904535867"/>
          <c:y val="2.0756490319346663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1054440128149129"/>
          <c:y val="0.21925133689839915"/>
          <c:w val="0.8265319849662186"/>
          <c:h val="0.66844919786096268"/>
        </c:manualLayout>
      </c:layout>
      <c:barChart>
        <c:barDir val="col"/>
        <c:grouping val="clustered"/>
        <c:ser>
          <c:idx val="1"/>
          <c:order val="0"/>
          <c:tx>
            <c:strRef>
              <c:f>消费!$B$2</c:f>
              <c:strCache>
                <c:ptCount val="1"/>
                <c:pt idx="0">
                  <c:v>全社会消费品零售总额</c:v>
                </c:pt>
              </c:strCache>
            </c:strRef>
          </c:tx>
          <c:spPr>
            <a:pattFill prst="wdUpDiag">
              <a:fgClr>
                <a:srgbClr val="33CCCC"/>
              </a:fgClr>
              <a:bgClr>
                <a:srgbClr val="CCFFFF"/>
              </a:bgClr>
            </a:patt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6.3583795387680804E-3"/>
                  <c:y val="-3.6170505424790181E-2"/>
                </c:manualLayout>
              </c:layout>
              <c:dLblPos val="outEnd"/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zh-CN"/>
              </a:p>
            </c:txPr>
            <c:showVal val="1"/>
          </c:dLbls>
          <c:cat>
            <c:numRef>
              <c:f>消费!$A$8:$A$12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消费!$B$8:$B$12</c:f>
              <c:numCache>
                <c:formatCode>0.00_ </c:formatCode>
                <c:ptCount val="5"/>
                <c:pt idx="0">
                  <c:v>262.58</c:v>
                </c:pt>
                <c:pt idx="1">
                  <c:v>287.30826999999999</c:v>
                </c:pt>
                <c:pt idx="2">
                  <c:v>310.14999999999998</c:v>
                </c:pt>
                <c:pt idx="3">
                  <c:v>338.44</c:v>
                </c:pt>
                <c:pt idx="4">
                  <c:v>363.15000000000015</c:v>
                </c:pt>
              </c:numCache>
            </c:numRef>
          </c:val>
        </c:ser>
        <c:axId val="140111872"/>
        <c:axId val="140113408"/>
      </c:barChart>
      <c:lineChart>
        <c:grouping val="standard"/>
        <c:ser>
          <c:idx val="0"/>
          <c:order val="1"/>
          <c:tx>
            <c:strRef>
              <c:f>消费!$C$2</c:f>
              <c:strCache>
                <c:ptCount val="1"/>
                <c:pt idx="0">
                  <c:v>比上年增长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2.7077285938824469E-2"/>
                  <c:y val="-3.8544244532138318E-2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 val="-3.1466675261787799E-2"/>
                  <c:y val="-6.3228490847880903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2.9198890470981041E-2"/>
                  <c:y val="-5.3127438521392095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3.2746273920190611E-2"/>
                  <c:y val="-5.6886663099458334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3.0624858986293992E-2"/>
                  <c:y val="-4.985954116781486E-2"/>
                </c:manualLayout>
              </c:layout>
              <c:dLblPos val="r"/>
              <c:showVal val="1"/>
            </c:dLbl>
            <c:dLbl>
              <c:idx val="5"/>
              <c:layout>
                <c:manualLayout>
                  <c:x val="8.0363168889603098E-3"/>
                  <c:y val="-2.1726107765941031E-2"/>
                </c:manualLayout>
              </c:layout>
              <c:dLblPos val="r"/>
              <c:showVal val="1"/>
            </c:dLbl>
            <c:dLbl>
              <c:idx val="6"/>
              <c:layout>
                <c:manualLayout>
                  <c:x val="-8.3900226757369745E-2"/>
                  <c:y val="2.4955436720142603E-2"/>
                </c:manualLayout>
              </c:layout>
              <c:dLblPos val="r"/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zh-CN"/>
              </a:p>
            </c:txPr>
            <c:showVal val="1"/>
          </c:dLbls>
          <c:cat>
            <c:numRef>
              <c:f>消费!$A$8:$A$12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消费!$C$8:$C$12</c:f>
              <c:numCache>
                <c:formatCode>0.0</c:formatCode>
                <c:ptCount val="5"/>
                <c:pt idx="0" formatCode="General">
                  <c:v>9.8000000000000007</c:v>
                </c:pt>
                <c:pt idx="1">
                  <c:v>8.5405382329935229</c:v>
                </c:pt>
                <c:pt idx="2">
                  <c:v>8</c:v>
                </c:pt>
                <c:pt idx="3">
                  <c:v>9.1</c:v>
                </c:pt>
                <c:pt idx="4" formatCode="General">
                  <c:v>7.3</c:v>
                </c:pt>
              </c:numCache>
            </c:numRef>
          </c:val>
        </c:ser>
        <c:marker val="1"/>
        <c:axId val="140115328"/>
        <c:axId val="140125312"/>
      </c:lineChart>
      <c:catAx>
        <c:axId val="140111872"/>
        <c:scaling>
          <c:orientation val="minMax"/>
        </c:scaling>
        <c:axPos val="b"/>
        <c:numFmt formatCode="General" sourceLinked="1"/>
        <c:majorTickMark val="in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40113408"/>
        <c:crosses val="autoZero"/>
        <c:lblAlgn val="ctr"/>
        <c:lblOffset val="100"/>
        <c:tickLblSkip val="1"/>
        <c:tickMarkSkip val="1"/>
      </c:catAx>
      <c:valAx>
        <c:axId val="140113408"/>
        <c:scaling>
          <c:orientation val="minMax"/>
        </c:scaling>
        <c:axPos val="l"/>
        <c:title>
          <c:tx>
            <c:rich>
              <a:bodyPr rot="0" vert="horz"/>
              <a:lstStyle/>
              <a:p>
                <a:pPr algn="ctr"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zh-CN" altLang="en-US"/>
                  <a:t>亿元</a:t>
                </a:r>
              </a:p>
            </c:rich>
          </c:tx>
          <c:layout>
            <c:manualLayout>
              <c:xMode val="edge"/>
              <c:yMode val="edge"/>
              <c:x val="9.1836986080711031E-2"/>
              <c:y val="0.13636375028718226"/>
            </c:manualLayout>
          </c:layout>
          <c:spPr>
            <a:noFill/>
            <a:ln w="25400">
              <a:noFill/>
            </a:ln>
          </c:spPr>
        </c:title>
        <c:numFmt formatCode="0_);[Red]\(0\)" sourceLinked="0"/>
        <c:majorTickMark val="in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zh-CN"/>
          </a:p>
        </c:txPr>
        <c:crossAx val="140111872"/>
        <c:crosses val="autoZero"/>
        <c:crossBetween val="between"/>
      </c:valAx>
      <c:catAx>
        <c:axId val="140115328"/>
        <c:scaling>
          <c:orientation val="minMax"/>
        </c:scaling>
        <c:delete val="1"/>
        <c:axPos val="b"/>
        <c:numFmt formatCode="General" sourceLinked="1"/>
        <c:tickLblPos val="none"/>
        <c:crossAx val="140125312"/>
        <c:crosses val="autoZero"/>
        <c:lblAlgn val="ctr"/>
        <c:lblOffset val="100"/>
      </c:catAx>
      <c:valAx>
        <c:axId val="140125312"/>
        <c:scaling>
          <c:orientation val="minMax"/>
          <c:max val="45"/>
        </c:scaling>
        <c:axPos val="r"/>
        <c:title>
          <c:tx>
            <c:rich>
              <a:bodyPr rot="0" vert="horz"/>
              <a:lstStyle/>
              <a:p>
                <a:pPr algn="ctr"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altLang="zh-CN"/>
                  <a:t>%</a:t>
                </a:r>
              </a:p>
            </c:rich>
          </c:tx>
          <c:layout>
            <c:manualLayout>
              <c:xMode val="edge"/>
              <c:yMode val="edge"/>
              <c:x val="0.90646408368629017"/>
              <c:y val="0.14171139748115069"/>
            </c:manualLayout>
          </c:layout>
          <c:spPr>
            <a:noFill/>
            <a:ln w="25400">
              <a:noFill/>
            </a:ln>
          </c:spPr>
        </c:title>
        <c:numFmt formatCode="0_ " sourceLinked="0"/>
        <c:majorTickMark val="in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zh-CN"/>
          </a:p>
        </c:txPr>
        <c:crossAx val="140115328"/>
        <c:crosses val="max"/>
        <c:crossBetween val="between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14654481366724487"/>
          <c:y val="0.19557300695503238"/>
          <c:w val="0.28741559832096841"/>
          <c:h val="9.8930498409184442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/>
          <a:lstStyle/>
          <a:p>
            <a:pPr algn="ctr">
              <a:defRPr sz="1400" b="0" i="0" u="none" strike="noStrike" baseline="0">
                <a:solidFill>
                  <a:srgbClr val="000000"/>
                </a:solidFill>
                <a:latin typeface="仿宋_GB2312" pitchFamily="49" charset="-122"/>
                <a:ea typeface="仿宋_GB2312" pitchFamily="49" charset="-122"/>
                <a:cs typeface="宋体"/>
              </a:defRPr>
            </a:pPr>
            <a:r>
              <a:rPr lang="zh-CN" altLang="zh-CN" sz="1400" b="0" i="0" u="none" strike="noStrike" baseline="0">
                <a:effectLst/>
                <a:latin typeface="Times New Roman" pitchFamily="18" charset="0"/>
                <a:ea typeface="仿宋_GB2312" pitchFamily="49" charset="-122"/>
                <a:cs typeface="Times New Roman" pitchFamily="18" charset="0"/>
              </a:rPr>
              <a:t>201</a:t>
            </a:r>
            <a:r>
              <a:rPr lang="en-US" altLang="zh-CN" sz="1400" b="0" i="0" u="none" strike="noStrike" baseline="0">
                <a:effectLst/>
                <a:latin typeface="Times New Roman" pitchFamily="18" charset="0"/>
                <a:ea typeface="仿宋_GB2312" pitchFamily="49" charset="-122"/>
                <a:cs typeface="Times New Roman" pitchFamily="18" charset="0"/>
              </a:rPr>
              <a:t>5</a:t>
            </a:r>
            <a:r>
              <a:rPr lang="zh-CN" altLang="zh-CN" sz="1400" b="0" i="0" u="none" strike="noStrike" baseline="0">
                <a:effectLst/>
                <a:latin typeface="Times New Roman" pitchFamily="18" charset="0"/>
                <a:ea typeface="仿宋_GB2312" pitchFamily="49" charset="-122"/>
                <a:cs typeface="Times New Roman" pitchFamily="18" charset="0"/>
              </a:rPr>
              <a:t>-201</a:t>
            </a:r>
            <a:r>
              <a:rPr lang="en-US" altLang="zh-CN" sz="1400" b="0" i="0" u="none" strike="noStrike" baseline="0">
                <a:effectLst/>
                <a:latin typeface="Times New Roman" pitchFamily="18" charset="0"/>
                <a:ea typeface="仿宋_GB2312" pitchFamily="49" charset="-122"/>
                <a:cs typeface="Times New Roman" pitchFamily="18" charset="0"/>
              </a:rPr>
              <a:t>9</a:t>
            </a:r>
            <a:r>
              <a:rPr lang="zh-CN" altLang="zh-CN" sz="1400" b="0" i="0" u="none" strike="noStrike" baseline="0">
                <a:effectLst/>
                <a:latin typeface="仿宋_GB2312" pitchFamily="49" charset="-122"/>
                <a:ea typeface="仿宋_GB2312" pitchFamily="49" charset="-122"/>
              </a:rPr>
              <a:t>年</a:t>
            </a:r>
            <a:r>
              <a:rPr lang="zh-CN" altLang="en-US" sz="1400" b="0" i="0" u="none" strike="noStrike" baseline="0">
                <a:solidFill>
                  <a:srgbClr val="000000"/>
                </a:solidFill>
                <a:latin typeface="仿宋_GB2312" pitchFamily="49" charset="-122"/>
                <a:ea typeface="仿宋_GB2312" pitchFamily="49" charset="-122"/>
              </a:rPr>
              <a:t>进出口总额（亿美元）</a:t>
            </a:r>
          </a:p>
        </c:rich>
      </c:tx>
      <c:layout>
        <c:manualLayout>
          <c:xMode val="edge"/>
          <c:yMode val="edge"/>
          <c:x val="0.25493873375117726"/>
          <c:y val="3.097841936424614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930529858631141"/>
          <c:y val="0.14243219597550341"/>
          <c:w val="0.84437502689213062"/>
          <c:h val="0.76011667962636553"/>
        </c:manualLayout>
      </c:layout>
      <c:barChart>
        <c:barDir val="col"/>
        <c:grouping val="stacked"/>
        <c:ser>
          <c:idx val="0"/>
          <c:order val="0"/>
          <c:tx>
            <c:strRef>
              <c:f>进出口!$C$2</c:f>
              <c:strCache>
                <c:ptCount val="1"/>
                <c:pt idx="0">
                  <c:v>出口</c:v>
                </c:pt>
              </c:strCache>
            </c:strRef>
          </c:tx>
          <c:spPr>
            <a:solidFill>
              <a:srgbClr val="339966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3.236416036230768E-2"/>
                  <c:y val="-8.4082822980461845E-3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3.1075497915701966E-2"/>
                  <c:y val="-1.7372411781860601E-3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2.0936799143761838E-2"/>
                  <c:y val="-1.6599591717701423E-3"/>
                </c:manualLayout>
              </c:layout>
              <c:dLblPos val="ctr"/>
              <c:showVal val="1"/>
            </c:dLbl>
            <c:dLbl>
              <c:idx val="3"/>
              <c:layout>
                <c:manualLayout>
                  <c:x val="2.3529411764705879E-2"/>
                  <c:y val="-3.7037037037037377E-3"/>
                </c:manualLayout>
              </c:layout>
              <c:dLblPos val="ctr"/>
              <c:showVal val="1"/>
            </c:dLbl>
            <c:dLbl>
              <c:idx val="4"/>
              <c:layout>
                <c:manualLayout>
                  <c:x val="2.8200673286896991E-2"/>
                  <c:y val="2.1979029723434612E-3"/>
                </c:manualLayout>
              </c:layout>
              <c:dLblPos val="ctr"/>
              <c:showVal val="1"/>
            </c:dLbl>
            <c:dLbl>
              <c:idx val="5"/>
              <c:layout>
                <c:manualLayout>
                  <c:x val="3.137254901960785E-2"/>
                  <c:y val="-1.1111111111111125E-2"/>
                </c:manualLayout>
              </c:layout>
              <c:dLblPos val="ctr"/>
              <c:showVal val="1"/>
            </c:dLbl>
            <c:dLbl>
              <c:idx val="6"/>
              <c:layout>
                <c:manualLayout>
                  <c:x val="3.137254901960785E-2"/>
                  <c:y val="-1.4814814814814815E-2"/>
                </c:manualLayout>
              </c:layout>
              <c:dLblPos val="ctr"/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宋体"/>
                    <a:cs typeface="Times New Roman" pitchFamily="18" charset="0"/>
                  </a:defRPr>
                </a:pPr>
                <a:endParaRPr lang="zh-CN"/>
              </a:p>
            </c:txPr>
            <c:showVal val="1"/>
          </c:dLbls>
          <c:cat>
            <c:numRef>
              <c:f>进出口!$A$8:$A$12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进出口!$C$8:$C$12</c:f>
              <c:numCache>
                <c:formatCode>0.00_ </c:formatCode>
                <c:ptCount val="5"/>
                <c:pt idx="0">
                  <c:v>63.108600000000003</c:v>
                </c:pt>
                <c:pt idx="1">
                  <c:v>54.3</c:v>
                </c:pt>
                <c:pt idx="2">
                  <c:v>60.849999999999994</c:v>
                </c:pt>
                <c:pt idx="3" formatCode="General">
                  <c:v>67.31</c:v>
                </c:pt>
                <c:pt idx="4" formatCode="General">
                  <c:v>63.64</c:v>
                </c:pt>
              </c:numCache>
            </c:numRef>
          </c:val>
        </c:ser>
        <c:ser>
          <c:idx val="1"/>
          <c:order val="1"/>
          <c:tx>
            <c:strRef>
              <c:f>进出口!$D$2</c:f>
              <c:strCache>
                <c:ptCount val="1"/>
                <c:pt idx="0">
                  <c:v>进口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3.3130976275024496E-2"/>
                  <c:y val="-1.1298629337999421E-2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3.0825382121352492E-2"/>
                  <c:y val="-9.2359288422280564E-4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2.7800382820168081E-2"/>
                  <c:y val="2.0437445319335954E-3"/>
                </c:manualLayout>
              </c:layout>
              <c:dLblPos val="ctr"/>
              <c:showVal val="1"/>
            </c:dLbl>
            <c:dLbl>
              <c:idx val="3"/>
              <c:layout>
                <c:manualLayout>
                  <c:x val="2.6570460869458332E-2"/>
                  <c:y val="5.8243573084395886E-3"/>
                </c:manualLayout>
              </c:layout>
              <c:dLblPos val="ctr"/>
              <c:showVal val="1"/>
            </c:dLbl>
            <c:dLbl>
              <c:idx val="4"/>
              <c:layout>
                <c:manualLayout>
                  <c:x val="2.7128829736879283E-2"/>
                  <c:y val="5.0880804614170704E-3"/>
                </c:manualLayout>
              </c:layout>
              <c:dLblPos val="ctr"/>
              <c:showVal val="1"/>
            </c:dLbl>
            <c:dLbl>
              <c:idx val="5"/>
              <c:layout>
                <c:manualLayout>
                  <c:x val="3.6601307189542957E-2"/>
                  <c:y val="0"/>
                </c:manualLayout>
              </c:layout>
              <c:dLblPos val="ctr"/>
              <c:showVal val="1"/>
            </c:dLbl>
            <c:dLbl>
              <c:idx val="6"/>
              <c:layout>
                <c:manualLayout>
                  <c:x val="3.137254901960785E-2"/>
                  <c:y val="0"/>
                </c:manualLayout>
              </c:layout>
              <c:dLblPos val="ctr"/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宋体"/>
                    <a:cs typeface="Times New Roman" pitchFamily="18" charset="0"/>
                  </a:defRPr>
                </a:pPr>
                <a:endParaRPr lang="zh-CN"/>
              </a:p>
            </c:txPr>
            <c:showVal val="1"/>
          </c:dLbls>
          <c:cat>
            <c:numRef>
              <c:f>进出口!$A$8:$A$12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进出口!$D$8:$D$12</c:f>
              <c:numCache>
                <c:formatCode>0.00_);[Red]\(0.00\)</c:formatCode>
                <c:ptCount val="5"/>
                <c:pt idx="0">
                  <c:v>64.59899999999999</c:v>
                </c:pt>
                <c:pt idx="1">
                  <c:v>55.339999999999996</c:v>
                </c:pt>
                <c:pt idx="2">
                  <c:v>68.830000000000013</c:v>
                </c:pt>
                <c:pt idx="3" formatCode="General">
                  <c:v>78.389999999999986</c:v>
                </c:pt>
                <c:pt idx="4" formatCode="General">
                  <c:v>69.930000000000007</c:v>
                </c:pt>
              </c:numCache>
            </c:numRef>
          </c:val>
        </c:ser>
        <c:overlap val="100"/>
        <c:axId val="140159616"/>
        <c:axId val="140603776"/>
      </c:barChart>
      <c:catAx>
        <c:axId val="140159616"/>
        <c:scaling>
          <c:orientation val="minMax"/>
        </c:scaling>
        <c:axPos val="b"/>
        <c:numFmt formatCode="General" sourceLinked="1"/>
        <c:majorTickMark val="in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0" i="0" u="none" strike="noStrike" baseline="0">
                <a:solidFill>
                  <a:srgbClr val="000000"/>
                </a:solidFill>
                <a:latin typeface="Times New Roman" pitchFamily="18" charset="0"/>
                <a:ea typeface="宋体"/>
                <a:cs typeface="Times New Roman" pitchFamily="18" charset="0"/>
              </a:defRPr>
            </a:pPr>
            <a:endParaRPr lang="zh-CN"/>
          </a:p>
        </c:txPr>
        <c:crossAx val="140603776"/>
        <c:crosses val="autoZero"/>
        <c:auto val="1"/>
        <c:lblAlgn val="ctr"/>
        <c:lblOffset val="100"/>
        <c:tickLblSkip val="1"/>
        <c:tickMarkSkip val="1"/>
      </c:catAx>
      <c:valAx>
        <c:axId val="140603776"/>
        <c:scaling>
          <c:orientation val="minMax"/>
        </c:scaling>
        <c:axPos val="l"/>
        <c:numFmt formatCode="0_);[Red]\(0\)" sourceLinked="0"/>
        <c:majorTickMark val="in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0" i="0" u="none" strike="noStrike" baseline="0">
                <a:solidFill>
                  <a:srgbClr val="000000"/>
                </a:solidFill>
                <a:latin typeface="Times New Roman" pitchFamily="18" charset="0"/>
                <a:ea typeface="宋体"/>
                <a:cs typeface="Times New Roman" pitchFamily="18" charset="0"/>
              </a:defRPr>
            </a:pPr>
            <a:endParaRPr lang="zh-CN"/>
          </a:p>
        </c:txPr>
        <c:crossAx val="140159616"/>
        <c:crosses val="autoZero"/>
        <c:crossBetween val="between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14741553480678476"/>
          <c:y val="0.15112452610090407"/>
          <c:w val="8.0777170613236207E-2"/>
          <c:h val="0.11337766112569245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40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025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 altLang="zh-CN" sz="1400" b="0" i="0" u="none" strike="noStrike" baseline="0">
                <a:solidFill>
                  <a:srgbClr val="000000"/>
                </a:solidFill>
                <a:latin typeface="Times New Roman" pitchFamily="18" charset="0"/>
                <a:ea typeface="仿宋_GB2312" pitchFamily="49" charset="-122"/>
                <a:cs typeface="Times New Roman" pitchFamily="18" charset="0"/>
              </a:rPr>
              <a:t>2015-2019</a:t>
            </a:r>
            <a:r>
              <a:rPr lang="zh-CN" altLang="en-US" sz="1400" b="0" i="0" u="none" strike="noStrike" baseline="0">
                <a:solidFill>
                  <a:srgbClr val="000000"/>
                </a:solidFill>
                <a:latin typeface="Times New Roman" pitchFamily="18" charset="0"/>
                <a:ea typeface="仿宋_GB2312" pitchFamily="49" charset="-122"/>
                <a:cs typeface="Times New Roman" pitchFamily="18" charset="0"/>
              </a:rPr>
              <a:t>年城乡居民收入（元）</a:t>
            </a:r>
          </a:p>
        </c:rich>
      </c:tx>
      <c:layout>
        <c:manualLayout>
          <c:xMode val="edge"/>
          <c:yMode val="edge"/>
          <c:x val="0.25764863462863574"/>
          <c:y val="2.2121397446678695E-2"/>
        </c:manualLayout>
      </c:layout>
      <c:spPr>
        <a:solidFill>
          <a:srgbClr val="FFFFFF"/>
        </a:solidFill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1316098761991036"/>
          <c:y val="0.17506638126545063"/>
          <c:w val="0.83724697593740149"/>
          <c:h val="0.71352785145889475"/>
        </c:manualLayout>
      </c:layout>
      <c:barChart>
        <c:barDir val="col"/>
        <c:grouping val="clustered"/>
        <c:ser>
          <c:idx val="1"/>
          <c:order val="0"/>
          <c:tx>
            <c:strRef>
              <c:f>收入!$B$1</c:f>
              <c:strCache>
                <c:ptCount val="1"/>
                <c:pt idx="0">
                  <c:v>城镇居民人均可支配收入（2013年为老口径）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8.3128664473865726E-3"/>
                  <c:y val="-7.4187013095509177E-4"/>
                </c:manualLayout>
              </c:layout>
              <c:dLblPos val="outEnd"/>
              <c:showVal val="1"/>
            </c:dLbl>
            <c:dLbl>
              <c:idx val="1"/>
              <c:layout>
                <c:manualLayout>
                  <c:x val="6.2597809076682404E-3"/>
                  <c:y val="-1.4146772767462547E-2"/>
                </c:manualLayout>
              </c:layout>
              <c:dLblPos val="outEnd"/>
              <c:showVal val="1"/>
            </c:dLbl>
            <c:dLbl>
              <c:idx val="2"/>
              <c:layout>
                <c:manualLayout>
                  <c:x val="6.5822755800642599E-3"/>
                  <c:y val="6.8697602120123972E-3"/>
                </c:manualLayout>
              </c:layout>
              <c:dLblPos val="outEnd"/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ARIAL"/>
                    <a:cs typeface="Times New Roman" pitchFamily="18" charset="0"/>
                  </a:defRPr>
                </a:pPr>
                <a:endParaRPr lang="zh-CN"/>
              </a:p>
            </c:txPr>
            <c:showVal val="1"/>
          </c:dLbls>
          <c:cat>
            <c:numRef>
              <c:f>收入!$A$7:$A$11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收入!$B$7:$B$11</c:f>
              <c:numCache>
                <c:formatCode>0_ </c:formatCode>
                <c:ptCount val="5"/>
                <c:pt idx="0">
                  <c:v>50133.797484983166</c:v>
                </c:pt>
                <c:pt idx="1">
                  <c:v>54099</c:v>
                </c:pt>
                <c:pt idx="2">
                  <c:v>58458</c:v>
                </c:pt>
                <c:pt idx="3">
                  <c:v>63076</c:v>
                </c:pt>
                <c:pt idx="4">
                  <c:v>68204</c:v>
                </c:pt>
              </c:numCache>
            </c:numRef>
          </c:val>
        </c:ser>
        <c:ser>
          <c:idx val="0"/>
          <c:order val="1"/>
          <c:tx>
            <c:strRef>
              <c:f>收入!$C$1</c:f>
              <c:strCache>
                <c:ptCount val="1"/>
                <c:pt idx="0">
                  <c:v>农村居民人均可支配收入（2013年为纯收入）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1745313596740302E-2"/>
                  <c:y val="-5.9706064593387448E-4"/>
                </c:manualLayout>
              </c:layout>
              <c:dLblPos val="outEnd"/>
              <c:showVal val="1"/>
            </c:dLbl>
            <c:dLbl>
              <c:idx val="1"/>
              <c:layout>
                <c:manualLayout>
                  <c:x val="1.5720238490904599E-2"/>
                  <c:y val="-3.0281891156178492E-3"/>
                </c:manualLayout>
              </c:layout>
              <c:dLblPos val="outEnd"/>
              <c:showVal val="1"/>
            </c:dLbl>
            <c:dLbl>
              <c:idx val="2"/>
              <c:layout>
                <c:manualLayout>
                  <c:x val="9.8268283266211148E-3"/>
                  <c:y val="-7.9721224167367422E-3"/>
                </c:manualLayout>
              </c:layout>
              <c:dLblPos val="outEnd"/>
              <c:showVal val="1"/>
            </c:dLbl>
            <c:dLbl>
              <c:idx val="3"/>
              <c:layout>
                <c:manualLayout>
                  <c:x val="1.3633575282263066E-2"/>
                  <c:y val="-3.7216037650465916E-3"/>
                </c:manualLayout>
              </c:layout>
              <c:dLblPos val="outEnd"/>
              <c:showVal val="1"/>
            </c:dLbl>
            <c:dLbl>
              <c:idx val="4"/>
              <c:layout>
                <c:manualLayout>
                  <c:x val="1.9632672260239143E-2"/>
                  <c:y val="-5.4765833315928679E-3"/>
                </c:manualLayout>
              </c:layout>
              <c:dLblPos val="outEnd"/>
              <c:showVal val="1"/>
            </c:dLbl>
            <c:dLbl>
              <c:idx val="5"/>
              <c:layout>
                <c:manualLayout>
                  <c:x val="1.4676971609481561E-2"/>
                  <c:y val="-5.2783057290252504E-3"/>
                </c:manualLayout>
              </c:layout>
              <c:dLblPos val="outEnd"/>
              <c:showVal val="1"/>
            </c:dLbl>
            <c:dLbl>
              <c:idx val="6"/>
              <c:layout>
                <c:manualLayout>
                  <c:x val="1.2519561815336465E-2"/>
                  <c:y val="0"/>
                </c:manualLayout>
              </c:layout>
              <c:dLblPos val="outEnd"/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ARIAL"/>
                    <a:cs typeface="Times New Roman" pitchFamily="18" charset="0"/>
                  </a:defRPr>
                </a:pPr>
                <a:endParaRPr lang="zh-CN"/>
              </a:p>
            </c:txPr>
            <c:showVal val="1"/>
          </c:dLbls>
          <c:cat>
            <c:numRef>
              <c:f>收入!$A$7:$A$11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收入!$C$7:$C$11</c:f>
              <c:numCache>
                <c:formatCode>0_ </c:formatCode>
                <c:ptCount val="5"/>
                <c:pt idx="0">
                  <c:v>25642.735909741059</c:v>
                </c:pt>
                <c:pt idx="1">
                  <c:v>27766</c:v>
                </c:pt>
                <c:pt idx="2">
                  <c:v>30026</c:v>
                </c:pt>
                <c:pt idx="3">
                  <c:v>32458</c:v>
                </c:pt>
                <c:pt idx="4">
                  <c:v>35198</c:v>
                </c:pt>
              </c:numCache>
            </c:numRef>
          </c:val>
        </c:ser>
        <c:axId val="140633216"/>
        <c:axId val="140634752"/>
      </c:barChart>
      <c:catAx>
        <c:axId val="140633216"/>
        <c:scaling>
          <c:orientation val="minMax"/>
        </c:scaling>
        <c:axPos val="b"/>
        <c:numFmt formatCode="General" sourceLinked="1"/>
        <c:majorTickMark val="in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宋体"/>
                <a:cs typeface="Times New Roman" pitchFamily="18" charset="0"/>
              </a:defRPr>
            </a:pPr>
            <a:endParaRPr lang="zh-CN"/>
          </a:p>
        </c:txPr>
        <c:crossAx val="140634752"/>
        <c:crosses val="autoZero"/>
        <c:lblAlgn val="ctr"/>
        <c:lblOffset val="100"/>
        <c:tickLblSkip val="1"/>
        <c:tickMarkSkip val="1"/>
      </c:catAx>
      <c:valAx>
        <c:axId val="140634752"/>
        <c:scaling>
          <c:orientation val="minMax"/>
          <c:max val="70000"/>
        </c:scaling>
        <c:axPos val="l"/>
        <c:numFmt formatCode="0_ " sourceLinked="1"/>
        <c:majorTickMark val="in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zh-CN"/>
          </a:p>
        </c:txPr>
        <c:crossAx val="1406332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0.29711</cdr:x>
      <cdr:y>0.04783</cdr:y>
    </cdr:from>
    <cdr:to>
      <cdr:x>0.76101</cdr:x>
      <cdr:y>0.16852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349883" y="157165"/>
          <a:ext cx="2107692" cy="3966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en-US" altLang="zh-CN" sz="1200">
              <a:latin typeface="黑体" pitchFamily="49" charset="-122"/>
              <a:ea typeface="黑体" pitchFamily="49" charset="-122"/>
              <a:cs typeface="Times New Roman" pitchFamily="18" charset="0"/>
            </a:rPr>
            <a:t> </a:t>
          </a:r>
          <a:r>
            <a:rPr lang="en-US" altLang="zh-CN" sz="1400">
              <a:latin typeface="仿宋_GB2312" pitchFamily="49" charset="-122"/>
              <a:ea typeface="仿宋_GB2312" pitchFamily="49" charset="-122"/>
              <a:cs typeface="Times New Roman" pitchFamily="18" charset="0"/>
            </a:rPr>
            <a:t>2019</a:t>
          </a:r>
          <a:r>
            <a:rPr lang="zh-CN" altLang="en-US" sz="1400">
              <a:latin typeface="仿宋_GB2312" pitchFamily="49" charset="-122"/>
              <a:ea typeface="仿宋_GB2312" pitchFamily="49" charset="-122"/>
              <a:cs typeface="Times New Roman" pitchFamily="18" charset="0"/>
            </a:rPr>
            <a:t>年</a:t>
          </a:r>
          <a:r>
            <a:rPr lang="zh-CN" altLang="en-US" sz="1400">
              <a:latin typeface="仿宋_GB2312" pitchFamily="49" charset="-122"/>
              <a:ea typeface="仿宋_GB2312" pitchFamily="49" charset="-122"/>
            </a:rPr>
            <a:t>三次产业结构</a:t>
          </a:r>
        </a:p>
      </cdr:txBody>
    </cdr:sp>
  </cdr:relSizeAnchor>
</c:userShap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3884</TotalTime>
  <Pages>13</Pages>
  <Words>925</Words>
  <Characters>5277</Characters>
  <Application>Microsoft Office Word</Application>
  <DocSecurity>0</DocSecurity>
  <Lines>43</Lines>
  <Paragraphs>12</Paragraphs>
  <ScaleCrop>false</ScaleCrop>
  <Company/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</dc:creator>
  <cp:lastModifiedBy>tj</cp:lastModifiedBy>
  <cp:revision>490</cp:revision>
  <cp:lastPrinted>2020-03-11T06:26:00Z</cp:lastPrinted>
  <dcterms:created xsi:type="dcterms:W3CDTF">2019-02-14T07:57:00Z</dcterms:created>
  <dcterms:modified xsi:type="dcterms:W3CDTF">2020-04-16T07:09:00Z</dcterms:modified>
</cp:coreProperties>
</file>