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57F96">
      <w:pPr>
        <w:rPr>
          <w:rFonts w:eastAsia="仿宋_GB2312"/>
          <w:sz w:val="30"/>
        </w:rPr>
      </w:pPr>
    </w:p>
    <w:p w14:paraId="5DEAC429">
      <w:pPr>
        <w:spacing w:line="360" w:lineRule="auto"/>
        <w:jc w:val="center"/>
        <w:rPr>
          <w:rFonts w:ascii="黑体" w:hAnsi="黑体" w:eastAsia="黑体"/>
          <w:sz w:val="32"/>
          <w:szCs w:val="32"/>
        </w:rPr>
      </w:pPr>
      <w:r>
        <w:rPr>
          <w:rFonts w:hint="eastAsia" w:ascii="黑体" w:hAnsi="黑体" w:eastAsia="黑体"/>
          <w:sz w:val="32"/>
          <w:szCs w:val="32"/>
        </w:rPr>
        <w:t>苏州市市级预算部门（单位）整体支出预算绩效自评报告</w:t>
      </w:r>
    </w:p>
    <w:p w14:paraId="6C402FF7">
      <w:pPr>
        <w:spacing w:line="360" w:lineRule="auto"/>
        <w:jc w:val="center"/>
        <w:rPr>
          <w:rFonts w:ascii="黑体" w:eastAsia="黑体"/>
          <w:sz w:val="32"/>
          <w:szCs w:val="32"/>
        </w:rPr>
      </w:pPr>
      <w:r>
        <w:rPr>
          <w:rFonts w:hint="eastAsia" w:ascii="黑体" w:eastAsia="黑体"/>
          <w:sz w:val="32"/>
          <w:szCs w:val="32"/>
        </w:rPr>
        <w:t>（2024年度）</w:t>
      </w:r>
    </w:p>
    <w:p w14:paraId="180443BB">
      <w:pPr>
        <w:spacing w:line="360" w:lineRule="auto"/>
        <w:jc w:val="center"/>
        <w:rPr>
          <w:rFonts w:eastAsia="仿宋_GB2312"/>
          <w:sz w:val="30"/>
        </w:rPr>
      </w:pPr>
    </w:p>
    <w:p w14:paraId="2B94EB98">
      <w:pPr>
        <w:spacing w:line="360" w:lineRule="auto"/>
        <w:ind w:firstLine="600" w:firstLineChars="200"/>
        <w:rPr>
          <w:rFonts w:ascii="黑体" w:hAnsi="黑体" w:eastAsia="黑体"/>
          <w:sz w:val="30"/>
        </w:rPr>
      </w:pPr>
      <w:r>
        <w:rPr>
          <w:rFonts w:hint="eastAsia" w:ascii="黑体" w:hAnsi="黑体" w:eastAsia="黑体"/>
          <w:sz w:val="30"/>
        </w:rPr>
        <w:t>一、预算部门名称：</w:t>
      </w:r>
      <w:r>
        <w:rPr>
          <w:rFonts w:hint="eastAsia" w:ascii="宋体" w:hAnsi="宋体" w:cs="宋体"/>
          <w:sz w:val="24"/>
        </w:rPr>
        <w:t>苏州市住房公积金管理中心昆山分中心</w:t>
      </w:r>
    </w:p>
    <w:p w14:paraId="3C9471AC">
      <w:pPr>
        <w:spacing w:line="360" w:lineRule="auto"/>
        <w:ind w:firstLine="600" w:firstLineChars="200"/>
        <w:rPr>
          <w:rFonts w:ascii="黑体" w:hAnsi="黑体" w:eastAsia="黑体"/>
          <w:sz w:val="30"/>
        </w:rPr>
      </w:pPr>
      <w:r>
        <w:rPr>
          <w:rFonts w:hint="eastAsia" w:ascii="黑体" w:hAnsi="黑体" w:eastAsia="黑体"/>
          <w:sz w:val="30"/>
        </w:rPr>
        <w:t>二、</w:t>
      </w:r>
      <w:r>
        <w:rPr>
          <w:rFonts w:ascii="黑体" w:hAnsi="黑体" w:eastAsia="黑体"/>
          <w:sz w:val="30"/>
        </w:rPr>
        <w:t>年度履职目标完成情况</w:t>
      </w:r>
      <w:r>
        <w:rPr>
          <w:rFonts w:hint="eastAsia" w:ascii="黑体" w:hAnsi="黑体" w:eastAsia="黑体"/>
          <w:sz w:val="30"/>
        </w:rPr>
        <w:t>：</w:t>
      </w:r>
    </w:p>
    <w:p w14:paraId="1D8BBA00">
      <w:pPr>
        <w:spacing w:line="360" w:lineRule="auto"/>
        <w:ind w:firstLine="480" w:firstLineChars="200"/>
        <w:rPr>
          <w:rFonts w:ascii="宋体" w:hAnsi="宋体" w:cs="宋体"/>
          <w:sz w:val="24"/>
        </w:rPr>
      </w:pPr>
      <w:r>
        <w:rPr>
          <w:rFonts w:hint="eastAsia" w:ascii="宋体" w:hAnsi="宋体" w:cs="宋体"/>
          <w:sz w:val="24"/>
        </w:rPr>
        <w:t>——制度覆盖稳中有进。全年新增缴存单位12118家，比去年同期增长72.84%；新增缴存职工16.01万人，比去年同期增长14.29%；净增缴存职工1.75万人，其中净增强制职工0.69万人；新增灵活就业年度开户汇缴2.69万人，完成年计划的363.5%，居全系统第一。截至12月底，昆山公积金缴存人数78.98万，公积金动态覆盖率比上年末提升2%。——归集资金稳步增长。公积金月归集额保持在10.4亿元左右，比去年同期增长10.6%；灵活就业年度归集0.99亿元，完成年计划的330.6%；全年归集公积金126.7亿元，同比增长8.7%，完成年度目标任务；年末归集余额348.48亿元，公积金资金盘子持续扩大。近60万名职工参与年度公积金基数调整，调整率73.63%，调整增加月缴存额0.77亿元。——保障作用持续释放。全年提取公积金90.88亿元，完成年计划的106.9%，同比增长10.5%，其中租房类提取办理3.83万笔、金额8.79亿元，分别完成年计划的136.8%、290.2%；全年发放公积金贷款1.44万笔、金额114亿元，同比分别增长48.9%、81.42%，完成放贷金额年计划的177.6%；年末个贷余额333.6亿元，年内首次突破300亿元大关；资金运用率95.72%，较年初上升9.79%，贷款逾期率0.0027‰低于苏州大市平均，资金处于高位安全运行状态。</w:t>
      </w:r>
    </w:p>
    <w:p w14:paraId="0B4B67E8">
      <w:pPr>
        <w:spacing w:line="360" w:lineRule="auto"/>
        <w:ind w:left="600"/>
        <w:rPr>
          <w:rFonts w:ascii="黑体" w:hAnsi="黑体" w:eastAsia="黑体"/>
          <w:sz w:val="30"/>
        </w:rPr>
      </w:pPr>
      <w:r>
        <w:rPr>
          <w:rFonts w:hint="eastAsia" w:ascii="黑体" w:hAnsi="黑体" w:eastAsia="黑体"/>
          <w:sz w:val="30"/>
        </w:rPr>
        <w:t>三、部门（单位）概况</w:t>
      </w:r>
    </w:p>
    <w:p w14:paraId="241C5220">
      <w:pPr>
        <w:spacing w:line="360" w:lineRule="auto"/>
        <w:ind w:firstLine="480" w:firstLineChars="200"/>
        <w:rPr>
          <w:rFonts w:ascii="宋体" w:hAnsi="宋体" w:cs="宋体"/>
          <w:sz w:val="24"/>
        </w:rPr>
      </w:pPr>
      <w:r>
        <w:rPr>
          <w:rFonts w:hint="eastAsia" w:ascii="宋体" w:hAnsi="宋体" w:cs="宋体"/>
          <w:sz w:val="24"/>
        </w:rPr>
        <w:t>苏州市住房公积金管理中心昆山分中心是非营利性事业单位。负责昆山区域内住房公积金管理运作。依法履行下列职责：（一） 负责执行全市住房公积金发展的地方性法规、 规章草案，协助推进住房公积金改革。（二） 执行市内住房公积金归集扩面和使用管理的政策措施和操作规程，助推昆山市住房公积金归集扩面工作。（三） 编制、执行住房公积金归集和使用计划。（四）指导、管理和监督住房公积金受托银行开展的住房公积金相关业务工作。（五）开展住房公积金政策宣传。①机构设置：内设主任室、综合科（财务科）、缴存科、使用科②人员配置：分中心参公人数9名，公益性岗位人数10名。</w:t>
      </w:r>
    </w:p>
    <w:p w14:paraId="163DF1F1">
      <w:pPr>
        <w:spacing w:line="360" w:lineRule="auto"/>
        <w:ind w:left="600"/>
        <w:rPr>
          <w:rFonts w:ascii="黑体" w:hAnsi="黑体" w:eastAsia="黑体"/>
          <w:sz w:val="30"/>
        </w:rPr>
      </w:pPr>
      <w:r>
        <w:rPr>
          <w:rFonts w:hint="eastAsia" w:ascii="黑体" w:hAnsi="黑体" w:eastAsia="黑体"/>
          <w:sz w:val="30"/>
        </w:rPr>
        <w:t>四、部门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整体支出绩效实现情况</w:t>
      </w:r>
    </w:p>
    <w:p w14:paraId="3FCEB873">
      <w:pPr>
        <w:spacing w:line="360" w:lineRule="auto"/>
        <w:ind w:firstLine="480" w:firstLineChars="200"/>
        <w:rPr>
          <w:rFonts w:ascii="宋体" w:hAnsi="宋体" w:cs="宋体"/>
          <w:sz w:val="24"/>
        </w:rPr>
      </w:pPr>
      <w:r>
        <w:rPr>
          <w:rFonts w:hint="eastAsia" w:ascii="宋体" w:hAnsi="宋体" w:cs="宋体"/>
          <w:sz w:val="24"/>
        </w:rPr>
        <w:t>2024年，昆山分中心年初预算总数为920.42万元，年内整体调增</w:t>
      </w:r>
      <w:r>
        <w:rPr>
          <w:rFonts w:hint="eastAsia" w:ascii="宋体" w:hAnsi="宋体" w:cs="宋体"/>
          <w:sz w:val="24"/>
          <w:lang w:val="en-US" w:eastAsia="zh-CN"/>
        </w:rPr>
        <w:t>44.43</w:t>
      </w:r>
      <w:r>
        <w:rPr>
          <w:rFonts w:hint="eastAsia" w:ascii="宋体" w:hAnsi="宋体" w:cs="宋体"/>
          <w:sz w:val="24"/>
        </w:rPr>
        <w:t>万元，其中项目支出整体压减4万元，调增资金主要用于保障人员经费支出，调整后预算总数为964.85万元。全年预算实际支出数为933.83万元，其中基本支出588.96万元，占支出总额的63.07%，项目支出344.87万元，占支出总额的36.93%，年末预算执行率达到96.78%。2024年度，根据市级全面推进绩效管理工作要求，我分中心已实现绩效管理全覆盖，经费支出规范、及时，决策类、过程类指标均达目标值，年末各项工作目标如期实现。一是固存量 拓增量 制度覆盖打开“新局面”。强化目标责任导向，主动向上争取，“积极稳妥推进住房公积金制度均衡覆盖”被纳入2024年昆山市政府工作报告。紧紧围绕“吸引人、留住人”的工作思路，积极推进公积金缴存由企业单位向个体工商户、自由职业者覆盖。全年新增缴存单位12118家，比去年同期增长72.84%；新增缴存职工16.01万人，比去年同期增长14.29%；净增缴存职工1.75万人，其中净增强制职工0.69万人；新增灵活就业年度开户汇缴2.69万人，完成年计划的363.5%，居全系统第一。截至12月底，昆山公积金缴存人数78.98万，公积金动态覆盖率比上年末提升2%。二是稳市场 惠民生 呼应人民群众“新期待”。全面贯彻落实公积金惠民新政策，将充分发挥公积金资金效用作为工作的“重中之重”，更好满足缴存职工合理住房需求，进一步提升职工群众的获得感、幸福感、满足感，推动房地产市场平稳健康发展。全年提取公积金90.88亿元，完成年计划的106.9%，同比增长10.5%，其中租房类提取办理3.83万笔、金额8.79亿元，分别完成年计划的136.8%、290.2%；全年发放公积金贷款1.44万笔、金额114亿元，同比分别增长48.9%、81.42%，完成放贷金额年计划的177.6%。三是谋创新 增效能 跑出惠民利企“新速度”。延伸线上线下服务，深度融合“第一昆山”、“鹿路通”等政务服务平台，不断完善“互联网+公积金”服务体系，引导群众通过多渠道掌上APP、微信公众号等方式办理咨询业务，丰富职工多样化业务需求。增强政策宣传力度，“线上＋线下”齐发力，一方面借助昆山融媒体中心平台优势，通过昆山电视台，“第一昆山”“政务昆山”“昆山台协”等微信公众号推送公积金惠民利企新政；另一方面，多次组织工作人员深入房产公司、企业、广场等开展公积金政策宣传。</w:t>
      </w:r>
    </w:p>
    <w:p w14:paraId="6F724B10">
      <w:pPr>
        <w:spacing w:line="360" w:lineRule="auto"/>
        <w:ind w:left="600"/>
        <w:rPr>
          <w:rFonts w:ascii="黑体" w:hAnsi="黑体" w:eastAsia="黑体"/>
          <w:sz w:val="30"/>
        </w:rPr>
      </w:pPr>
      <w:r>
        <w:rPr>
          <w:rFonts w:hint="eastAsia" w:ascii="黑体" w:hAnsi="黑体" w:eastAsia="黑体"/>
          <w:sz w:val="30"/>
        </w:rPr>
        <w:t>五、部门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整体支出绩效中存</w:t>
      </w:r>
      <w:r>
        <w:rPr>
          <w:rFonts w:ascii="黑体" w:hAnsi="黑体" w:eastAsia="黑体"/>
          <w:sz w:val="30"/>
        </w:rPr>
        <w:t>在问题</w:t>
      </w:r>
      <w:r>
        <w:rPr>
          <w:rFonts w:hint="eastAsia" w:ascii="黑体" w:hAnsi="黑体" w:eastAsia="黑体"/>
          <w:sz w:val="30"/>
        </w:rPr>
        <w:t>及</w:t>
      </w:r>
      <w:r>
        <w:rPr>
          <w:rFonts w:ascii="黑体" w:hAnsi="黑体" w:eastAsia="黑体"/>
          <w:sz w:val="30"/>
        </w:rPr>
        <w:t>改进措施</w:t>
      </w:r>
    </w:p>
    <w:p w14:paraId="6C935E05">
      <w:pPr>
        <w:spacing w:line="360" w:lineRule="auto"/>
        <w:ind w:firstLine="480" w:firstLineChars="200"/>
        <w:rPr>
          <w:rFonts w:ascii="宋体" w:hAnsi="宋体" w:cs="宋体"/>
          <w:sz w:val="24"/>
        </w:rPr>
      </w:pPr>
      <w:r>
        <w:rPr>
          <w:rFonts w:hint="eastAsia" w:ascii="宋体" w:hAnsi="宋体" w:cs="宋体"/>
          <w:sz w:val="24"/>
        </w:rPr>
        <w:t>部门预算编制的科学化、精细化有待提高。改进措施：一是科学细化编制预算</w:t>
      </w:r>
      <w:r>
        <w:rPr>
          <w:rFonts w:hint="eastAsia" w:ascii="宋体" w:hAnsi="宋体" w:cs="宋体"/>
          <w:sz w:val="24"/>
          <w:lang w:eastAsia="zh-CN"/>
        </w:rPr>
        <w:t>，</w:t>
      </w:r>
      <w:r>
        <w:rPr>
          <w:rFonts w:hint="eastAsia" w:ascii="宋体" w:hAnsi="宋体" w:cs="宋体"/>
          <w:sz w:val="24"/>
        </w:rPr>
        <w:t>结合实际需求变化和政策变化等增减变动因素，实事求是，科学合理化编制预算，提高预算执行率。二是做好政府采购预算编制，政府采购预算是部门预算的重要组成部分，科学合理的编制固定资产采购计划，并按照采购计划开展固定资产采购工作，落实项目与资金一一对应，对任何超预算开支以及未规范履行相关审批手续的不予支付，规范资金使用。</w:t>
      </w:r>
    </w:p>
    <w:p w14:paraId="4712FE66">
      <w:pPr>
        <w:spacing w:line="360" w:lineRule="auto"/>
        <w:ind w:left="600"/>
        <w:rPr>
          <w:rFonts w:ascii="黑体" w:hAnsi="黑体" w:eastAsia="黑体"/>
          <w:sz w:val="30"/>
        </w:rPr>
      </w:pPr>
      <w:r>
        <w:rPr>
          <w:rFonts w:hint="eastAsia" w:ascii="黑体" w:hAnsi="黑体" w:eastAsia="黑体"/>
          <w:sz w:val="30"/>
        </w:rPr>
        <w:t>六、</w:t>
      </w:r>
      <w:r>
        <w:rPr>
          <w:rFonts w:ascii="黑体" w:hAnsi="黑体" w:eastAsia="黑体"/>
          <w:sz w:val="30"/>
        </w:rPr>
        <w:t>绩效自评</w:t>
      </w:r>
      <w:r>
        <w:rPr>
          <w:rFonts w:hint="eastAsia" w:ascii="黑体" w:hAnsi="黑体" w:eastAsia="黑体"/>
          <w:sz w:val="30"/>
        </w:rPr>
        <w:t>结果</w:t>
      </w:r>
      <w:r>
        <w:rPr>
          <w:rFonts w:ascii="黑体" w:hAnsi="黑体" w:eastAsia="黑体"/>
          <w:sz w:val="30"/>
        </w:rPr>
        <w:t>拟应用和公开</w:t>
      </w:r>
      <w:r>
        <w:rPr>
          <w:rFonts w:hint="eastAsia" w:ascii="黑体" w:hAnsi="黑体" w:eastAsia="黑体"/>
          <w:sz w:val="30"/>
        </w:rPr>
        <w:t>情况</w:t>
      </w:r>
    </w:p>
    <w:p w14:paraId="380456C7">
      <w:pPr>
        <w:spacing w:line="360" w:lineRule="auto"/>
        <w:ind w:firstLine="480" w:firstLineChars="200"/>
        <w:rPr>
          <w:rFonts w:ascii="宋体" w:hAnsi="宋体" w:cs="宋体"/>
          <w:sz w:val="24"/>
        </w:rPr>
      </w:pPr>
      <w:r>
        <w:rPr>
          <w:rFonts w:hint="eastAsia" w:ascii="宋体" w:hAnsi="宋体" w:cs="宋体"/>
          <w:sz w:val="24"/>
        </w:rPr>
        <w:t xml:space="preserve">绩效自评结果拟应用情况：项目绩效目标评价情况与项目预算安排挂钩。对于绩效自评价结果在无特殊原因的情况下偏离目标较多的项目，拟在下年度预算安排中压减资金。绩效公开情况：由市中心对全系统预算绩效信息进行公开。 </w:t>
      </w:r>
    </w:p>
    <w:p w14:paraId="55D71A38">
      <w:pPr>
        <w:spacing w:line="360" w:lineRule="auto"/>
        <w:rPr>
          <w:rFonts w:ascii="黑体" w:hAnsi="黑体" w:eastAsia="黑体"/>
          <w:sz w:val="30"/>
        </w:rPr>
        <w:sectPr>
          <w:headerReference r:id="rId3" w:type="default"/>
          <w:footerReference r:id="rId5" w:type="default"/>
          <w:headerReference r:id="rId4" w:type="even"/>
          <w:footerReference r:id="rId6" w:type="even"/>
          <w:pgSz w:w="11907" w:h="16840"/>
          <w:pgMar w:top="1247" w:right="1400" w:bottom="1089" w:left="1559" w:header="851" w:footer="992" w:gutter="0"/>
          <w:paperSrc w:first="15" w:other="15"/>
          <w:cols w:space="720" w:num="1"/>
          <w:docGrid w:type="lines" w:linePitch="312" w:charSpace="0"/>
        </w:sectPr>
      </w:pPr>
    </w:p>
    <w:p w14:paraId="58919FB4">
      <w:pPr>
        <w:numPr>
          <w:ilvl w:val="0"/>
          <w:numId w:val="1"/>
        </w:numPr>
        <w:spacing w:line="360" w:lineRule="auto"/>
        <w:ind w:left="600"/>
        <w:rPr>
          <w:rFonts w:ascii="黑体" w:hAnsi="黑体" w:eastAsia="黑体"/>
          <w:sz w:val="30"/>
        </w:rPr>
      </w:pPr>
      <w:r>
        <w:rPr>
          <w:rFonts w:hint="eastAsia" w:ascii="黑体" w:hAnsi="黑体" w:eastAsia="黑体"/>
          <w:sz w:val="30"/>
        </w:rPr>
        <w:t>预算信息</w:t>
      </w:r>
    </w:p>
    <w:p w14:paraId="6399CC3C">
      <w:pPr>
        <w:spacing w:line="360" w:lineRule="auto"/>
        <w:ind w:left="600"/>
        <w:rPr>
          <w:rFonts w:ascii="黑体" w:hAnsi="黑体" w:eastAsia="黑体"/>
          <w:sz w:val="30"/>
        </w:rPr>
      </w:pPr>
    </w:p>
    <w:tbl>
      <w:tblPr>
        <w:tblStyle w:val="5"/>
        <w:tblW w:w="14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gridCol w:w="2268"/>
        <w:gridCol w:w="2268"/>
        <w:gridCol w:w="2268"/>
        <w:gridCol w:w="2268"/>
      </w:tblGrid>
      <w:tr w14:paraId="066F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vAlign w:val="center"/>
          </w:tcPr>
          <w:p w14:paraId="3D4FDF5D">
            <w:pPr>
              <w:widowControl/>
              <w:jc w:val="center"/>
              <w:rPr>
                <w:rFonts w:ascii="宋体" w:hAnsi="宋体" w:cs="宋体"/>
                <w:b/>
                <w:bCs/>
                <w:kern w:val="0"/>
                <w:sz w:val="24"/>
              </w:rPr>
            </w:pPr>
            <w:r>
              <w:rPr>
                <w:rFonts w:hint="eastAsia" w:ascii="宋体" w:hAnsi="宋体" w:cs="宋体"/>
                <w:b/>
                <w:bCs/>
                <w:kern w:val="0"/>
                <w:sz w:val="24"/>
              </w:rPr>
              <w:t>本年度预算资金（万元）</w:t>
            </w:r>
          </w:p>
        </w:tc>
        <w:tc>
          <w:tcPr>
            <w:tcW w:w="2268" w:type="dxa"/>
            <w:shd w:val="clear" w:color="000000" w:fill="BFBFBF"/>
            <w:vAlign w:val="center"/>
          </w:tcPr>
          <w:p w14:paraId="543982CC">
            <w:pPr>
              <w:widowControl/>
              <w:jc w:val="center"/>
              <w:rPr>
                <w:rFonts w:ascii="宋体" w:hAnsi="宋体" w:cs="宋体"/>
                <w:b/>
                <w:bCs/>
                <w:kern w:val="0"/>
                <w:sz w:val="24"/>
              </w:rPr>
            </w:pPr>
            <w:r>
              <w:rPr>
                <w:rFonts w:hint="eastAsia" w:ascii="宋体" w:hAnsi="宋体" w:cs="宋体"/>
                <w:b/>
                <w:bCs/>
                <w:kern w:val="0"/>
                <w:sz w:val="24"/>
              </w:rPr>
              <w:t>年初预算数（万元）</w:t>
            </w:r>
          </w:p>
        </w:tc>
        <w:tc>
          <w:tcPr>
            <w:tcW w:w="2268" w:type="dxa"/>
            <w:shd w:val="clear" w:color="000000" w:fill="BFBFBF"/>
            <w:vAlign w:val="center"/>
          </w:tcPr>
          <w:p w14:paraId="27F0B47A">
            <w:pPr>
              <w:widowControl/>
              <w:jc w:val="center"/>
              <w:rPr>
                <w:rFonts w:ascii="宋体" w:hAnsi="宋体" w:cs="宋体"/>
                <w:b/>
                <w:bCs/>
                <w:kern w:val="0"/>
                <w:sz w:val="24"/>
              </w:rPr>
            </w:pPr>
            <w:r>
              <w:rPr>
                <w:rFonts w:hint="eastAsia" w:ascii="宋体" w:hAnsi="宋体" w:cs="宋体"/>
                <w:b/>
                <w:bCs/>
                <w:kern w:val="0"/>
                <w:sz w:val="24"/>
              </w:rPr>
              <w:t>上年度结转及当年预算追加追减数(万元）</w:t>
            </w:r>
          </w:p>
        </w:tc>
        <w:tc>
          <w:tcPr>
            <w:tcW w:w="2268" w:type="dxa"/>
            <w:shd w:val="clear" w:color="000000" w:fill="BFBFBF"/>
            <w:vAlign w:val="center"/>
          </w:tcPr>
          <w:p w14:paraId="3E5EDE6C">
            <w:pPr>
              <w:widowControl/>
              <w:jc w:val="center"/>
              <w:rPr>
                <w:rFonts w:ascii="宋体" w:hAnsi="宋体" w:cs="宋体"/>
                <w:b/>
                <w:bCs/>
                <w:kern w:val="0"/>
                <w:sz w:val="24"/>
              </w:rPr>
            </w:pPr>
            <w:r>
              <w:rPr>
                <w:rFonts w:hint="eastAsia" w:ascii="宋体" w:hAnsi="宋体" w:cs="宋体"/>
                <w:b/>
                <w:bCs/>
                <w:kern w:val="0"/>
                <w:sz w:val="24"/>
              </w:rPr>
              <w:t>调整预算数（万元）</w:t>
            </w:r>
          </w:p>
        </w:tc>
        <w:tc>
          <w:tcPr>
            <w:tcW w:w="2268" w:type="dxa"/>
            <w:shd w:val="clear" w:color="000000" w:fill="BFBFBF"/>
            <w:vAlign w:val="center"/>
          </w:tcPr>
          <w:p w14:paraId="010D95D1">
            <w:pPr>
              <w:widowControl/>
              <w:jc w:val="center"/>
              <w:rPr>
                <w:rFonts w:ascii="宋体" w:hAnsi="宋体" w:cs="宋体"/>
                <w:b/>
                <w:bCs/>
                <w:kern w:val="0"/>
                <w:sz w:val="24"/>
              </w:rPr>
            </w:pPr>
            <w:r>
              <w:rPr>
                <w:rFonts w:hint="eastAsia" w:ascii="宋体" w:hAnsi="宋体" w:cs="宋体"/>
                <w:b/>
                <w:bCs/>
                <w:kern w:val="0"/>
                <w:sz w:val="24"/>
              </w:rPr>
              <w:t>实际支出数（万元）</w:t>
            </w:r>
          </w:p>
        </w:tc>
        <w:tc>
          <w:tcPr>
            <w:tcW w:w="2268" w:type="dxa"/>
            <w:shd w:val="clear" w:color="000000" w:fill="BFBFBF"/>
            <w:vAlign w:val="center"/>
          </w:tcPr>
          <w:p w14:paraId="56E67413">
            <w:pPr>
              <w:widowControl/>
              <w:jc w:val="center"/>
              <w:rPr>
                <w:rFonts w:ascii="宋体" w:hAnsi="宋体" w:cs="宋体"/>
                <w:b/>
                <w:bCs/>
                <w:kern w:val="0"/>
                <w:sz w:val="24"/>
              </w:rPr>
            </w:pPr>
            <w:r>
              <w:rPr>
                <w:rFonts w:hint="eastAsia" w:ascii="宋体" w:hAnsi="宋体" w:cs="宋体"/>
                <w:b/>
                <w:bCs/>
                <w:kern w:val="0"/>
                <w:sz w:val="24"/>
              </w:rPr>
              <w:t>执行率（%)</w:t>
            </w:r>
          </w:p>
        </w:tc>
      </w:tr>
      <w:tr w14:paraId="047F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BD7984E">
            <w:pPr>
              <w:widowControl/>
              <w:jc w:val="left"/>
              <w:rPr>
                <w:rFonts w:ascii="宋体" w:hAnsi="宋体" w:cs="宋体"/>
                <w:kern w:val="0"/>
                <w:sz w:val="24"/>
              </w:rPr>
            </w:pPr>
            <w:r>
              <w:rPr>
                <w:rFonts w:hint="eastAsia" w:ascii="宋体" w:hAnsi="宋体" w:cs="宋体"/>
                <w:sz w:val="24"/>
              </w:rPr>
              <w:t>预算总金额</w:t>
            </w:r>
          </w:p>
        </w:tc>
        <w:tc>
          <w:tcPr>
            <w:tcW w:w="2268" w:type="dxa"/>
            <w:vAlign w:val="center"/>
          </w:tcPr>
          <w:p w14:paraId="30D24F54">
            <w:pPr>
              <w:widowControl/>
              <w:jc w:val="center"/>
              <w:rPr>
                <w:rFonts w:ascii="宋体" w:hAnsi="宋体" w:cs="宋体"/>
                <w:kern w:val="0"/>
                <w:sz w:val="24"/>
              </w:rPr>
            </w:pPr>
            <w:r>
              <w:rPr>
                <w:rFonts w:hint="eastAsia" w:ascii="宋体" w:hAnsi="宋体" w:cs="宋体"/>
                <w:sz w:val="24"/>
              </w:rPr>
              <w:t>920.42</w:t>
            </w:r>
          </w:p>
        </w:tc>
        <w:tc>
          <w:tcPr>
            <w:tcW w:w="2268" w:type="dxa"/>
            <w:vAlign w:val="center"/>
          </w:tcPr>
          <w:p w14:paraId="4BD6388B">
            <w:pPr>
              <w:widowControl/>
              <w:jc w:val="center"/>
              <w:rPr>
                <w:rFonts w:ascii="宋体" w:hAnsi="宋体" w:cs="宋体"/>
                <w:sz w:val="24"/>
              </w:rPr>
            </w:pPr>
            <w:r>
              <w:rPr>
                <w:rFonts w:hint="eastAsia" w:ascii="宋体" w:hAnsi="宋体" w:cs="宋体"/>
                <w:sz w:val="24"/>
              </w:rPr>
              <w:t>44.43</w:t>
            </w:r>
          </w:p>
        </w:tc>
        <w:tc>
          <w:tcPr>
            <w:tcW w:w="2268" w:type="dxa"/>
            <w:vAlign w:val="center"/>
          </w:tcPr>
          <w:p w14:paraId="3FA9B3CD">
            <w:pPr>
              <w:widowControl/>
              <w:jc w:val="center"/>
              <w:rPr>
                <w:rFonts w:ascii="宋体" w:hAnsi="宋体" w:cs="宋体"/>
                <w:sz w:val="24"/>
              </w:rPr>
            </w:pPr>
            <w:r>
              <w:rPr>
                <w:rFonts w:hint="eastAsia" w:ascii="宋体" w:hAnsi="宋体" w:cs="宋体"/>
                <w:sz w:val="24"/>
              </w:rPr>
              <w:t>964.85</w:t>
            </w:r>
          </w:p>
        </w:tc>
        <w:tc>
          <w:tcPr>
            <w:tcW w:w="2268" w:type="dxa"/>
            <w:vAlign w:val="center"/>
          </w:tcPr>
          <w:p w14:paraId="2E67E2CC">
            <w:pPr>
              <w:widowControl/>
              <w:jc w:val="center"/>
              <w:rPr>
                <w:rFonts w:ascii="宋体" w:hAnsi="宋体" w:cs="宋体"/>
                <w:sz w:val="24"/>
              </w:rPr>
            </w:pPr>
            <w:r>
              <w:rPr>
                <w:rFonts w:hint="eastAsia" w:ascii="宋体" w:hAnsi="宋体" w:cs="宋体"/>
                <w:sz w:val="24"/>
              </w:rPr>
              <w:t>933.83</w:t>
            </w:r>
          </w:p>
        </w:tc>
        <w:tc>
          <w:tcPr>
            <w:tcW w:w="2268" w:type="dxa"/>
            <w:vAlign w:val="center"/>
          </w:tcPr>
          <w:p w14:paraId="5A1A1ADE">
            <w:pPr>
              <w:widowControl/>
              <w:jc w:val="center"/>
              <w:rPr>
                <w:rFonts w:ascii="宋体" w:hAnsi="宋体" w:cs="宋体"/>
                <w:sz w:val="24"/>
              </w:rPr>
            </w:pPr>
            <w:r>
              <w:rPr>
                <w:rFonts w:hint="eastAsia" w:ascii="宋体" w:hAnsi="宋体" w:cs="宋体"/>
                <w:sz w:val="24"/>
              </w:rPr>
              <w:t>96.78%</w:t>
            </w:r>
          </w:p>
        </w:tc>
      </w:tr>
      <w:tr w14:paraId="58E9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B1F8CAB">
            <w:pPr>
              <w:widowControl/>
              <w:jc w:val="left"/>
              <w:rPr>
                <w:rFonts w:ascii="宋体" w:hAnsi="宋体" w:cs="宋体"/>
                <w:kern w:val="0"/>
                <w:sz w:val="24"/>
              </w:rPr>
            </w:pPr>
            <w:r>
              <w:rPr>
                <w:rFonts w:hint="eastAsia" w:ascii="宋体" w:hAnsi="宋体" w:cs="宋体"/>
                <w:sz w:val="24"/>
              </w:rPr>
              <w:t>基本支出</w:t>
            </w:r>
          </w:p>
        </w:tc>
        <w:tc>
          <w:tcPr>
            <w:tcW w:w="2268" w:type="dxa"/>
            <w:vAlign w:val="center"/>
          </w:tcPr>
          <w:p w14:paraId="6AAEA1B6">
            <w:pPr>
              <w:widowControl/>
              <w:jc w:val="center"/>
              <w:rPr>
                <w:rFonts w:ascii="宋体" w:hAnsi="宋体" w:cs="宋体"/>
                <w:kern w:val="0"/>
                <w:sz w:val="24"/>
              </w:rPr>
            </w:pPr>
            <w:r>
              <w:rPr>
                <w:rFonts w:hint="eastAsia" w:ascii="宋体" w:hAnsi="宋体" w:cs="宋体"/>
                <w:sz w:val="24"/>
              </w:rPr>
              <w:t>556.28</w:t>
            </w:r>
          </w:p>
        </w:tc>
        <w:tc>
          <w:tcPr>
            <w:tcW w:w="2268" w:type="dxa"/>
            <w:vAlign w:val="center"/>
          </w:tcPr>
          <w:p w14:paraId="1E2D0B2B">
            <w:pPr>
              <w:widowControl/>
              <w:jc w:val="center"/>
              <w:rPr>
                <w:rFonts w:ascii="宋体" w:hAnsi="宋体" w:cs="宋体"/>
                <w:sz w:val="24"/>
              </w:rPr>
            </w:pPr>
            <w:r>
              <w:rPr>
                <w:rFonts w:hint="eastAsia" w:ascii="宋体" w:hAnsi="宋体" w:cs="宋体"/>
                <w:sz w:val="24"/>
              </w:rPr>
              <w:t>48.43</w:t>
            </w:r>
          </w:p>
        </w:tc>
        <w:tc>
          <w:tcPr>
            <w:tcW w:w="2268" w:type="dxa"/>
            <w:vAlign w:val="center"/>
          </w:tcPr>
          <w:p w14:paraId="5F3F6FED">
            <w:pPr>
              <w:widowControl/>
              <w:jc w:val="center"/>
              <w:rPr>
                <w:rFonts w:ascii="宋体" w:hAnsi="宋体" w:cs="宋体"/>
                <w:sz w:val="24"/>
              </w:rPr>
            </w:pPr>
            <w:r>
              <w:rPr>
                <w:rFonts w:hint="eastAsia" w:ascii="宋体" w:hAnsi="宋体" w:cs="宋体"/>
                <w:sz w:val="24"/>
              </w:rPr>
              <w:t>604.71</w:t>
            </w:r>
          </w:p>
        </w:tc>
        <w:tc>
          <w:tcPr>
            <w:tcW w:w="2268" w:type="dxa"/>
            <w:vAlign w:val="center"/>
          </w:tcPr>
          <w:p w14:paraId="45BFB5AB">
            <w:pPr>
              <w:widowControl/>
              <w:jc w:val="center"/>
              <w:rPr>
                <w:rFonts w:ascii="宋体" w:hAnsi="宋体" w:cs="宋体"/>
                <w:sz w:val="24"/>
              </w:rPr>
            </w:pPr>
            <w:r>
              <w:rPr>
                <w:rFonts w:hint="eastAsia" w:ascii="宋体" w:hAnsi="宋体" w:cs="宋体"/>
                <w:sz w:val="24"/>
              </w:rPr>
              <w:t>588.96</w:t>
            </w:r>
          </w:p>
        </w:tc>
        <w:tc>
          <w:tcPr>
            <w:tcW w:w="2268" w:type="dxa"/>
            <w:vAlign w:val="center"/>
          </w:tcPr>
          <w:p w14:paraId="385329D9">
            <w:pPr>
              <w:widowControl/>
              <w:jc w:val="center"/>
              <w:rPr>
                <w:rFonts w:ascii="宋体" w:hAnsi="宋体" w:cs="宋体"/>
                <w:sz w:val="24"/>
              </w:rPr>
            </w:pPr>
            <w:r>
              <w:rPr>
                <w:rFonts w:hint="eastAsia" w:ascii="宋体" w:hAnsi="宋体" w:cs="宋体"/>
                <w:sz w:val="24"/>
              </w:rPr>
              <w:t>97.40%</w:t>
            </w:r>
          </w:p>
        </w:tc>
      </w:tr>
      <w:tr w14:paraId="6D5D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9EBC3A5">
            <w:pPr>
              <w:widowControl/>
              <w:jc w:val="left"/>
              <w:rPr>
                <w:rFonts w:ascii="宋体" w:hAnsi="宋体" w:cs="宋体"/>
                <w:kern w:val="0"/>
                <w:sz w:val="24"/>
              </w:rPr>
            </w:pPr>
            <w:r>
              <w:rPr>
                <w:rFonts w:hint="eastAsia" w:ascii="宋体" w:hAnsi="宋体" w:cs="宋体"/>
                <w:sz w:val="24"/>
              </w:rPr>
              <w:t>项目支出</w:t>
            </w:r>
          </w:p>
        </w:tc>
        <w:tc>
          <w:tcPr>
            <w:tcW w:w="2268" w:type="dxa"/>
            <w:vAlign w:val="center"/>
          </w:tcPr>
          <w:p w14:paraId="33452D99">
            <w:pPr>
              <w:widowControl/>
              <w:jc w:val="center"/>
              <w:rPr>
                <w:rFonts w:ascii="宋体" w:hAnsi="宋体" w:cs="宋体"/>
                <w:kern w:val="0"/>
                <w:sz w:val="24"/>
              </w:rPr>
            </w:pPr>
            <w:r>
              <w:rPr>
                <w:rFonts w:hint="eastAsia" w:ascii="宋体" w:hAnsi="宋体" w:cs="宋体"/>
                <w:sz w:val="24"/>
              </w:rPr>
              <w:t>364.14</w:t>
            </w:r>
          </w:p>
        </w:tc>
        <w:tc>
          <w:tcPr>
            <w:tcW w:w="2268" w:type="dxa"/>
            <w:vAlign w:val="center"/>
          </w:tcPr>
          <w:p w14:paraId="113D3886">
            <w:pPr>
              <w:widowControl/>
              <w:jc w:val="center"/>
              <w:rPr>
                <w:rFonts w:ascii="宋体" w:hAnsi="宋体" w:cs="宋体"/>
                <w:sz w:val="24"/>
              </w:rPr>
            </w:pPr>
            <w:r>
              <w:rPr>
                <w:rFonts w:hint="eastAsia" w:ascii="宋体" w:hAnsi="宋体" w:cs="宋体"/>
                <w:sz w:val="24"/>
              </w:rPr>
              <w:t>-4</w:t>
            </w:r>
          </w:p>
        </w:tc>
        <w:tc>
          <w:tcPr>
            <w:tcW w:w="2268" w:type="dxa"/>
            <w:vAlign w:val="center"/>
          </w:tcPr>
          <w:p w14:paraId="0BF1D385">
            <w:pPr>
              <w:widowControl/>
              <w:jc w:val="center"/>
              <w:rPr>
                <w:rFonts w:ascii="宋体" w:hAnsi="宋体" w:cs="宋体"/>
                <w:sz w:val="24"/>
              </w:rPr>
            </w:pPr>
            <w:r>
              <w:rPr>
                <w:rFonts w:hint="eastAsia" w:ascii="宋体" w:hAnsi="宋体" w:cs="宋体"/>
                <w:sz w:val="24"/>
              </w:rPr>
              <w:t>360.14</w:t>
            </w:r>
          </w:p>
        </w:tc>
        <w:tc>
          <w:tcPr>
            <w:tcW w:w="2268" w:type="dxa"/>
            <w:vAlign w:val="center"/>
          </w:tcPr>
          <w:p w14:paraId="56AE3A01">
            <w:pPr>
              <w:widowControl/>
              <w:jc w:val="center"/>
              <w:rPr>
                <w:rFonts w:ascii="宋体" w:hAnsi="宋体" w:cs="宋体"/>
                <w:sz w:val="24"/>
              </w:rPr>
            </w:pPr>
            <w:r>
              <w:rPr>
                <w:rFonts w:hint="eastAsia" w:ascii="宋体" w:hAnsi="宋体" w:cs="宋体"/>
                <w:sz w:val="24"/>
              </w:rPr>
              <w:t>344.87</w:t>
            </w:r>
          </w:p>
        </w:tc>
        <w:tc>
          <w:tcPr>
            <w:tcW w:w="2268" w:type="dxa"/>
            <w:vAlign w:val="center"/>
          </w:tcPr>
          <w:p w14:paraId="662110E0">
            <w:pPr>
              <w:widowControl/>
              <w:jc w:val="center"/>
              <w:rPr>
                <w:rFonts w:ascii="宋体" w:hAnsi="宋体" w:cs="宋体"/>
                <w:sz w:val="24"/>
              </w:rPr>
            </w:pPr>
            <w:r>
              <w:rPr>
                <w:rFonts w:hint="eastAsia" w:ascii="宋体" w:hAnsi="宋体" w:cs="宋体"/>
                <w:sz w:val="24"/>
              </w:rPr>
              <w:t>95.76%</w:t>
            </w:r>
          </w:p>
        </w:tc>
      </w:tr>
      <w:tr w14:paraId="68DF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E788EC7">
            <w:pPr>
              <w:widowControl/>
              <w:jc w:val="left"/>
              <w:rPr>
                <w:rFonts w:ascii="宋体" w:hAnsi="宋体" w:cs="宋体"/>
                <w:kern w:val="0"/>
                <w:sz w:val="24"/>
              </w:rPr>
            </w:pPr>
            <w:r>
              <w:rPr>
                <w:rFonts w:hint="eastAsia" w:ascii="宋体" w:hAnsi="宋体" w:cs="宋体"/>
                <w:sz w:val="24"/>
              </w:rPr>
              <w:t>信息化维护费</w:t>
            </w:r>
          </w:p>
        </w:tc>
        <w:tc>
          <w:tcPr>
            <w:tcW w:w="2268" w:type="dxa"/>
            <w:vAlign w:val="center"/>
          </w:tcPr>
          <w:p w14:paraId="25F56D60">
            <w:pPr>
              <w:widowControl/>
              <w:jc w:val="center"/>
              <w:rPr>
                <w:rFonts w:ascii="宋体" w:hAnsi="宋体" w:cs="宋体"/>
                <w:kern w:val="0"/>
                <w:sz w:val="24"/>
              </w:rPr>
            </w:pPr>
            <w:r>
              <w:rPr>
                <w:rFonts w:hint="eastAsia" w:ascii="宋体" w:hAnsi="宋体" w:cs="宋体"/>
                <w:sz w:val="24"/>
              </w:rPr>
              <w:t>20</w:t>
            </w:r>
          </w:p>
        </w:tc>
        <w:tc>
          <w:tcPr>
            <w:tcW w:w="2268" w:type="dxa"/>
            <w:vAlign w:val="center"/>
          </w:tcPr>
          <w:p w14:paraId="199F0164">
            <w:pPr>
              <w:widowControl/>
              <w:jc w:val="center"/>
              <w:rPr>
                <w:rFonts w:ascii="宋体" w:hAnsi="宋体" w:cs="宋体"/>
                <w:sz w:val="24"/>
              </w:rPr>
            </w:pPr>
            <w:r>
              <w:rPr>
                <w:rFonts w:hint="eastAsia" w:ascii="宋体" w:hAnsi="宋体" w:cs="宋体"/>
                <w:sz w:val="24"/>
              </w:rPr>
              <w:t>-4</w:t>
            </w:r>
          </w:p>
        </w:tc>
        <w:tc>
          <w:tcPr>
            <w:tcW w:w="2268" w:type="dxa"/>
            <w:vAlign w:val="center"/>
          </w:tcPr>
          <w:p w14:paraId="0F6409D6">
            <w:pPr>
              <w:widowControl/>
              <w:jc w:val="center"/>
              <w:rPr>
                <w:rFonts w:ascii="宋体" w:hAnsi="宋体" w:cs="宋体"/>
                <w:sz w:val="24"/>
              </w:rPr>
            </w:pPr>
            <w:r>
              <w:rPr>
                <w:rFonts w:hint="eastAsia" w:ascii="宋体" w:hAnsi="宋体" w:cs="宋体"/>
                <w:sz w:val="24"/>
              </w:rPr>
              <w:t>16</w:t>
            </w:r>
          </w:p>
        </w:tc>
        <w:tc>
          <w:tcPr>
            <w:tcW w:w="2268" w:type="dxa"/>
            <w:vAlign w:val="center"/>
          </w:tcPr>
          <w:p w14:paraId="582261E0">
            <w:pPr>
              <w:widowControl/>
              <w:jc w:val="center"/>
              <w:rPr>
                <w:rFonts w:ascii="宋体" w:hAnsi="宋体" w:cs="宋体"/>
                <w:sz w:val="24"/>
              </w:rPr>
            </w:pPr>
            <w:r>
              <w:rPr>
                <w:rFonts w:hint="eastAsia" w:ascii="宋体" w:hAnsi="宋体" w:cs="宋体"/>
                <w:sz w:val="24"/>
              </w:rPr>
              <w:t>15.99</w:t>
            </w:r>
          </w:p>
        </w:tc>
        <w:tc>
          <w:tcPr>
            <w:tcW w:w="2268" w:type="dxa"/>
            <w:vAlign w:val="center"/>
          </w:tcPr>
          <w:p w14:paraId="3B466181">
            <w:pPr>
              <w:widowControl/>
              <w:jc w:val="center"/>
              <w:rPr>
                <w:rFonts w:ascii="宋体" w:hAnsi="宋体" w:cs="宋体"/>
                <w:sz w:val="24"/>
              </w:rPr>
            </w:pPr>
            <w:r>
              <w:rPr>
                <w:rFonts w:hint="eastAsia" w:ascii="宋体" w:hAnsi="宋体" w:cs="宋体"/>
                <w:sz w:val="24"/>
              </w:rPr>
              <w:t>99.94%</w:t>
            </w:r>
          </w:p>
        </w:tc>
      </w:tr>
      <w:tr w14:paraId="3C29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9BEC3EE">
            <w:pPr>
              <w:widowControl/>
              <w:jc w:val="left"/>
              <w:rPr>
                <w:rFonts w:ascii="宋体" w:hAnsi="宋体" w:cs="宋体"/>
                <w:kern w:val="0"/>
                <w:sz w:val="24"/>
              </w:rPr>
            </w:pPr>
            <w:r>
              <w:rPr>
                <w:rFonts w:hint="eastAsia" w:ascii="宋体" w:hAnsi="宋体" w:cs="宋体"/>
                <w:sz w:val="24"/>
              </w:rPr>
              <w:t>政策法规普及宣传经费</w:t>
            </w:r>
          </w:p>
        </w:tc>
        <w:tc>
          <w:tcPr>
            <w:tcW w:w="2268" w:type="dxa"/>
            <w:vAlign w:val="center"/>
          </w:tcPr>
          <w:p w14:paraId="6094559C">
            <w:pPr>
              <w:widowControl/>
              <w:jc w:val="center"/>
              <w:rPr>
                <w:rFonts w:ascii="宋体" w:hAnsi="宋体" w:cs="宋体"/>
                <w:kern w:val="0"/>
                <w:sz w:val="24"/>
              </w:rPr>
            </w:pPr>
            <w:r>
              <w:rPr>
                <w:rFonts w:hint="eastAsia" w:ascii="宋体" w:hAnsi="宋体" w:cs="宋体"/>
                <w:sz w:val="24"/>
              </w:rPr>
              <w:t>14</w:t>
            </w:r>
          </w:p>
        </w:tc>
        <w:tc>
          <w:tcPr>
            <w:tcW w:w="2268" w:type="dxa"/>
            <w:vAlign w:val="center"/>
          </w:tcPr>
          <w:p w14:paraId="4AC2D1ED">
            <w:pPr>
              <w:widowControl/>
              <w:jc w:val="center"/>
              <w:rPr>
                <w:rFonts w:ascii="宋体" w:hAnsi="宋体" w:cs="宋体"/>
                <w:sz w:val="24"/>
              </w:rPr>
            </w:pPr>
          </w:p>
        </w:tc>
        <w:tc>
          <w:tcPr>
            <w:tcW w:w="2268" w:type="dxa"/>
            <w:vAlign w:val="center"/>
          </w:tcPr>
          <w:p w14:paraId="1DFCAC10">
            <w:pPr>
              <w:widowControl/>
              <w:jc w:val="center"/>
              <w:rPr>
                <w:rFonts w:ascii="宋体" w:hAnsi="宋体" w:cs="宋体"/>
                <w:sz w:val="24"/>
              </w:rPr>
            </w:pPr>
            <w:r>
              <w:rPr>
                <w:rFonts w:hint="eastAsia" w:ascii="宋体" w:hAnsi="宋体" w:cs="宋体"/>
                <w:sz w:val="24"/>
              </w:rPr>
              <w:t>14</w:t>
            </w:r>
          </w:p>
        </w:tc>
        <w:tc>
          <w:tcPr>
            <w:tcW w:w="2268" w:type="dxa"/>
            <w:vAlign w:val="center"/>
          </w:tcPr>
          <w:p w14:paraId="1FA484D3">
            <w:pPr>
              <w:widowControl/>
              <w:jc w:val="center"/>
              <w:rPr>
                <w:rFonts w:ascii="宋体" w:hAnsi="宋体" w:cs="宋体"/>
                <w:sz w:val="24"/>
              </w:rPr>
            </w:pPr>
            <w:r>
              <w:rPr>
                <w:rFonts w:hint="eastAsia" w:ascii="宋体" w:hAnsi="宋体" w:cs="宋体"/>
                <w:sz w:val="24"/>
              </w:rPr>
              <w:t>8.83</w:t>
            </w:r>
          </w:p>
        </w:tc>
        <w:tc>
          <w:tcPr>
            <w:tcW w:w="2268" w:type="dxa"/>
            <w:vAlign w:val="center"/>
          </w:tcPr>
          <w:p w14:paraId="5112B4DC">
            <w:pPr>
              <w:widowControl/>
              <w:jc w:val="center"/>
              <w:rPr>
                <w:rFonts w:ascii="宋体" w:hAnsi="宋体" w:cs="宋体"/>
                <w:sz w:val="24"/>
              </w:rPr>
            </w:pPr>
            <w:r>
              <w:rPr>
                <w:rFonts w:hint="eastAsia" w:ascii="宋体" w:hAnsi="宋体" w:cs="宋体"/>
                <w:sz w:val="24"/>
              </w:rPr>
              <w:t>63.07%</w:t>
            </w:r>
          </w:p>
        </w:tc>
      </w:tr>
      <w:tr w14:paraId="3AE4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F059043">
            <w:pPr>
              <w:widowControl/>
              <w:jc w:val="left"/>
              <w:rPr>
                <w:rFonts w:ascii="宋体" w:hAnsi="宋体" w:cs="宋体"/>
                <w:kern w:val="0"/>
                <w:sz w:val="24"/>
              </w:rPr>
            </w:pPr>
            <w:r>
              <w:rPr>
                <w:rFonts w:hint="eastAsia" w:ascii="宋体" w:hAnsi="宋体" w:cs="宋体"/>
                <w:sz w:val="24"/>
              </w:rPr>
              <w:t>专项培训费</w:t>
            </w:r>
          </w:p>
        </w:tc>
        <w:tc>
          <w:tcPr>
            <w:tcW w:w="2268" w:type="dxa"/>
            <w:vAlign w:val="center"/>
          </w:tcPr>
          <w:p w14:paraId="284997FA">
            <w:pPr>
              <w:widowControl/>
              <w:jc w:val="center"/>
              <w:rPr>
                <w:rFonts w:ascii="宋体" w:hAnsi="宋体" w:cs="宋体"/>
                <w:kern w:val="0"/>
                <w:sz w:val="24"/>
              </w:rPr>
            </w:pPr>
            <w:r>
              <w:rPr>
                <w:rFonts w:hint="eastAsia" w:ascii="宋体" w:hAnsi="宋体" w:cs="宋体"/>
                <w:sz w:val="24"/>
              </w:rPr>
              <w:t>4</w:t>
            </w:r>
          </w:p>
        </w:tc>
        <w:tc>
          <w:tcPr>
            <w:tcW w:w="2268" w:type="dxa"/>
            <w:vAlign w:val="center"/>
          </w:tcPr>
          <w:p w14:paraId="5B9DA349">
            <w:pPr>
              <w:widowControl/>
              <w:jc w:val="center"/>
              <w:rPr>
                <w:rFonts w:ascii="宋体" w:hAnsi="宋体" w:cs="宋体"/>
                <w:sz w:val="24"/>
              </w:rPr>
            </w:pPr>
          </w:p>
        </w:tc>
        <w:tc>
          <w:tcPr>
            <w:tcW w:w="2268" w:type="dxa"/>
            <w:vAlign w:val="center"/>
          </w:tcPr>
          <w:p w14:paraId="36A62F5B">
            <w:pPr>
              <w:widowControl/>
              <w:jc w:val="center"/>
              <w:rPr>
                <w:rFonts w:ascii="宋体" w:hAnsi="宋体" w:cs="宋体"/>
                <w:sz w:val="24"/>
              </w:rPr>
            </w:pPr>
            <w:r>
              <w:rPr>
                <w:rFonts w:hint="eastAsia" w:ascii="宋体" w:hAnsi="宋体" w:cs="宋体"/>
                <w:sz w:val="24"/>
              </w:rPr>
              <w:t>4</w:t>
            </w:r>
          </w:p>
        </w:tc>
        <w:tc>
          <w:tcPr>
            <w:tcW w:w="2268" w:type="dxa"/>
            <w:vAlign w:val="center"/>
          </w:tcPr>
          <w:p w14:paraId="494FB532">
            <w:pPr>
              <w:widowControl/>
              <w:jc w:val="center"/>
              <w:rPr>
                <w:rFonts w:ascii="宋体" w:hAnsi="宋体" w:cs="宋体"/>
                <w:sz w:val="24"/>
              </w:rPr>
            </w:pPr>
            <w:r>
              <w:rPr>
                <w:rFonts w:hint="eastAsia" w:ascii="宋体" w:hAnsi="宋体" w:cs="宋体"/>
                <w:sz w:val="24"/>
              </w:rPr>
              <w:t>3.49</w:t>
            </w:r>
          </w:p>
        </w:tc>
        <w:tc>
          <w:tcPr>
            <w:tcW w:w="2268" w:type="dxa"/>
            <w:vAlign w:val="center"/>
          </w:tcPr>
          <w:p w14:paraId="204F56E6">
            <w:pPr>
              <w:widowControl/>
              <w:jc w:val="center"/>
              <w:rPr>
                <w:rFonts w:ascii="宋体" w:hAnsi="宋体" w:cs="宋体"/>
                <w:sz w:val="24"/>
              </w:rPr>
            </w:pPr>
            <w:r>
              <w:rPr>
                <w:rFonts w:hint="eastAsia" w:ascii="宋体" w:hAnsi="宋体" w:cs="宋体"/>
                <w:sz w:val="24"/>
              </w:rPr>
              <w:t>87.25%</w:t>
            </w:r>
          </w:p>
        </w:tc>
      </w:tr>
      <w:tr w14:paraId="138C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B7DD699">
            <w:pPr>
              <w:widowControl/>
              <w:jc w:val="left"/>
              <w:rPr>
                <w:rFonts w:ascii="宋体" w:hAnsi="宋体" w:cs="宋体"/>
                <w:kern w:val="0"/>
                <w:sz w:val="24"/>
              </w:rPr>
            </w:pPr>
            <w:r>
              <w:rPr>
                <w:rFonts w:hint="eastAsia" w:ascii="宋体" w:hAnsi="宋体" w:cs="宋体"/>
                <w:sz w:val="24"/>
              </w:rPr>
              <w:t>专项业务用水用电用气</w:t>
            </w:r>
          </w:p>
        </w:tc>
        <w:tc>
          <w:tcPr>
            <w:tcW w:w="2268" w:type="dxa"/>
            <w:vAlign w:val="center"/>
          </w:tcPr>
          <w:p w14:paraId="35ACA995">
            <w:pPr>
              <w:widowControl/>
              <w:jc w:val="center"/>
              <w:rPr>
                <w:rFonts w:ascii="宋体" w:hAnsi="宋体" w:cs="宋体"/>
                <w:kern w:val="0"/>
                <w:sz w:val="24"/>
              </w:rPr>
            </w:pPr>
            <w:r>
              <w:rPr>
                <w:rFonts w:hint="eastAsia" w:ascii="宋体" w:hAnsi="宋体" w:cs="宋体"/>
                <w:sz w:val="24"/>
              </w:rPr>
              <w:t>10.7</w:t>
            </w:r>
          </w:p>
        </w:tc>
        <w:tc>
          <w:tcPr>
            <w:tcW w:w="2268" w:type="dxa"/>
            <w:vAlign w:val="center"/>
          </w:tcPr>
          <w:p w14:paraId="5FC34BB8">
            <w:pPr>
              <w:widowControl/>
              <w:jc w:val="center"/>
              <w:rPr>
                <w:rFonts w:ascii="宋体" w:hAnsi="宋体" w:cs="宋体"/>
                <w:sz w:val="24"/>
              </w:rPr>
            </w:pPr>
          </w:p>
        </w:tc>
        <w:tc>
          <w:tcPr>
            <w:tcW w:w="2268" w:type="dxa"/>
            <w:vAlign w:val="center"/>
          </w:tcPr>
          <w:p w14:paraId="76C27883">
            <w:pPr>
              <w:widowControl/>
              <w:jc w:val="center"/>
              <w:rPr>
                <w:rFonts w:ascii="宋体" w:hAnsi="宋体" w:cs="宋体"/>
                <w:sz w:val="24"/>
              </w:rPr>
            </w:pPr>
            <w:r>
              <w:rPr>
                <w:rFonts w:hint="eastAsia" w:ascii="宋体" w:hAnsi="宋体" w:cs="宋体"/>
                <w:sz w:val="24"/>
              </w:rPr>
              <w:t>10.7</w:t>
            </w:r>
          </w:p>
        </w:tc>
        <w:tc>
          <w:tcPr>
            <w:tcW w:w="2268" w:type="dxa"/>
            <w:vAlign w:val="center"/>
          </w:tcPr>
          <w:p w14:paraId="6D1F338B">
            <w:pPr>
              <w:widowControl/>
              <w:jc w:val="center"/>
              <w:rPr>
                <w:rFonts w:ascii="宋体" w:hAnsi="宋体" w:cs="宋体"/>
                <w:sz w:val="24"/>
              </w:rPr>
            </w:pPr>
            <w:r>
              <w:rPr>
                <w:rFonts w:hint="eastAsia" w:ascii="宋体" w:hAnsi="宋体" w:cs="宋体"/>
                <w:sz w:val="24"/>
              </w:rPr>
              <w:t>10.67</w:t>
            </w:r>
          </w:p>
        </w:tc>
        <w:tc>
          <w:tcPr>
            <w:tcW w:w="2268" w:type="dxa"/>
            <w:vAlign w:val="center"/>
          </w:tcPr>
          <w:p w14:paraId="2DFBB4EF">
            <w:pPr>
              <w:widowControl/>
              <w:jc w:val="center"/>
              <w:rPr>
                <w:rFonts w:ascii="宋体" w:hAnsi="宋体" w:cs="宋体"/>
                <w:sz w:val="24"/>
              </w:rPr>
            </w:pPr>
            <w:r>
              <w:rPr>
                <w:rFonts w:hint="eastAsia" w:ascii="宋体" w:hAnsi="宋体" w:cs="宋体"/>
                <w:sz w:val="24"/>
              </w:rPr>
              <w:t>99.72%</w:t>
            </w:r>
          </w:p>
        </w:tc>
      </w:tr>
      <w:tr w14:paraId="5B12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F307A13">
            <w:pPr>
              <w:widowControl/>
              <w:jc w:val="left"/>
              <w:rPr>
                <w:rFonts w:ascii="宋体" w:hAnsi="宋体" w:cs="宋体"/>
                <w:kern w:val="0"/>
                <w:sz w:val="24"/>
              </w:rPr>
            </w:pPr>
            <w:r>
              <w:rPr>
                <w:rFonts w:hint="eastAsia" w:ascii="宋体" w:hAnsi="宋体" w:cs="宋体"/>
                <w:sz w:val="24"/>
              </w:rPr>
              <w:t>专项印刷费</w:t>
            </w:r>
          </w:p>
        </w:tc>
        <w:tc>
          <w:tcPr>
            <w:tcW w:w="2268" w:type="dxa"/>
            <w:vAlign w:val="center"/>
          </w:tcPr>
          <w:p w14:paraId="3FF0EC9A">
            <w:pPr>
              <w:widowControl/>
              <w:jc w:val="center"/>
              <w:rPr>
                <w:rFonts w:ascii="宋体" w:hAnsi="宋体" w:cs="宋体"/>
                <w:kern w:val="0"/>
                <w:sz w:val="24"/>
              </w:rPr>
            </w:pPr>
            <w:r>
              <w:rPr>
                <w:rFonts w:hint="eastAsia" w:ascii="宋体" w:hAnsi="宋体" w:cs="宋体"/>
                <w:sz w:val="24"/>
              </w:rPr>
              <w:t>18</w:t>
            </w:r>
          </w:p>
        </w:tc>
        <w:tc>
          <w:tcPr>
            <w:tcW w:w="2268" w:type="dxa"/>
            <w:vAlign w:val="center"/>
          </w:tcPr>
          <w:p w14:paraId="02FF99A5">
            <w:pPr>
              <w:widowControl/>
              <w:jc w:val="center"/>
              <w:rPr>
                <w:rFonts w:ascii="宋体" w:hAnsi="宋体" w:cs="宋体"/>
                <w:sz w:val="24"/>
              </w:rPr>
            </w:pPr>
          </w:p>
        </w:tc>
        <w:tc>
          <w:tcPr>
            <w:tcW w:w="2268" w:type="dxa"/>
            <w:vAlign w:val="center"/>
          </w:tcPr>
          <w:p w14:paraId="18D44088">
            <w:pPr>
              <w:widowControl/>
              <w:jc w:val="center"/>
              <w:rPr>
                <w:rFonts w:ascii="宋体" w:hAnsi="宋体" w:cs="宋体"/>
                <w:sz w:val="24"/>
              </w:rPr>
            </w:pPr>
            <w:r>
              <w:rPr>
                <w:rFonts w:hint="eastAsia" w:ascii="宋体" w:hAnsi="宋体" w:cs="宋体"/>
                <w:sz w:val="24"/>
              </w:rPr>
              <w:t>18</w:t>
            </w:r>
          </w:p>
        </w:tc>
        <w:tc>
          <w:tcPr>
            <w:tcW w:w="2268" w:type="dxa"/>
            <w:vAlign w:val="center"/>
          </w:tcPr>
          <w:p w14:paraId="541911E5">
            <w:pPr>
              <w:widowControl/>
              <w:jc w:val="center"/>
              <w:rPr>
                <w:rFonts w:ascii="宋体" w:hAnsi="宋体" w:cs="宋体"/>
                <w:sz w:val="24"/>
              </w:rPr>
            </w:pPr>
            <w:r>
              <w:rPr>
                <w:rFonts w:hint="eastAsia" w:ascii="宋体" w:hAnsi="宋体" w:cs="宋体"/>
                <w:sz w:val="24"/>
              </w:rPr>
              <w:t>17.95</w:t>
            </w:r>
          </w:p>
        </w:tc>
        <w:tc>
          <w:tcPr>
            <w:tcW w:w="2268" w:type="dxa"/>
            <w:vAlign w:val="center"/>
          </w:tcPr>
          <w:p w14:paraId="0A6FEC59">
            <w:pPr>
              <w:widowControl/>
              <w:jc w:val="center"/>
              <w:rPr>
                <w:rFonts w:ascii="宋体" w:hAnsi="宋体" w:cs="宋体"/>
                <w:sz w:val="24"/>
              </w:rPr>
            </w:pPr>
            <w:r>
              <w:rPr>
                <w:rFonts w:hint="eastAsia" w:ascii="宋体" w:hAnsi="宋体" w:cs="宋体"/>
                <w:sz w:val="24"/>
              </w:rPr>
              <w:t>99.72%</w:t>
            </w:r>
          </w:p>
        </w:tc>
      </w:tr>
      <w:tr w14:paraId="07E9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C6F8407">
            <w:pPr>
              <w:widowControl/>
              <w:jc w:val="left"/>
              <w:rPr>
                <w:rFonts w:ascii="宋体" w:hAnsi="宋体" w:cs="宋体"/>
                <w:kern w:val="0"/>
                <w:sz w:val="24"/>
              </w:rPr>
            </w:pPr>
            <w:r>
              <w:rPr>
                <w:rFonts w:hint="eastAsia" w:ascii="宋体" w:hAnsi="宋体" w:cs="宋体"/>
                <w:sz w:val="24"/>
              </w:rPr>
              <w:t>专项邮寄费</w:t>
            </w:r>
          </w:p>
        </w:tc>
        <w:tc>
          <w:tcPr>
            <w:tcW w:w="2268" w:type="dxa"/>
            <w:vAlign w:val="center"/>
          </w:tcPr>
          <w:p w14:paraId="5F343BE6">
            <w:pPr>
              <w:widowControl/>
              <w:jc w:val="center"/>
              <w:rPr>
                <w:rFonts w:ascii="宋体" w:hAnsi="宋体" w:cs="宋体"/>
                <w:kern w:val="0"/>
                <w:sz w:val="24"/>
              </w:rPr>
            </w:pPr>
            <w:r>
              <w:rPr>
                <w:rFonts w:hint="eastAsia" w:ascii="宋体" w:hAnsi="宋体" w:cs="宋体"/>
                <w:sz w:val="24"/>
              </w:rPr>
              <w:t>9</w:t>
            </w:r>
          </w:p>
        </w:tc>
        <w:tc>
          <w:tcPr>
            <w:tcW w:w="2268" w:type="dxa"/>
            <w:vAlign w:val="center"/>
          </w:tcPr>
          <w:p w14:paraId="7FBA1E98">
            <w:pPr>
              <w:widowControl/>
              <w:jc w:val="center"/>
              <w:rPr>
                <w:rFonts w:ascii="宋体" w:hAnsi="宋体" w:cs="宋体"/>
                <w:sz w:val="24"/>
              </w:rPr>
            </w:pPr>
          </w:p>
        </w:tc>
        <w:tc>
          <w:tcPr>
            <w:tcW w:w="2268" w:type="dxa"/>
            <w:vAlign w:val="center"/>
          </w:tcPr>
          <w:p w14:paraId="75D022ED">
            <w:pPr>
              <w:widowControl/>
              <w:jc w:val="center"/>
              <w:rPr>
                <w:rFonts w:ascii="宋体" w:hAnsi="宋体" w:cs="宋体"/>
                <w:sz w:val="24"/>
              </w:rPr>
            </w:pPr>
            <w:r>
              <w:rPr>
                <w:rFonts w:hint="eastAsia" w:ascii="宋体" w:hAnsi="宋体" w:cs="宋体"/>
                <w:sz w:val="24"/>
              </w:rPr>
              <w:t>9</w:t>
            </w:r>
          </w:p>
        </w:tc>
        <w:tc>
          <w:tcPr>
            <w:tcW w:w="2268" w:type="dxa"/>
            <w:vAlign w:val="center"/>
          </w:tcPr>
          <w:p w14:paraId="16A258F7">
            <w:pPr>
              <w:widowControl/>
              <w:jc w:val="center"/>
              <w:rPr>
                <w:rFonts w:ascii="宋体" w:hAnsi="宋体" w:cs="宋体"/>
                <w:sz w:val="24"/>
              </w:rPr>
            </w:pPr>
            <w:r>
              <w:rPr>
                <w:rFonts w:hint="eastAsia" w:ascii="宋体" w:hAnsi="宋体" w:cs="宋体"/>
                <w:sz w:val="24"/>
              </w:rPr>
              <w:t>9</w:t>
            </w:r>
          </w:p>
        </w:tc>
        <w:tc>
          <w:tcPr>
            <w:tcW w:w="2268" w:type="dxa"/>
            <w:vAlign w:val="center"/>
          </w:tcPr>
          <w:p w14:paraId="1EB193F0">
            <w:pPr>
              <w:widowControl/>
              <w:jc w:val="center"/>
              <w:rPr>
                <w:rFonts w:ascii="宋体" w:hAnsi="宋体" w:cs="宋体"/>
                <w:sz w:val="24"/>
              </w:rPr>
            </w:pPr>
            <w:r>
              <w:rPr>
                <w:rFonts w:hint="eastAsia" w:ascii="宋体" w:hAnsi="宋体" w:cs="宋体"/>
                <w:sz w:val="24"/>
              </w:rPr>
              <w:t>100.00%</w:t>
            </w:r>
          </w:p>
        </w:tc>
      </w:tr>
      <w:tr w14:paraId="51C5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3AFBD97">
            <w:pPr>
              <w:widowControl/>
              <w:jc w:val="left"/>
              <w:rPr>
                <w:rFonts w:ascii="宋体" w:hAnsi="宋体" w:cs="宋体"/>
                <w:kern w:val="0"/>
                <w:sz w:val="24"/>
              </w:rPr>
            </w:pPr>
            <w:r>
              <w:rPr>
                <w:rFonts w:hint="eastAsia" w:ascii="宋体" w:hAnsi="宋体" w:cs="宋体"/>
                <w:sz w:val="24"/>
              </w:rPr>
              <w:t>专项租赁费</w:t>
            </w:r>
          </w:p>
        </w:tc>
        <w:tc>
          <w:tcPr>
            <w:tcW w:w="2268" w:type="dxa"/>
            <w:vAlign w:val="center"/>
          </w:tcPr>
          <w:p w14:paraId="17840AFC">
            <w:pPr>
              <w:widowControl/>
              <w:jc w:val="center"/>
              <w:rPr>
                <w:rFonts w:ascii="宋体" w:hAnsi="宋体" w:cs="宋体"/>
                <w:kern w:val="0"/>
                <w:sz w:val="24"/>
              </w:rPr>
            </w:pPr>
            <w:r>
              <w:rPr>
                <w:rFonts w:hint="eastAsia" w:ascii="宋体" w:hAnsi="宋体" w:cs="宋体"/>
                <w:sz w:val="24"/>
              </w:rPr>
              <w:t>160</w:t>
            </w:r>
          </w:p>
        </w:tc>
        <w:tc>
          <w:tcPr>
            <w:tcW w:w="2268" w:type="dxa"/>
            <w:vAlign w:val="center"/>
          </w:tcPr>
          <w:p w14:paraId="4FCC18AB">
            <w:pPr>
              <w:widowControl/>
              <w:jc w:val="center"/>
              <w:rPr>
                <w:rFonts w:ascii="宋体" w:hAnsi="宋体" w:cs="宋体"/>
                <w:sz w:val="24"/>
              </w:rPr>
            </w:pPr>
          </w:p>
        </w:tc>
        <w:tc>
          <w:tcPr>
            <w:tcW w:w="2268" w:type="dxa"/>
            <w:vAlign w:val="center"/>
          </w:tcPr>
          <w:p w14:paraId="02F6F837">
            <w:pPr>
              <w:widowControl/>
              <w:jc w:val="center"/>
              <w:rPr>
                <w:rFonts w:ascii="宋体" w:hAnsi="宋体" w:cs="宋体"/>
                <w:sz w:val="24"/>
              </w:rPr>
            </w:pPr>
            <w:r>
              <w:rPr>
                <w:rFonts w:hint="eastAsia" w:ascii="宋体" w:hAnsi="宋体" w:cs="宋体"/>
                <w:sz w:val="24"/>
              </w:rPr>
              <w:t>160</w:t>
            </w:r>
          </w:p>
        </w:tc>
        <w:tc>
          <w:tcPr>
            <w:tcW w:w="2268" w:type="dxa"/>
            <w:vAlign w:val="center"/>
          </w:tcPr>
          <w:p w14:paraId="0820A0F7">
            <w:pPr>
              <w:widowControl/>
              <w:jc w:val="center"/>
              <w:rPr>
                <w:rFonts w:ascii="宋体" w:hAnsi="宋体" w:cs="宋体"/>
                <w:sz w:val="24"/>
              </w:rPr>
            </w:pPr>
            <w:r>
              <w:rPr>
                <w:rFonts w:hint="eastAsia" w:ascii="宋体" w:hAnsi="宋体" w:cs="宋体"/>
                <w:sz w:val="24"/>
              </w:rPr>
              <w:t>160</w:t>
            </w:r>
          </w:p>
        </w:tc>
        <w:tc>
          <w:tcPr>
            <w:tcW w:w="2268" w:type="dxa"/>
            <w:vAlign w:val="center"/>
          </w:tcPr>
          <w:p w14:paraId="2122334B">
            <w:pPr>
              <w:widowControl/>
              <w:jc w:val="center"/>
              <w:rPr>
                <w:rFonts w:ascii="宋体" w:hAnsi="宋体" w:cs="宋体"/>
                <w:sz w:val="24"/>
              </w:rPr>
            </w:pPr>
            <w:r>
              <w:rPr>
                <w:rFonts w:hint="eastAsia" w:ascii="宋体" w:hAnsi="宋体" w:cs="宋体"/>
                <w:sz w:val="24"/>
              </w:rPr>
              <w:t>100.00%</w:t>
            </w:r>
          </w:p>
        </w:tc>
      </w:tr>
      <w:tr w14:paraId="7874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9C640A4">
            <w:pPr>
              <w:widowControl/>
              <w:jc w:val="left"/>
              <w:rPr>
                <w:rFonts w:ascii="宋体" w:hAnsi="宋体" w:cs="宋体"/>
                <w:kern w:val="0"/>
                <w:sz w:val="24"/>
              </w:rPr>
            </w:pPr>
            <w:r>
              <w:rPr>
                <w:rFonts w:hint="eastAsia" w:ascii="宋体" w:hAnsi="宋体" w:cs="宋体"/>
                <w:sz w:val="24"/>
              </w:rPr>
              <w:t>党团活动经费</w:t>
            </w:r>
          </w:p>
        </w:tc>
        <w:tc>
          <w:tcPr>
            <w:tcW w:w="2268" w:type="dxa"/>
            <w:vAlign w:val="center"/>
          </w:tcPr>
          <w:p w14:paraId="276B82C7">
            <w:pPr>
              <w:widowControl/>
              <w:jc w:val="center"/>
              <w:rPr>
                <w:rFonts w:ascii="宋体" w:hAnsi="宋体" w:cs="宋体"/>
                <w:kern w:val="0"/>
                <w:sz w:val="24"/>
              </w:rPr>
            </w:pPr>
            <w:r>
              <w:rPr>
                <w:rFonts w:hint="eastAsia" w:ascii="宋体" w:hAnsi="宋体" w:cs="宋体"/>
                <w:sz w:val="24"/>
              </w:rPr>
              <w:t>1.9</w:t>
            </w:r>
          </w:p>
        </w:tc>
        <w:tc>
          <w:tcPr>
            <w:tcW w:w="2268" w:type="dxa"/>
            <w:vAlign w:val="center"/>
          </w:tcPr>
          <w:p w14:paraId="3B3BD94C">
            <w:pPr>
              <w:widowControl/>
              <w:jc w:val="center"/>
              <w:rPr>
                <w:rFonts w:ascii="宋体" w:hAnsi="宋体" w:cs="宋体"/>
                <w:sz w:val="24"/>
              </w:rPr>
            </w:pPr>
          </w:p>
        </w:tc>
        <w:tc>
          <w:tcPr>
            <w:tcW w:w="2268" w:type="dxa"/>
            <w:vAlign w:val="center"/>
          </w:tcPr>
          <w:p w14:paraId="67516EB6">
            <w:pPr>
              <w:widowControl/>
              <w:jc w:val="center"/>
              <w:rPr>
                <w:rFonts w:ascii="宋体" w:hAnsi="宋体" w:cs="宋体"/>
                <w:sz w:val="24"/>
              </w:rPr>
            </w:pPr>
            <w:r>
              <w:rPr>
                <w:rFonts w:hint="eastAsia" w:ascii="宋体" w:hAnsi="宋体" w:cs="宋体"/>
                <w:sz w:val="24"/>
              </w:rPr>
              <w:t>1.9</w:t>
            </w:r>
          </w:p>
        </w:tc>
        <w:tc>
          <w:tcPr>
            <w:tcW w:w="2268" w:type="dxa"/>
            <w:vAlign w:val="center"/>
          </w:tcPr>
          <w:p w14:paraId="4BE074EF">
            <w:pPr>
              <w:widowControl/>
              <w:jc w:val="center"/>
              <w:rPr>
                <w:rFonts w:ascii="宋体" w:hAnsi="宋体" w:cs="宋体"/>
                <w:sz w:val="24"/>
              </w:rPr>
            </w:pPr>
            <w:r>
              <w:rPr>
                <w:rFonts w:hint="eastAsia" w:ascii="宋体" w:hAnsi="宋体" w:cs="宋体"/>
                <w:sz w:val="24"/>
              </w:rPr>
              <w:t>1.78</w:t>
            </w:r>
          </w:p>
        </w:tc>
        <w:tc>
          <w:tcPr>
            <w:tcW w:w="2268" w:type="dxa"/>
            <w:vAlign w:val="center"/>
          </w:tcPr>
          <w:p w14:paraId="5B0B04E3">
            <w:pPr>
              <w:widowControl/>
              <w:jc w:val="center"/>
              <w:rPr>
                <w:rFonts w:ascii="宋体" w:hAnsi="宋体" w:cs="宋体"/>
                <w:sz w:val="24"/>
              </w:rPr>
            </w:pPr>
            <w:r>
              <w:rPr>
                <w:rFonts w:hint="eastAsia" w:ascii="宋体" w:hAnsi="宋体" w:cs="宋体"/>
                <w:sz w:val="24"/>
              </w:rPr>
              <w:t>93.68%</w:t>
            </w:r>
          </w:p>
        </w:tc>
      </w:tr>
      <w:tr w14:paraId="1509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707E2E9">
            <w:pPr>
              <w:widowControl/>
              <w:jc w:val="left"/>
              <w:rPr>
                <w:rFonts w:ascii="宋体" w:hAnsi="宋体" w:cs="宋体"/>
                <w:kern w:val="0"/>
                <w:sz w:val="24"/>
              </w:rPr>
            </w:pPr>
            <w:r>
              <w:rPr>
                <w:rFonts w:hint="eastAsia" w:ascii="宋体" w:hAnsi="宋体" w:cs="宋体"/>
                <w:sz w:val="24"/>
              </w:rPr>
              <w:t>财产保险费</w:t>
            </w:r>
          </w:p>
        </w:tc>
        <w:tc>
          <w:tcPr>
            <w:tcW w:w="2268" w:type="dxa"/>
            <w:vAlign w:val="center"/>
          </w:tcPr>
          <w:p w14:paraId="301A1A62">
            <w:pPr>
              <w:widowControl/>
              <w:jc w:val="center"/>
              <w:rPr>
                <w:rFonts w:ascii="宋体" w:hAnsi="宋体" w:cs="宋体"/>
                <w:kern w:val="0"/>
                <w:sz w:val="24"/>
              </w:rPr>
            </w:pPr>
            <w:r>
              <w:rPr>
                <w:rFonts w:hint="eastAsia" w:ascii="宋体" w:hAnsi="宋体" w:cs="宋体"/>
                <w:sz w:val="24"/>
              </w:rPr>
              <w:t>1</w:t>
            </w:r>
          </w:p>
        </w:tc>
        <w:tc>
          <w:tcPr>
            <w:tcW w:w="2268" w:type="dxa"/>
            <w:vAlign w:val="center"/>
          </w:tcPr>
          <w:p w14:paraId="55FC5CC7">
            <w:pPr>
              <w:widowControl/>
              <w:jc w:val="center"/>
              <w:rPr>
                <w:rFonts w:ascii="宋体" w:hAnsi="宋体" w:cs="宋体"/>
                <w:sz w:val="24"/>
              </w:rPr>
            </w:pPr>
          </w:p>
        </w:tc>
        <w:tc>
          <w:tcPr>
            <w:tcW w:w="2268" w:type="dxa"/>
            <w:vAlign w:val="center"/>
          </w:tcPr>
          <w:p w14:paraId="2779D601">
            <w:pPr>
              <w:widowControl/>
              <w:jc w:val="center"/>
              <w:rPr>
                <w:rFonts w:ascii="宋体" w:hAnsi="宋体" w:cs="宋体"/>
                <w:sz w:val="24"/>
              </w:rPr>
            </w:pPr>
            <w:r>
              <w:rPr>
                <w:rFonts w:hint="eastAsia" w:ascii="宋体" w:hAnsi="宋体" w:cs="宋体"/>
                <w:sz w:val="24"/>
              </w:rPr>
              <w:t>1</w:t>
            </w:r>
          </w:p>
        </w:tc>
        <w:tc>
          <w:tcPr>
            <w:tcW w:w="2268" w:type="dxa"/>
            <w:vAlign w:val="center"/>
          </w:tcPr>
          <w:p w14:paraId="217B3B46">
            <w:pPr>
              <w:widowControl/>
              <w:jc w:val="center"/>
              <w:rPr>
                <w:rFonts w:ascii="宋体" w:hAnsi="宋体" w:cs="宋体"/>
                <w:sz w:val="24"/>
              </w:rPr>
            </w:pPr>
            <w:r>
              <w:rPr>
                <w:rFonts w:hint="eastAsia" w:ascii="宋体" w:hAnsi="宋体" w:cs="宋体"/>
                <w:sz w:val="24"/>
              </w:rPr>
              <w:t>0.95</w:t>
            </w:r>
          </w:p>
        </w:tc>
        <w:tc>
          <w:tcPr>
            <w:tcW w:w="2268" w:type="dxa"/>
            <w:vAlign w:val="center"/>
          </w:tcPr>
          <w:p w14:paraId="0B201B8B">
            <w:pPr>
              <w:widowControl/>
              <w:jc w:val="center"/>
              <w:rPr>
                <w:rFonts w:ascii="宋体" w:hAnsi="宋体" w:cs="宋体"/>
                <w:sz w:val="24"/>
              </w:rPr>
            </w:pPr>
            <w:r>
              <w:rPr>
                <w:rFonts w:hint="eastAsia" w:ascii="宋体" w:hAnsi="宋体" w:cs="宋体"/>
                <w:sz w:val="24"/>
              </w:rPr>
              <w:t>95.00%</w:t>
            </w:r>
          </w:p>
        </w:tc>
      </w:tr>
      <w:tr w14:paraId="2C1D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A944E23">
            <w:pPr>
              <w:widowControl/>
              <w:jc w:val="left"/>
              <w:rPr>
                <w:rFonts w:ascii="宋体" w:hAnsi="宋体" w:cs="宋体"/>
                <w:kern w:val="0"/>
                <w:sz w:val="24"/>
              </w:rPr>
            </w:pPr>
            <w:r>
              <w:rPr>
                <w:rFonts w:hint="eastAsia" w:ascii="宋体" w:hAnsi="宋体" w:cs="宋体"/>
                <w:sz w:val="24"/>
              </w:rPr>
              <w:t>办公设备购置</w:t>
            </w:r>
          </w:p>
        </w:tc>
        <w:tc>
          <w:tcPr>
            <w:tcW w:w="2268" w:type="dxa"/>
            <w:vAlign w:val="center"/>
          </w:tcPr>
          <w:p w14:paraId="37B8F5F4">
            <w:pPr>
              <w:widowControl/>
              <w:jc w:val="center"/>
              <w:rPr>
                <w:rFonts w:ascii="宋体" w:hAnsi="宋体" w:cs="宋体"/>
                <w:kern w:val="0"/>
                <w:sz w:val="24"/>
              </w:rPr>
            </w:pPr>
            <w:r>
              <w:rPr>
                <w:rFonts w:hint="eastAsia" w:ascii="宋体" w:hAnsi="宋体" w:cs="宋体"/>
                <w:sz w:val="24"/>
              </w:rPr>
              <w:t>18</w:t>
            </w:r>
          </w:p>
        </w:tc>
        <w:tc>
          <w:tcPr>
            <w:tcW w:w="2268" w:type="dxa"/>
            <w:vAlign w:val="center"/>
          </w:tcPr>
          <w:p w14:paraId="58ACBE03">
            <w:pPr>
              <w:widowControl/>
              <w:jc w:val="center"/>
              <w:rPr>
                <w:rFonts w:ascii="宋体" w:hAnsi="宋体" w:cs="宋体"/>
                <w:sz w:val="24"/>
              </w:rPr>
            </w:pPr>
          </w:p>
        </w:tc>
        <w:tc>
          <w:tcPr>
            <w:tcW w:w="2268" w:type="dxa"/>
            <w:vAlign w:val="center"/>
          </w:tcPr>
          <w:p w14:paraId="46D5FCD7">
            <w:pPr>
              <w:widowControl/>
              <w:jc w:val="center"/>
              <w:rPr>
                <w:rFonts w:ascii="宋体" w:hAnsi="宋体" w:cs="宋体"/>
                <w:sz w:val="24"/>
              </w:rPr>
            </w:pPr>
            <w:r>
              <w:rPr>
                <w:rFonts w:hint="eastAsia" w:ascii="宋体" w:hAnsi="宋体" w:cs="宋体"/>
                <w:sz w:val="24"/>
              </w:rPr>
              <w:t>18</w:t>
            </w:r>
          </w:p>
        </w:tc>
        <w:tc>
          <w:tcPr>
            <w:tcW w:w="2268" w:type="dxa"/>
            <w:vAlign w:val="center"/>
          </w:tcPr>
          <w:p w14:paraId="448DF940">
            <w:pPr>
              <w:widowControl/>
              <w:jc w:val="center"/>
              <w:rPr>
                <w:rFonts w:ascii="宋体" w:hAnsi="宋体" w:cs="宋体"/>
                <w:sz w:val="24"/>
              </w:rPr>
            </w:pPr>
            <w:r>
              <w:rPr>
                <w:rFonts w:hint="eastAsia" w:ascii="宋体" w:hAnsi="宋体" w:cs="宋体"/>
                <w:sz w:val="24"/>
              </w:rPr>
              <w:t>17.48</w:t>
            </w:r>
          </w:p>
        </w:tc>
        <w:tc>
          <w:tcPr>
            <w:tcW w:w="2268" w:type="dxa"/>
            <w:vAlign w:val="center"/>
          </w:tcPr>
          <w:p w14:paraId="6325C821">
            <w:pPr>
              <w:widowControl/>
              <w:jc w:val="center"/>
              <w:rPr>
                <w:rFonts w:ascii="宋体" w:hAnsi="宋体" w:cs="宋体"/>
                <w:sz w:val="24"/>
              </w:rPr>
            </w:pPr>
            <w:r>
              <w:rPr>
                <w:rFonts w:hint="eastAsia" w:ascii="宋体" w:hAnsi="宋体" w:cs="宋体"/>
                <w:sz w:val="24"/>
              </w:rPr>
              <w:t>97.11%</w:t>
            </w:r>
          </w:p>
        </w:tc>
      </w:tr>
      <w:tr w14:paraId="185F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3F93550">
            <w:pPr>
              <w:widowControl/>
              <w:jc w:val="left"/>
              <w:rPr>
                <w:rFonts w:ascii="宋体" w:hAnsi="宋体" w:cs="宋体"/>
                <w:kern w:val="0"/>
                <w:sz w:val="24"/>
              </w:rPr>
            </w:pPr>
            <w:r>
              <w:rPr>
                <w:rFonts w:hint="eastAsia" w:ascii="宋体" w:hAnsi="宋体" w:cs="宋体"/>
                <w:sz w:val="24"/>
              </w:rPr>
              <w:t>物业管理费</w:t>
            </w:r>
          </w:p>
        </w:tc>
        <w:tc>
          <w:tcPr>
            <w:tcW w:w="2268" w:type="dxa"/>
            <w:vAlign w:val="center"/>
          </w:tcPr>
          <w:p w14:paraId="035670A7">
            <w:pPr>
              <w:widowControl/>
              <w:jc w:val="center"/>
              <w:rPr>
                <w:rFonts w:ascii="宋体" w:hAnsi="宋体" w:cs="宋体"/>
                <w:kern w:val="0"/>
                <w:sz w:val="24"/>
              </w:rPr>
            </w:pPr>
            <w:r>
              <w:rPr>
                <w:rFonts w:hint="eastAsia" w:ascii="宋体" w:hAnsi="宋体" w:cs="宋体"/>
                <w:sz w:val="24"/>
              </w:rPr>
              <w:t>32</w:t>
            </w:r>
          </w:p>
        </w:tc>
        <w:tc>
          <w:tcPr>
            <w:tcW w:w="2268" w:type="dxa"/>
            <w:vAlign w:val="center"/>
          </w:tcPr>
          <w:p w14:paraId="0EFA2536">
            <w:pPr>
              <w:widowControl/>
              <w:jc w:val="center"/>
              <w:rPr>
                <w:rFonts w:ascii="宋体" w:hAnsi="宋体" w:cs="宋体"/>
                <w:sz w:val="24"/>
              </w:rPr>
            </w:pPr>
          </w:p>
        </w:tc>
        <w:tc>
          <w:tcPr>
            <w:tcW w:w="2268" w:type="dxa"/>
            <w:vAlign w:val="center"/>
          </w:tcPr>
          <w:p w14:paraId="3604D294">
            <w:pPr>
              <w:widowControl/>
              <w:jc w:val="center"/>
              <w:rPr>
                <w:rFonts w:ascii="宋体" w:hAnsi="宋体" w:cs="宋体"/>
                <w:sz w:val="24"/>
              </w:rPr>
            </w:pPr>
            <w:r>
              <w:rPr>
                <w:rFonts w:hint="eastAsia" w:ascii="宋体" w:hAnsi="宋体" w:cs="宋体"/>
                <w:sz w:val="24"/>
              </w:rPr>
              <w:t>32</w:t>
            </w:r>
          </w:p>
        </w:tc>
        <w:tc>
          <w:tcPr>
            <w:tcW w:w="2268" w:type="dxa"/>
            <w:vAlign w:val="center"/>
          </w:tcPr>
          <w:p w14:paraId="75374D5F">
            <w:pPr>
              <w:widowControl/>
              <w:jc w:val="center"/>
              <w:rPr>
                <w:rFonts w:ascii="宋体" w:hAnsi="宋体" w:cs="宋体"/>
                <w:sz w:val="24"/>
              </w:rPr>
            </w:pPr>
            <w:r>
              <w:rPr>
                <w:rFonts w:hint="eastAsia" w:ascii="宋体" w:hAnsi="宋体" w:cs="宋体"/>
                <w:sz w:val="24"/>
              </w:rPr>
              <w:t>32</w:t>
            </w:r>
          </w:p>
        </w:tc>
        <w:tc>
          <w:tcPr>
            <w:tcW w:w="2268" w:type="dxa"/>
            <w:vAlign w:val="center"/>
          </w:tcPr>
          <w:p w14:paraId="76097297">
            <w:pPr>
              <w:widowControl/>
              <w:jc w:val="center"/>
              <w:rPr>
                <w:rFonts w:ascii="宋体" w:hAnsi="宋体" w:cs="宋体"/>
                <w:sz w:val="24"/>
              </w:rPr>
            </w:pPr>
            <w:r>
              <w:rPr>
                <w:rFonts w:hint="eastAsia" w:ascii="宋体" w:hAnsi="宋体" w:cs="宋体"/>
                <w:sz w:val="24"/>
              </w:rPr>
              <w:t>100.00%</w:t>
            </w:r>
          </w:p>
        </w:tc>
      </w:tr>
      <w:tr w14:paraId="173B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521B4953">
            <w:pPr>
              <w:widowControl/>
              <w:jc w:val="left"/>
              <w:rPr>
                <w:rFonts w:ascii="宋体" w:hAnsi="宋体" w:cs="宋体"/>
                <w:kern w:val="0"/>
                <w:sz w:val="24"/>
              </w:rPr>
            </w:pPr>
            <w:r>
              <w:rPr>
                <w:rFonts w:hint="eastAsia" w:ascii="宋体" w:hAnsi="宋体" w:cs="宋体"/>
                <w:sz w:val="24"/>
              </w:rPr>
              <w:t>体检费</w:t>
            </w:r>
          </w:p>
        </w:tc>
        <w:tc>
          <w:tcPr>
            <w:tcW w:w="2268" w:type="dxa"/>
            <w:vAlign w:val="center"/>
          </w:tcPr>
          <w:p w14:paraId="489836B0">
            <w:pPr>
              <w:widowControl/>
              <w:jc w:val="center"/>
              <w:rPr>
                <w:rFonts w:ascii="宋体" w:hAnsi="宋体" w:cs="宋体"/>
                <w:kern w:val="0"/>
                <w:sz w:val="24"/>
              </w:rPr>
            </w:pPr>
            <w:r>
              <w:rPr>
                <w:rFonts w:hint="eastAsia" w:ascii="宋体" w:hAnsi="宋体" w:cs="宋体"/>
                <w:sz w:val="24"/>
              </w:rPr>
              <w:t>3.98</w:t>
            </w:r>
          </w:p>
        </w:tc>
        <w:tc>
          <w:tcPr>
            <w:tcW w:w="2268" w:type="dxa"/>
            <w:vAlign w:val="center"/>
          </w:tcPr>
          <w:p w14:paraId="4233C495">
            <w:pPr>
              <w:widowControl/>
              <w:jc w:val="center"/>
              <w:rPr>
                <w:rFonts w:ascii="宋体" w:hAnsi="宋体" w:cs="宋体"/>
                <w:sz w:val="24"/>
              </w:rPr>
            </w:pPr>
          </w:p>
        </w:tc>
        <w:tc>
          <w:tcPr>
            <w:tcW w:w="2268" w:type="dxa"/>
            <w:vAlign w:val="center"/>
          </w:tcPr>
          <w:p w14:paraId="79BE6522">
            <w:pPr>
              <w:widowControl/>
              <w:jc w:val="center"/>
              <w:rPr>
                <w:rFonts w:ascii="宋体" w:hAnsi="宋体" w:cs="宋体"/>
                <w:sz w:val="24"/>
              </w:rPr>
            </w:pPr>
            <w:r>
              <w:rPr>
                <w:rFonts w:hint="eastAsia" w:ascii="宋体" w:hAnsi="宋体" w:cs="宋体"/>
                <w:sz w:val="24"/>
              </w:rPr>
              <w:t>3.98</w:t>
            </w:r>
          </w:p>
        </w:tc>
        <w:tc>
          <w:tcPr>
            <w:tcW w:w="2268" w:type="dxa"/>
            <w:vAlign w:val="center"/>
          </w:tcPr>
          <w:p w14:paraId="499E8CEA">
            <w:pPr>
              <w:widowControl/>
              <w:jc w:val="center"/>
              <w:rPr>
                <w:rFonts w:ascii="宋体" w:hAnsi="宋体" w:cs="宋体"/>
                <w:sz w:val="24"/>
              </w:rPr>
            </w:pPr>
            <w:r>
              <w:rPr>
                <w:rFonts w:hint="eastAsia" w:ascii="宋体" w:hAnsi="宋体" w:cs="宋体"/>
                <w:sz w:val="24"/>
              </w:rPr>
              <w:t>3.8</w:t>
            </w:r>
          </w:p>
        </w:tc>
        <w:tc>
          <w:tcPr>
            <w:tcW w:w="2268" w:type="dxa"/>
            <w:vAlign w:val="center"/>
          </w:tcPr>
          <w:p w14:paraId="03C82A11">
            <w:pPr>
              <w:widowControl/>
              <w:jc w:val="center"/>
              <w:rPr>
                <w:rFonts w:ascii="宋体" w:hAnsi="宋体" w:cs="宋体"/>
                <w:sz w:val="24"/>
              </w:rPr>
            </w:pPr>
            <w:r>
              <w:rPr>
                <w:rFonts w:hint="eastAsia" w:ascii="宋体" w:hAnsi="宋体" w:cs="宋体"/>
                <w:sz w:val="24"/>
              </w:rPr>
              <w:t>95.48%</w:t>
            </w:r>
          </w:p>
        </w:tc>
      </w:tr>
      <w:tr w14:paraId="1A97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232C81F6">
            <w:pPr>
              <w:widowControl/>
              <w:jc w:val="left"/>
              <w:rPr>
                <w:rFonts w:ascii="宋体" w:hAnsi="宋体" w:cs="宋体"/>
                <w:kern w:val="0"/>
                <w:sz w:val="24"/>
              </w:rPr>
            </w:pPr>
            <w:r>
              <w:rPr>
                <w:rFonts w:hint="eastAsia" w:ascii="宋体" w:hAnsi="宋体" w:cs="宋体"/>
                <w:sz w:val="24"/>
              </w:rPr>
              <w:t>伙食经费</w:t>
            </w:r>
          </w:p>
        </w:tc>
        <w:tc>
          <w:tcPr>
            <w:tcW w:w="2268" w:type="dxa"/>
            <w:vAlign w:val="center"/>
          </w:tcPr>
          <w:p w14:paraId="73F3BCCA">
            <w:pPr>
              <w:widowControl/>
              <w:jc w:val="center"/>
              <w:rPr>
                <w:rFonts w:ascii="宋体" w:hAnsi="宋体" w:cs="宋体"/>
                <w:kern w:val="0"/>
                <w:sz w:val="24"/>
              </w:rPr>
            </w:pPr>
            <w:r>
              <w:rPr>
                <w:rFonts w:hint="eastAsia" w:ascii="宋体" w:hAnsi="宋体" w:cs="宋体"/>
                <w:sz w:val="24"/>
              </w:rPr>
              <w:t>15.06</w:t>
            </w:r>
          </w:p>
        </w:tc>
        <w:tc>
          <w:tcPr>
            <w:tcW w:w="2268" w:type="dxa"/>
            <w:vAlign w:val="center"/>
          </w:tcPr>
          <w:p w14:paraId="6C6DFFBD">
            <w:pPr>
              <w:widowControl/>
              <w:jc w:val="center"/>
              <w:rPr>
                <w:rFonts w:ascii="宋体" w:hAnsi="宋体" w:cs="宋体"/>
                <w:sz w:val="24"/>
              </w:rPr>
            </w:pPr>
          </w:p>
        </w:tc>
        <w:tc>
          <w:tcPr>
            <w:tcW w:w="2268" w:type="dxa"/>
            <w:vAlign w:val="center"/>
          </w:tcPr>
          <w:p w14:paraId="657966EF">
            <w:pPr>
              <w:widowControl/>
              <w:jc w:val="center"/>
              <w:rPr>
                <w:rFonts w:ascii="宋体" w:hAnsi="宋体" w:cs="宋体"/>
                <w:sz w:val="24"/>
              </w:rPr>
            </w:pPr>
            <w:r>
              <w:rPr>
                <w:rFonts w:hint="eastAsia" w:ascii="宋体" w:hAnsi="宋体" w:cs="宋体"/>
                <w:sz w:val="24"/>
              </w:rPr>
              <w:t>15.06</w:t>
            </w:r>
          </w:p>
        </w:tc>
        <w:tc>
          <w:tcPr>
            <w:tcW w:w="2268" w:type="dxa"/>
            <w:vAlign w:val="center"/>
          </w:tcPr>
          <w:p w14:paraId="63227795">
            <w:pPr>
              <w:widowControl/>
              <w:jc w:val="center"/>
              <w:rPr>
                <w:rFonts w:ascii="宋体" w:hAnsi="宋体" w:cs="宋体"/>
                <w:sz w:val="24"/>
              </w:rPr>
            </w:pPr>
            <w:r>
              <w:rPr>
                <w:rFonts w:hint="eastAsia" w:ascii="宋体" w:hAnsi="宋体" w:cs="宋体"/>
                <w:sz w:val="24"/>
              </w:rPr>
              <w:t>14.59</w:t>
            </w:r>
          </w:p>
        </w:tc>
        <w:tc>
          <w:tcPr>
            <w:tcW w:w="2268" w:type="dxa"/>
            <w:vAlign w:val="center"/>
          </w:tcPr>
          <w:p w14:paraId="34819999">
            <w:pPr>
              <w:widowControl/>
              <w:jc w:val="center"/>
              <w:rPr>
                <w:rFonts w:ascii="宋体" w:hAnsi="宋体" w:cs="宋体"/>
                <w:sz w:val="24"/>
              </w:rPr>
            </w:pPr>
            <w:r>
              <w:rPr>
                <w:rFonts w:hint="eastAsia" w:ascii="宋体" w:hAnsi="宋体" w:cs="宋体"/>
                <w:sz w:val="24"/>
              </w:rPr>
              <w:t>96.88%</w:t>
            </w:r>
          </w:p>
        </w:tc>
      </w:tr>
      <w:tr w14:paraId="4D39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1AE621A">
            <w:pPr>
              <w:widowControl/>
              <w:jc w:val="left"/>
              <w:rPr>
                <w:rFonts w:ascii="宋体" w:hAnsi="宋体" w:cs="宋体"/>
                <w:kern w:val="0"/>
                <w:sz w:val="24"/>
              </w:rPr>
            </w:pPr>
            <w:r>
              <w:rPr>
                <w:rFonts w:hint="eastAsia" w:ascii="宋体" w:hAnsi="宋体" w:cs="宋体"/>
                <w:sz w:val="24"/>
              </w:rPr>
              <w:t>环境卫生费</w:t>
            </w:r>
          </w:p>
        </w:tc>
        <w:tc>
          <w:tcPr>
            <w:tcW w:w="2268" w:type="dxa"/>
            <w:vAlign w:val="center"/>
          </w:tcPr>
          <w:p w14:paraId="2E7D50FD">
            <w:pPr>
              <w:widowControl/>
              <w:jc w:val="center"/>
              <w:rPr>
                <w:rFonts w:ascii="宋体" w:hAnsi="宋体" w:cs="宋体"/>
                <w:kern w:val="0"/>
                <w:sz w:val="24"/>
              </w:rPr>
            </w:pPr>
            <w:r>
              <w:rPr>
                <w:rFonts w:hint="eastAsia" w:ascii="宋体" w:hAnsi="宋体" w:cs="宋体"/>
                <w:sz w:val="24"/>
              </w:rPr>
              <w:t>5</w:t>
            </w:r>
          </w:p>
        </w:tc>
        <w:tc>
          <w:tcPr>
            <w:tcW w:w="2268" w:type="dxa"/>
            <w:vAlign w:val="center"/>
          </w:tcPr>
          <w:p w14:paraId="2820E6A7">
            <w:pPr>
              <w:widowControl/>
              <w:jc w:val="center"/>
              <w:rPr>
                <w:rFonts w:ascii="宋体" w:hAnsi="宋体" w:cs="宋体"/>
                <w:sz w:val="24"/>
              </w:rPr>
            </w:pPr>
          </w:p>
        </w:tc>
        <w:tc>
          <w:tcPr>
            <w:tcW w:w="2268" w:type="dxa"/>
            <w:vAlign w:val="center"/>
          </w:tcPr>
          <w:p w14:paraId="4867B3F5">
            <w:pPr>
              <w:widowControl/>
              <w:jc w:val="center"/>
              <w:rPr>
                <w:rFonts w:ascii="宋体" w:hAnsi="宋体" w:cs="宋体"/>
                <w:sz w:val="24"/>
              </w:rPr>
            </w:pPr>
            <w:r>
              <w:rPr>
                <w:rFonts w:hint="eastAsia" w:ascii="宋体" w:hAnsi="宋体" w:cs="宋体"/>
                <w:sz w:val="24"/>
              </w:rPr>
              <w:t>5</w:t>
            </w:r>
          </w:p>
        </w:tc>
        <w:tc>
          <w:tcPr>
            <w:tcW w:w="2268" w:type="dxa"/>
            <w:vAlign w:val="center"/>
          </w:tcPr>
          <w:p w14:paraId="1F1CB64E">
            <w:pPr>
              <w:widowControl/>
              <w:jc w:val="center"/>
              <w:rPr>
                <w:rFonts w:ascii="宋体" w:hAnsi="宋体" w:cs="宋体"/>
                <w:sz w:val="24"/>
              </w:rPr>
            </w:pPr>
            <w:r>
              <w:rPr>
                <w:rFonts w:hint="eastAsia" w:ascii="宋体" w:hAnsi="宋体" w:cs="宋体"/>
                <w:sz w:val="24"/>
              </w:rPr>
              <w:t>4.63</w:t>
            </w:r>
          </w:p>
        </w:tc>
        <w:tc>
          <w:tcPr>
            <w:tcW w:w="2268" w:type="dxa"/>
            <w:vAlign w:val="center"/>
          </w:tcPr>
          <w:p w14:paraId="63B486D0">
            <w:pPr>
              <w:widowControl/>
              <w:jc w:val="center"/>
              <w:rPr>
                <w:rFonts w:ascii="宋体" w:hAnsi="宋体" w:cs="宋体"/>
                <w:sz w:val="24"/>
              </w:rPr>
            </w:pPr>
            <w:r>
              <w:rPr>
                <w:rFonts w:hint="eastAsia" w:ascii="宋体" w:hAnsi="宋体" w:cs="宋体"/>
                <w:sz w:val="24"/>
              </w:rPr>
              <w:t>92.60%</w:t>
            </w:r>
          </w:p>
        </w:tc>
      </w:tr>
      <w:tr w14:paraId="51E2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84158D6">
            <w:pPr>
              <w:widowControl/>
              <w:jc w:val="left"/>
              <w:rPr>
                <w:rFonts w:ascii="宋体" w:hAnsi="宋体" w:cs="宋体"/>
                <w:kern w:val="0"/>
                <w:sz w:val="24"/>
              </w:rPr>
            </w:pPr>
            <w:r>
              <w:rPr>
                <w:rFonts w:hint="eastAsia" w:ascii="宋体" w:hAnsi="宋体" w:cs="宋体"/>
                <w:sz w:val="24"/>
              </w:rPr>
              <w:t>专项委托业务费</w:t>
            </w:r>
          </w:p>
        </w:tc>
        <w:tc>
          <w:tcPr>
            <w:tcW w:w="2268" w:type="dxa"/>
            <w:vAlign w:val="center"/>
          </w:tcPr>
          <w:p w14:paraId="59D35C9F">
            <w:pPr>
              <w:widowControl/>
              <w:jc w:val="center"/>
              <w:rPr>
                <w:rFonts w:ascii="宋体" w:hAnsi="宋体" w:cs="宋体"/>
                <w:kern w:val="0"/>
                <w:sz w:val="24"/>
              </w:rPr>
            </w:pPr>
            <w:r>
              <w:rPr>
                <w:rFonts w:hint="eastAsia" w:ascii="宋体" w:hAnsi="宋体" w:cs="宋体"/>
                <w:sz w:val="24"/>
              </w:rPr>
              <w:t>51.5</w:t>
            </w:r>
          </w:p>
        </w:tc>
        <w:tc>
          <w:tcPr>
            <w:tcW w:w="2268" w:type="dxa"/>
            <w:vAlign w:val="center"/>
          </w:tcPr>
          <w:p w14:paraId="0348FAEC">
            <w:pPr>
              <w:widowControl/>
              <w:jc w:val="center"/>
              <w:rPr>
                <w:rFonts w:ascii="宋体" w:hAnsi="宋体" w:cs="宋体"/>
                <w:sz w:val="24"/>
              </w:rPr>
            </w:pPr>
          </w:p>
        </w:tc>
        <w:tc>
          <w:tcPr>
            <w:tcW w:w="2268" w:type="dxa"/>
            <w:vAlign w:val="center"/>
          </w:tcPr>
          <w:p w14:paraId="17F1FF9D">
            <w:pPr>
              <w:widowControl/>
              <w:jc w:val="center"/>
              <w:rPr>
                <w:rFonts w:ascii="宋体" w:hAnsi="宋体" w:cs="宋体"/>
                <w:sz w:val="24"/>
              </w:rPr>
            </w:pPr>
            <w:r>
              <w:rPr>
                <w:rFonts w:hint="eastAsia" w:ascii="宋体" w:hAnsi="宋体" w:cs="宋体"/>
                <w:sz w:val="24"/>
              </w:rPr>
              <w:t>51.5</w:t>
            </w:r>
          </w:p>
        </w:tc>
        <w:tc>
          <w:tcPr>
            <w:tcW w:w="2268" w:type="dxa"/>
            <w:vAlign w:val="center"/>
          </w:tcPr>
          <w:p w14:paraId="76041010">
            <w:pPr>
              <w:widowControl/>
              <w:jc w:val="center"/>
              <w:rPr>
                <w:rFonts w:ascii="宋体" w:hAnsi="宋体" w:cs="宋体"/>
                <w:sz w:val="24"/>
              </w:rPr>
            </w:pPr>
            <w:r>
              <w:rPr>
                <w:rFonts w:hint="eastAsia" w:ascii="宋体" w:hAnsi="宋体" w:cs="宋体"/>
                <w:sz w:val="24"/>
              </w:rPr>
              <w:t>43.74</w:t>
            </w:r>
          </w:p>
        </w:tc>
        <w:tc>
          <w:tcPr>
            <w:tcW w:w="2268" w:type="dxa"/>
            <w:vAlign w:val="center"/>
          </w:tcPr>
          <w:p w14:paraId="637B18F5">
            <w:pPr>
              <w:widowControl/>
              <w:jc w:val="center"/>
              <w:rPr>
                <w:rFonts w:ascii="宋体" w:hAnsi="宋体" w:cs="宋体"/>
                <w:sz w:val="24"/>
              </w:rPr>
            </w:pPr>
            <w:r>
              <w:rPr>
                <w:rFonts w:hint="eastAsia" w:ascii="宋体" w:hAnsi="宋体" w:cs="宋体"/>
                <w:sz w:val="24"/>
              </w:rPr>
              <w:t>84.93%</w:t>
            </w:r>
          </w:p>
        </w:tc>
      </w:tr>
    </w:tbl>
    <w:p w14:paraId="78242AD7">
      <w:pPr>
        <w:spacing w:line="360" w:lineRule="auto"/>
        <w:ind w:left="600"/>
        <w:rPr>
          <w:rFonts w:ascii="黑体" w:hAnsi="黑体" w:eastAsia="黑体"/>
          <w:sz w:val="30"/>
        </w:rPr>
      </w:pPr>
    </w:p>
    <w:p w14:paraId="45853333">
      <w:pPr>
        <w:numPr>
          <w:ilvl w:val="0"/>
          <w:numId w:val="1"/>
        </w:numPr>
        <w:spacing w:line="360" w:lineRule="auto"/>
        <w:ind w:left="600"/>
        <w:rPr>
          <w:rFonts w:ascii="黑体" w:hAnsi="黑体" w:eastAsia="黑体"/>
          <w:sz w:val="30"/>
        </w:rPr>
      </w:pPr>
      <w:r>
        <w:rPr>
          <w:rFonts w:hint="eastAsia" w:ascii="黑体" w:hAnsi="黑体" w:eastAsia="黑体"/>
          <w:sz w:val="30"/>
        </w:rPr>
        <w:t>年度重点任务</w:t>
      </w:r>
    </w:p>
    <w:p w14:paraId="3261C1D4">
      <w:pPr>
        <w:spacing w:line="360" w:lineRule="auto"/>
        <w:ind w:left="600"/>
        <w:rPr>
          <w:rFonts w:ascii="黑体" w:hAnsi="黑体" w:eastAsia="黑体"/>
          <w:sz w:val="30"/>
        </w:rPr>
      </w:pPr>
    </w:p>
    <w:tbl>
      <w:tblPr>
        <w:tblStyle w:val="5"/>
        <w:tblW w:w="13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9"/>
        <w:gridCol w:w="3818"/>
        <w:gridCol w:w="6280"/>
      </w:tblGrid>
      <w:tr w14:paraId="6998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419" w:type="dxa"/>
            <w:shd w:val="clear" w:color="000000" w:fill="BFBFBF"/>
            <w:vAlign w:val="center"/>
          </w:tcPr>
          <w:p w14:paraId="117C648F">
            <w:pPr>
              <w:widowControl/>
              <w:jc w:val="center"/>
              <w:rPr>
                <w:rFonts w:ascii="宋体" w:hAnsi="宋体" w:cs="宋体"/>
                <w:b/>
                <w:bCs/>
                <w:kern w:val="0"/>
                <w:sz w:val="24"/>
              </w:rPr>
            </w:pPr>
          </w:p>
          <w:p w14:paraId="5F27B9B1">
            <w:pPr>
              <w:widowControl/>
              <w:jc w:val="center"/>
              <w:rPr>
                <w:rFonts w:ascii="宋体" w:hAnsi="宋体" w:cs="宋体"/>
                <w:b/>
                <w:bCs/>
                <w:kern w:val="0"/>
                <w:sz w:val="24"/>
              </w:rPr>
            </w:pPr>
            <w:r>
              <w:rPr>
                <w:rFonts w:hint="eastAsia" w:ascii="宋体" w:hAnsi="宋体" w:cs="宋体"/>
                <w:b/>
                <w:bCs/>
                <w:kern w:val="0"/>
                <w:sz w:val="24"/>
              </w:rPr>
              <w:t>对应部门主要职责</w:t>
            </w:r>
          </w:p>
          <w:p w14:paraId="7366EEF5">
            <w:pPr>
              <w:widowControl/>
              <w:jc w:val="center"/>
              <w:rPr>
                <w:rFonts w:ascii="宋体" w:hAnsi="宋体" w:cs="宋体"/>
                <w:b/>
                <w:bCs/>
                <w:kern w:val="0"/>
                <w:sz w:val="24"/>
              </w:rPr>
            </w:pPr>
          </w:p>
        </w:tc>
        <w:tc>
          <w:tcPr>
            <w:tcW w:w="3818" w:type="dxa"/>
            <w:shd w:val="clear" w:color="000000" w:fill="BFBFBF"/>
            <w:vAlign w:val="center"/>
          </w:tcPr>
          <w:p w14:paraId="3E227A0A">
            <w:pPr>
              <w:widowControl/>
              <w:jc w:val="center"/>
              <w:rPr>
                <w:rFonts w:ascii="宋体" w:hAnsi="宋体" w:cs="宋体"/>
                <w:b/>
                <w:bCs/>
                <w:kern w:val="0"/>
                <w:sz w:val="24"/>
              </w:rPr>
            </w:pPr>
            <w:r>
              <w:rPr>
                <w:rFonts w:hint="eastAsia" w:ascii="宋体" w:hAnsi="宋体" w:cs="宋体"/>
                <w:b/>
                <w:bCs/>
                <w:kern w:val="0"/>
                <w:sz w:val="24"/>
              </w:rPr>
              <w:t>任务名称</w:t>
            </w:r>
          </w:p>
        </w:tc>
        <w:tc>
          <w:tcPr>
            <w:tcW w:w="6280" w:type="dxa"/>
            <w:shd w:val="clear" w:color="000000" w:fill="BFBFBF"/>
            <w:vAlign w:val="center"/>
          </w:tcPr>
          <w:p w14:paraId="39F8D443">
            <w:pPr>
              <w:widowControl/>
              <w:jc w:val="center"/>
              <w:rPr>
                <w:rFonts w:ascii="宋体" w:hAnsi="宋体" w:cs="宋体"/>
                <w:b/>
                <w:bCs/>
                <w:kern w:val="0"/>
                <w:sz w:val="24"/>
              </w:rPr>
            </w:pPr>
            <w:r>
              <w:rPr>
                <w:rFonts w:hint="eastAsia" w:ascii="宋体" w:hAnsi="宋体" w:cs="宋体"/>
                <w:b/>
                <w:bCs/>
                <w:kern w:val="0"/>
                <w:sz w:val="24"/>
              </w:rPr>
              <w:t>完成情况</w:t>
            </w:r>
          </w:p>
        </w:tc>
      </w:tr>
      <w:tr w14:paraId="03EC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5A84F81A">
            <w:pPr>
              <w:widowControl/>
              <w:jc w:val="center"/>
              <w:rPr>
                <w:rFonts w:ascii="宋体" w:hAnsi="宋体" w:cs="宋体"/>
                <w:kern w:val="0"/>
                <w:sz w:val="24"/>
              </w:rPr>
            </w:pPr>
            <w:r>
              <w:rPr>
                <w:rFonts w:hint="eastAsia" w:ascii="宋体" w:hAnsi="宋体" w:cs="宋体"/>
                <w:sz w:val="24"/>
              </w:rPr>
              <w:t>编制、执行本地区住房公积金归集和使用计划</w:t>
            </w:r>
          </w:p>
        </w:tc>
        <w:tc>
          <w:tcPr>
            <w:tcW w:w="3818" w:type="dxa"/>
            <w:vAlign w:val="center"/>
          </w:tcPr>
          <w:p w14:paraId="4FDAB21C">
            <w:pPr>
              <w:widowControl/>
              <w:jc w:val="center"/>
              <w:rPr>
                <w:rFonts w:ascii="宋体" w:hAnsi="宋体" w:cs="宋体"/>
                <w:sz w:val="24"/>
              </w:rPr>
            </w:pPr>
            <w:r>
              <w:rPr>
                <w:rFonts w:hint="eastAsia" w:ascii="宋体" w:hAnsi="宋体" w:cs="宋体"/>
                <w:sz w:val="24"/>
              </w:rPr>
              <w:t>强化住房保障功能</w:t>
            </w:r>
          </w:p>
        </w:tc>
        <w:tc>
          <w:tcPr>
            <w:tcW w:w="6280" w:type="dxa"/>
            <w:vAlign w:val="center"/>
          </w:tcPr>
          <w:p w14:paraId="197219DE">
            <w:pPr>
              <w:widowControl/>
              <w:jc w:val="center"/>
              <w:rPr>
                <w:rFonts w:ascii="宋体" w:hAnsi="宋体" w:cs="宋体"/>
                <w:sz w:val="24"/>
              </w:rPr>
            </w:pPr>
            <w:r>
              <w:rPr>
                <w:rFonts w:hint="eastAsia" w:ascii="宋体" w:hAnsi="宋体" w:cs="宋体"/>
                <w:sz w:val="24"/>
              </w:rPr>
              <w:t>持续提升住房保障能力，贯彻落实各类公积金新政。全年提取公积金90.88亿元，完成年计划的106.9%，同比增长10.5%，其中租房类提取办理3.83万笔、金额8.79亿元，分别完成年计划的136.8%、290.2%；全年发放公积金贷款1.44万笔、金额114亿元，同比分别增长48.9%、81.42%，完成放贷金额年计划的177.6%。</w:t>
            </w:r>
          </w:p>
        </w:tc>
      </w:tr>
      <w:tr w14:paraId="232C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10289108">
            <w:pPr>
              <w:widowControl/>
              <w:jc w:val="center"/>
              <w:rPr>
                <w:rFonts w:ascii="宋体" w:hAnsi="宋体" w:cs="宋体"/>
                <w:kern w:val="0"/>
                <w:sz w:val="24"/>
              </w:rPr>
            </w:pPr>
          </w:p>
        </w:tc>
        <w:tc>
          <w:tcPr>
            <w:tcW w:w="3818" w:type="dxa"/>
            <w:vAlign w:val="center"/>
          </w:tcPr>
          <w:p w14:paraId="7088D9AE">
            <w:pPr>
              <w:widowControl/>
              <w:jc w:val="center"/>
              <w:rPr>
                <w:rFonts w:ascii="宋体" w:hAnsi="宋体" w:cs="宋体"/>
                <w:sz w:val="24"/>
              </w:rPr>
            </w:pPr>
            <w:r>
              <w:rPr>
                <w:rFonts w:hint="eastAsia" w:ascii="宋体" w:hAnsi="宋体" w:cs="宋体"/>
                <w:sz w:val="24"/>
              </w:rPr>
              <w:t>提升公积金缴存质量</w:t>
            </w:r>
          </w:p>
        </w:tc>
        <w:tc>
          <w:tcPr>
            <w:tcW w:w="6280" w:type="dxa"/>
            <w:vAlign w:val="center"/>
          </w:tcPr>
          <w:p w14:paraId="67C5FF53">
            <w:pPr>
              <w:widowControl/>
              <w:jc w:val="center"/>
              <w:rPr>
                <w:rFonts w:ascii="宋体" w:hAnsi="宋体" w:cs="宋体"/>
                <w:sz w:val="24"/>
              </w:rPr>
            </w:pPr>
            <w:r>
              <w:rPr>
                <w:rFonts w:hint="eastAsia" w:ascii="宋体" w:hAnsi="宋体" w:cs="宋体"/>
                <w:sz w:val="24"/>
              </w:rPr>
              <w:t>提升了公积金的缴存质量，公积金人均应缴额达到1311元，比去年同期增加8.17%。</w:t>
            </w:r>
          </w:p>
        </w:tc>
      </w:tr>
      <w:tr w14:paraId="69D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254A0EC8">
            <w:pPr>
              <w:widowControl/>
              <w:jc w:val="center"/>
              <w:rPr>
                <w:rFonts w:ascii="宋体" w:hAnsi="宋体" w:cs="宋体"/>
                <w:kern w:val="0"/>
                <w:sz w:val="24"/>
              </w:rPr>
            </w:pPr>
            <w:r>
              <w:rPr>
                <w:rFonts w:hint="eastAsia" w:ascii="宋体" w:hAnsi="宋体" w:cs="宋体"/>
                <w:sz w:val="24"/>
              </w:rPr>
              <w:t>管理和监督住房公积金受托银行开展的住房公积金相关业务</w:t>
            </w:r>
          </w:p>
        </w:tc>
        <w:tc>
          <w:tcPr>
            <w:tcW w:w="3818" w:type="dxa"/>
            <w:vAlign w:val="center"/>
          </w:tcPr>
          <w:p w14:paraId="1241DF28">
            <w:pPr>
              <w:widowControl/>
              <w:jc w:val="center"/>
              <w:rPr>
                <w:rFonts w:ascii="宋体" w:hAnsi="宋体" w:cs="宋体"/>
                <w:sz w:val="24"/>
              </w:rPr>
            </w:pPr>
            <w:r>
              <w:rPr>
                <w:rFonts w:hint="eastAsia" w:ascii="宋体" w:hAnsi="宋体" w:cs="宋体"/>
                <w:sz w:val="24"/>
              </w:rPr>
              <w:t>强化与受托银行合作效能</w:t>
            </w:r>
          </w:p>
        </w:tc>
        <w:tc>
          <w:tcPr>
            <w:tcW w:w="6280" w:type="dxa"/>
            <w:vAlign w:val="center"/>
          </w:tcPr>
          <w:p w14:paraId="14EC93E2">
            <w:pPr>
              <w:widowControl/>
              <w:jc w:val="center"/>
              <w:rPr>
                <w:rFonts w:ascii="宋体" w:hAnsi="宋体" w:cs="宋体"/>
                <w:sz w:val="24"/>
              </w:rPr>
            </w:pPr>
            <w:r>
              <w:rPr>
                <w:rFonts w:hint="eastAsia" w:ascii="宋体" w:hAnsi="宋体" w:cs="宋体"/>
                <w:sz w:val="24"/>
              </w:rPr>
              <w:t>完善公积金委托金融业务考核实施细则，充分调动银行人员工作主动性，为稳步推进制度覆盖面夯实工作基础。</w:t>
            </w:r>
          </w:p>
        </w:tc>
      </w:tr>
      <w:tr w14:paraId="7078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63DDD884">
            <w:pPr>
              <w:widowControl/>
              <w:jc w:val="center"/>
              <w:rPr>
                <w:rFonts w:ascii="宋体" w:hAnsi="宋体" w:cs="宋体"/>
                <w:kern w:val="0"/>
                <w:sz w:val="24"/>
              </w:rPr>
            </w:pPr>
            <w:r>
              <w:rPr>
                <w:rFonts w:hint="eastAsia" w:ascii="宋体" w:hAnsi="宋体" w:cs="宋体"/>
                <w:sz w:val="24"/>
              </w:rPr>
              <w:t>监督检查本地区住房公积金法律法规和政策措施的落实</w:t>
            </w:r>
          </w:p>
        </w:tc>
        <w:tc>
          <w:tcPr>
            <w:tcW w:w="3818" w:type="dxa"/>
            <w:vAlign w:val="center"/>
          </w:tcPr>
          <w:p w14:paraId="6F929A88">
            <w:pPr>
              <w:widowControl/>
              <w:jc w:val="center"/>
              <w:rPr>
                <w:rFonts w:ascii="宋体" w:hAnsi="宋体" w:cs="宋体"/>
                <w:sz w:val="24"/>
              </w:rPr>
            </w:pPr>
            <w:r>
              <w:rPr>
                <w:rFonts w:hint="eastAsia" w:ascii="宋体" w:hAnsi="宋体" w:cs="宋体"/>
                <w:sz w:val="24"/>
              </w:rPr>
              <w:t>妥善化解矛盾纠纷</w:t>
            </w:r>
          </w:p>
        </w:tc>
        <w:tc>
          <w:tcPr>
            <w:tcW w:w="6280" w:type="dxa"/>
            <w:vAlign w:val="center"/>
          </w:tcPr>
          <w:p w14:paraId="28E510F9">
            <w:pPr>
              <w:widowControl/>
              <w:jc w:val="center"/>
              <w:rPr>
                <w:rFonts w:ascii="宋体" w:hAnsi="宋体" w:cs="宋体"/>
                <w:sz w:val="24"/>
              </w:rPr>
            </w:pPr>
            <w:r>
              <w:rPr>
                <w:rFonts w:hint="eastAsia" w:ascii="宋体" w:hAnsi="宋体" w:cs="宋体"/>
                <w:sz w:val="24"/>
              </w:rPr>
              <w:t>全年共受理缴存类有效投诉3204笔，其中国家信访件143笔，到期启动行政执法程序 47 笔。截至12月底，已实质性化解2761笔，化解率达86.2%。</w:t>
            </w:r>
          </w:p>
        </w:tc>
      </w:tr>
      <w:tr w14:paraId="388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2BAC2159">
            <w:pPr>
              <w:widowControl/>
              <w:jc w:val="center"/>
              <w:rPr>
                <w:rFonts w:ascii="宋体" w:hAnsi="宋体" w:cs="宋体"/>
                <w:kern w:val="0"/>
                <w:sz w:val="24"/>
              </w:rPr>
            </w:pPr>
          </w:p>
        </w:tc>
        <w:tc>
          <w:tcPr>
            <w:tcW w:w="3818" w:type="dxa"/>
            <w:vAlign w:val="center"/>
          </w:tcPr>
          <w:p w14:paraId="4C88B658">
            <w:pPr>
              <w:widowControl/>
              <w:jc w:val="center"/>
              <w:rPr>
                <w:rFonts w:ascii="宋体" w:hAnsi="宋体" w:cs="宋体"/>
                <w:sz w:val="24"/>
              </w:rPr>
            </w:pPr>
            <w:r>
              <w:rPr>
                <w:rFonts w:hint="eastAsia" w:ascii="宋体" w:hAnsi="宋体" w:cs="宋体"/>
                <w:sz w:val="24"/>
              </w:rPr>
              <w:t>完善行政执法体系建设</w:t>
            </w:r>
          </w:p>
        </w:tc>
        <w:tc>
          <w:tcPr>
            <w:tcW w:w="6280" w:type="dxa"/>
            <w:vAlign w:val="center"/>
          </w:tcPr>
          <w:p w14:paraId="54B7504C">
            <w:pPr>
              <w:widowControl/>
              <w:jc w:val="center"/>
              <w:rPr>
                <w:rFonts w:ascii="宋体" w:hAnsi="宋体" w:cs="宋体"/>
                <w:sz w:val="24"/>
              </w:rPr>
            </w:pPr>
            <w:r>
              <w:rPr>
                <w:rFonts w:hint="eastAsia" w:ascii="宋体" w:hAnsi="宋体" w:cs="宋体"/>
                <w:sz w:val="24"/>
              </w:rPr>
              <w:t>加强了工作人员的行政执法意识，坚持用法治思维和法治方式推动公积金业务工作。</w:t>
            </w:r>
          </w:p>
        </w:tc>
      </w:tr>
      <w:tr w14:paraId="2930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3FE9E13F">
            <w:pPr>
              <w:widowControl/>
              <w:jc w:val="center"/>
              <w:rPr>
                <w:rFonts w:ascii="宋体" w:hAnsi="宋体" w:cs="宋体"/>
                <w:kern w:val="0"/>
                <w:sz w:val="24"/>
              </w:rPr>
            </w:pPr>
            <w:r>
              <w:rPr>
                <w:rFonts w:hint="eastAsia" w:ascii="宋体" w:hAnsi="宋体" w:cs="宋体"/>
                <w:sz w:val="24"/>
              </w:rPr>
              <w:t>开展住房公积金政策宣传</w:t>
            </w:r>
          </w:p>
        </w:tc>
        <w:tc>
          <w:tcPr>
            <w:tcW w:w="3818" w:type="dxa"/>
            <w:vAlign w:val="center"/>
          </w:tcPr>
          <w:p w14:paraId="7D9AA77D">
            <w:pPr>
              <w:widowControl/>
              <w:jc w:val="center"/>
              <w:rPr>
                <w:rFonts w:ascii="宋体" w:hAnsi="宋体" w:cs="宋体"/>
                <w:sz w:val="24"/>
              </w:rPr>
            </w:pPr>
            <w:r>
              <w:rPr>
                <w:rFonts w:hint="eastAsia" w:ascii="宋体" w:hAnsi="宋体" w:cs="宋体"/>
                <w:sz w:val="24"/>
              </w:rPr>
              <w:t>深入开展政策宣传</w:t>
            </w:r>
          </w:p>
        </w:tc>
        <w:tc>
          <w:tcPr>
            <w:tcW w:w="6280" w:type="dxa"/>
            <w:vAlign w:val="center"/>
          </w:tcPr>
          <w:p w14:paraId="3B30273A">
            <w:pPr>
              <w:widowControl/>
              <w:jc w:val="center"/>
              <w:rPr>
                <w:rFonts w:ascii="宋体" w:hAnsi="宋体" w:cs="宋体"/>
                <w:sz w:val="24"/>
              </w:rPr>
            </w:pPr>
            <w:r>
              <w:rPr>
                <w:rFonts w:hint="eastAsia" w:ascii="宋体" w:hAnsi="宋体" w:cs="宋体"/>
                <w:sz w:val="24"/>
              </w:rPr>
              <w:t>全年在昆山日报、“第一昆山”公众号等平台发布关于公积金政策宣传内容以及采购宣传品共7次，取得了较好的宣传成效;同时组织工作人员走进社区、企业，把公积金政策送到企业、群众家门口。</w:t>
            </w:r>
          </w:p>
        </w:tc>
      </w:tr>
      <w:tr w14:paraId="410C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1FF4593A">
            <w:pPr>
              <w:widowControl/>
              <w:jc w:val="center"/>
              <w:rPr>
                <w:rFonts w:ascii="宋体" w:hAnsi="宋体" w:cs="宋体"/>
                <w:kern w:val="0"/>
                <w:sz w:val="24"/>
              </w:rPr>
            </w:pPr>
            <w:r>
              <w:rPr>
                <w:rFonts w:hint="eastAsia" w:ascii="宋体" w:hAnsi="宋体" w:cs="宋体"/>
                <w:sz w:val="24"/>
              </w:rPr>
              <w:t>面向社会提供住房公积金业务办理服务</w:t>
            </w:r>
          </w:p>
        </w:tc>
        <w:tc>
          <w:tcPr>
            <w:tcW w:w="3818" w:type="dxa"/>
            <w:vAlign w:val="center"/>
          </w:tcPr>
          <w:p w14:paraId="328AE647">
            <w:pPr>
              <w:widowControl/>
              <w:jc w:val="center"/>
              <w:rPr>
                <w:rFonts w:ascii="宋体" w:hAnsi="宋体" w:cs="宋体"/>
                <w:sz w:val="24"/>
              </w:rPr>
            </w:pPr>
            <w:r>
              <w:rPr>
                <w:rFonts w:hint="eastAsia" w:ascii="宋体" w:hAnsi="宋体" w:cs="宋体"/>
                <w:sz w:val="24"/>
              </w:rPr>
              <w:t>提升窗口服务质量</w:t>
            </w:r>
          </w:p>
        </w:tc>
        <w:tc>
          <w:tcPr>
            <w:tcW w:w="6280" w:type="dxa"/>
            <w:vAlign w:val="center"/>
          </w:tcPr>
          <w:p w14:paraId="52668E91">
            <w:pPr>
              <w:widowControl/>
              <w:jc w:val="center"/>
              <w:rPr>
                <w:rFonts w:ascii="宋体" w:hAnsi="宋体" w:cs="宋体"/>
                <w:sz w:val="24"/>
              </w:rPr>
            </w:pPr>
            <w:r>
              <w:rPr>
                <w:rFonts w:hint="eastAsia" w:ascii="宋体" w:hAnsi="宋体" w:cs="宋体"/>
                <w:sz w:val="24"/>
              </w:rPr>
              <w:t>定期组织窗口人员学习政策法规，开展服务提升培训活动，年内，连续两季度获“惠民杯”流动红旗，并被授予“季度明星服务岗”。</w:t>
            </w:r>
          </w:p>
        </w:tc>
      </w:tr>
      <w:tr w14:paraId="70D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66665B23">
            <w:pPr>
              <w:widowControl/>
              <w:jc w:val="center"/>
              <w:rPr>
                <w:rFonts w:ascii="宋体" w:hAnsi="宋体" w:cs="宋体"/>
                <w:kern w:val="0"/>
                <w:sz w:val="24"/>
              </w:rPr>
            </w:pPr>
            <w:r>
              <w:rPr>
                <w:rFonts w:hint="eastAsia" w:ascii="宋体" w:hAnsi="宋体" w:cs="宋体"/>
                <w:sz w:val="24"/>
              </w:rPr>
              <w:t>实施本地区住房公积金归集扩面工作和使用管理的政策措施和操作规程，推进本地区住房公积金归集扩面工作</w:t>
            </w:r>
          </w:p>
        </w:tc>
        <w:tc>
          <w:tcPr>
            <w:tcW w:w="3818" w:type="dxa"/>
            <w:vAlign w:val="center"/>
          </w:tcPr>
          <w:p w14:paraId="7F6D6E4B">
            <w:pPr>
              <w:widowControl/>
              <w:jc w:val="center"/>
              <w:rPr>
                <w:rFonts w:ascii="宋体" w:hAnsi="宋体" w:cs="宋体"/>
                <w:sz w:val="24"/>
              </w:rPr>
            </w:pPr>
            <w:r>
              <w:rPr>
                <w:rFonts w:hint="eastAsia" w:ascii="宋体" w:hAnsi="宋体" w:cs="宋体"/>
                <w:sz w:val="24"/>
              </w:rPr>
              <w:t>扩大住房公积金缴存覆盖面</w:t>
            </w:r>
          </w:p>
        </w:tc>
        <w:tc>
          <w:tcPr>
            <w:tcW w:w="6280" w:type="dxa"/>
            <w:vAlign w:val="center"/>
          </w:tcPr>
          <w:p w14:paraId="4FFA461E">
            <w:pPr>
              <w:widowControl/>
              <w:jc w:val="center"/>
              <w:rPr>
                <w:rFonts w:ascii="宋体" w:hAnsi="宋体" w:cs="宋体"/>
                <w:sz w:val="24"/>
              </w:rPr>
            </w:pPr>
            <w:r>
              <w:rPr>
                <w:rFonts w:hint="eastAsia" w:ascii="宋体" w:hAnsi="宋体" w:cs="宋体"/>
                <w:sz w:val="24"/>
              </w:rPr>
              <w:t>进一步完善上下贯通、执行有力的扩面组织体系和考核激励机制，充分发挥公积金制度“稳就业、保民生，稳经营、促发展”作用，年新增缴存单位12118家，比去年同期增长72.84%；新增缴存职工16.01万人，比去年同期增长14.29%；净增缴存职工1.75万人，其中净增强制职工0.69万人；新增灵活就业年度开户汇缴2.69万人，完成年计划的363.5%，居全系统第一。</w:t>
            </w:r>
          </w:p>
        </w:tc>
      </w:tr>
    </w:tbl>
    <w:p w14:paraId="431C604B">
      <w:pPr>
        <w:spacing w:line="360" w:lineRule="auto"/>
        <w:ind w:left="600"/>
        <w:rPr>
          <w:rFonts w:ascii="黑体" w:hAnsi="黑体" w:eastAsia="黑体"/>
          <w:sz w:val="30"/>
        </w:rPr>
      </w:pPr>
    </w:p>
    <w:p w14:paraId="4EDDC5BF">
      <w:pPr>
        <w:spacing w:line="360" w:lineRule="auto"/>
        <w:ind w:left="600"/>
        <w:rPr>
          <w:rFonts w:ascii="黑体" w:hAnsi="黑体" w:eastAsia="黑体"/>
          <w:sz w:val="30"/>
        </w:rPr>
      </w:pPr>
    </w:p>
    <w:p w14:paraId="493E5F5B">
      <w:pPr>
        <w:numPr>
          <w:ilvl w:val="0"/>
          <w:numId w:val="1"/>
        </w:numPr>
        <w:spacing w:line="360" w:lineRule="auto"/>
        <w:ind w:left="600"/>
        <w:rPr>
          <w:rFonts w:ascii="黑体" w:hAnsi="黑体" w:eastAsia="黑体"/>
          <w:sz w:val="30"/>
        </w:rPr>
      </w:pPr>
      <w:r>
        <w:rPr>
          <w:rFonts w:hint="eastAsia" w:ascii="黑体" w:hAnsi="黑体" w:eastAsia="黑体"/>
          <w:sz w:val="30"/>
        </w:rPr>
        <w:t>部门整体自评表</w:t>
      </w:r>
    </w:p>
    <w:tbl>
      <w:tblPr>
        <w:tblStyle w:val="5"/>
        <w:tblpPr w:leftFromText="180" w:rightFromText="180" w:vertAnchor="text" w:horzAnchor="page" w:tblpX="1656" w:tblpY="127"/>
        <w:tblOverlap w:val="never"/>
        <w:tblW w:w="14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051"/>
        <w:gridCol w:w="2061"/>
        <w:gridCol w:w="1987"/>
        <w:gridCol w:w="1799"/>
        <w:gridCol w:w="1866"/>
        <w:gridCol w:w="1787"/>
        <w:gridCol w:w="1071"/>
      </w:tblGrid>
      <w:tr w14:paraId="5E07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67" w:type="dxa"/>
            <w:shd w:val="clear" w:color="000000" w:fill="BFBFBF"/>
            <w:vAlign w:val="center"/>
          </w:tcPr>
          <w:p w14:paraId="2D20C3BB">
            <w:pPr>
              <w:widowControl/>
              <w:jc w:val="center"/>
              <w:rPr>
                <w:rFonts w:ascii="宋体" w:hAnsi="宋体" w:cs="宋体"/>
                <w:b/>
                <w:bCs/>
                <w:kern w:val="0"/>
                <w:sz w:val="24"/>
              </w:rPr>
            </w:pPr>
          </w:p>
        </w:tc>
        <w:tc>
          <w:tcPr>
            <w:tcW w:w="2051" w:type="dxa"/>
            <w:shd w:val="clear" w:color="000000" w:fill="BFBFBF"/>
            <w:vAlign w:val="center"/>
          </w:tcPr>
          <w:p w14:paraId="0FF2848C">
            <w:pPr>
              <w:widowControl/>
              <w:jc w:val="center"/>
              <w:rPr>
                <w:rFonts w:ascii="宋体" w:hAnsi="宋体" w:cs="宋体"/>
                <w:b/>
                <w:bCs/>
                <w:kern w:val="0"/>
                <w:sz w:val="24"/>
              </w:rPr>
            </w:pPr>
            <w:r>
              <w:rPr>
                <w:rFonts w:hint="eastAsia" w:ascii="宋体" w:hAnsi="宋体" w:cs="宋体"/>
                <w:b/>
                <w:bCs/>
                <w:sz w:val="24"/>
              </w:rPr>
              <w:t>类别</w:t>
            </w:r>
          </w:p>
        </w:tc>
        <w:tc>
          <w:tcPr>
            <w:tcW w:w="2061" w:type="dxa"/>
            <w:shd w:val="clear" w:color="000000" w:fill="BFBFBF"/>
            <w:vAlign w:val="center"/>
          </w:tcPr>
          <w:p w14:paraId="3DFBCFB6">
            <w:pPr>
              <w:widowControl/>
              <w:jc w:val="center"/>
              <w:rPr>
                <w:rFonts w:ascii="宋体" w:hAnsi="宋体" w:cs="宋体"/>
                <w:b/>
                <w:bCs/>
                <w:kern w:val="0"/>
                <w:sz w:val="24"/>
              </w:rPr>
            </w:pPr>
            <w:r>
              <w:rPr>
                <w:rFonts w:hint="eastAsia" w:ascii="宋体" w:hAnsi="宋体" w:cs="宋体"/>
                <w:b/>
                <w:bCs/>
                <w:sz w:val="24"/>
              </w:rPr>
              <w:t>指标名称</w:t>
            </w:r>
          </w:p>
        </w:tc>
        <w:tc>
          <w:tcPr>
            <w:tcW w:w="1987" w:type="dxa"/>
            <w:shd w:val="clear" w:color="000000" w:fill="BFBFBF"/>
            <w:vAlign w:val="center"/>
          </w:tcPr>
          <w:p w14:paraId="48419208">
            <w:pPr>
              <w:widowControl/>
              <w:jc w:val="center"/>
              <w:rPr>
                <w:rFonts w:ascii="宋体" w:hAnsi="宋体" w:cs="宋体"/>
                <w:b/>
                <w:bCs/>
                <w:kern w:val="0"/>
                <w:sz w:val="24"/>
              </w:rPr>
            </w:pPr>
            <w:r>
              <w:rPr>
                <w:rFonts w:hint="eastAsia" w:ascii="宋体" w:hAnsi="宋体" w:cs="宋体"/>
                <w:b/>
                <w:bCs/>
                <w:sz w:val="24"/>
              </w:rPr>
              <w:t>指标目标值</w:t>
            </w:r>
          </w:p>
        </w:tc>
        <w:tc>
          <w:tcPr>
            <w:tcW w:w="1799" w:type="dxa"/>
            <w:shd w:val="clear" w:color="000000" w:fill="BFBFBF"/>
            <w:vAlign w:val="center"/>
          </w:tcPr>
          <w:p w14:paraId="02CB95E8">
            <w:pPr>
              <w:widowControl/>
              <w:jc w:val="center"/>
              <w:rPr>
                <w:rFonts w:ascii="宋体" w:hAnsi="宋体" w:cs="宋体"/>
                <w:b/>
                <w:bCs/>
                <w:kern w:val="0"/>
                <w:sz w:val="24"/>
              </w:rPr>
            </w:pPr>
            <w:r>
              <w:rPr>
                <w:rFonts w:hint="eastAsia" w:ascii="宋体" w:hAnsi="宋体" w:cs="宋体"/>
                <w:b/>
                <w:bCs/>
                <w:sz w:val="24"/>
              </w:rPr>
              <w:t>指标完成值</w:t>
            </w:r>
          </w:p>
        </w:tc>
        <w:tc>
          <w:tcPr>
            <w:tcW w:w="1866" w:type="dxa"/>
            <w:shd w:val="clear" w:color="000000" w:fill="BFBFBF"/>
            <w:vAlign w:val="center"/>
          </w:tcPr>
          <w:p w14:paraId="71B923F8">
            <w:pPr>
              <w:widowControl/>
              <w:jc w:val="center"/>
              <w:rPr>
                <w:rFonts w:ascii="宋体" w:hAnsi="宋体" w:cs="宋体"/>
                <w:b/>
                <w:bCs/>
                <w:kern w:val="0"/>
                <w:sz w:val="24"/>
              </w:rPr>
            </w:pPr>
            <w:r>
              <w:rPr>
                <w:rFonts w:hint="eastAsia" w:ascii="宋体" w:hAnsi="宋体" w:cs="宋体"/>
                <w:b/>
                <w:bCs/>
                <w:sz w:val="24"/>
              </w:rPr>
              <w:t>完成值来源</w:t>
            </w:r>
          </w:p>
        </w:tc>
        <w:tc>
          <w:tcPr>
            <w:tcW w:w="1787" w:type="dxa"/>
            <w:shd w:val="clear" w:color="000000" w:fill="BFBFBF"/>
            <w:vAlign w:val="center"/>
          </w:tcPr>
          <w:p w14:paraId="23A47960">
            <w:pPr>
              <w:widowControl/>
              <w:jc w:val="center"/>
              <w:rPr>
                <w:rFonts w:ascii="宋体" w:hAnsi="宋体" w:cs="宋体"/>
                <w:b/>
                <w:bCs/>
                <w:sz w:val="24"/>
              </w:rPr>
            </w:pPr>
            <w:r>
              <w:rPr>
                <w:rFonts w:hint="eastAsia" w:ascii="宋体" w:hAnsi="宋体" w:cs="宋体"/>
                <w:b/>
                <w:bCs/>
                <w:sz w:val="24"/>
              </w:rPr>
              <w:t>偏差情况</w:t>
            </w:r>
          </w:p>
        </w:tc>
        <w:tc>
          <w:tcPr>
            <w:tcW w:w="1071" w:type="dxa"/>
            <w:shd w:val="clear" w:color="000000" w:fill="BFBFBF"/>
          </w:tcPr>
          <w:p w14:paraId="4B5DCE4C">
            <w:pPr>
              <w:widowControl/>
              <w:jc w:val="center"/>
              <w:rPr>
                <w:rFonts w:ascii="黑体" w:hAnsi="黑体" w:eastAsia="黑体"/>
                <w:sz w:val="30"/>
              </w:rPr>
            </w:pPr>
            <w:r>
              <w:rPr>
                <w:rFonts w:hint="eastAsia" w:ascii="宋体" w:hAnsi="宋体" w:cs="宋体"/>
                <w:b/>
                <w:bCs/>
                <w:sz w:val="24"/>
              </w:rPr>
              <w:t>原因分析</w:t>
            </w:r>
          </w:p>
        </w:tc>
      </w:tr>
      <w:tr w14:paraId="1D56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restart"/>
            <w:vAlign w:val="center"/>
          </w:tcPr>
          <w:p w14:paraId="3676F7E9">
            <w:pPr>
              <w:spacing w:line="360" w:lineRule="auto"/>
              <w:jc w:val="center"/>
              <w:rPr>
                <w:rFonts w:ascii="宋体" w:hAnsi="宋体" w:cs="宋体"/>
                <w:kern w:val="0"/>
                <w:sz w:val="24"/>
              </w:rPr>
            </w:pPr>
            <w:r>
              <w:rPr>
                <w:rFonts w:hint="eastAsia" w:ascii="宋体" w:hAnsi="宋体" w:cs="宋体"/>
                <w:sz w:val="24"/>
              </w:rPr>
              <w:t>分解目标</w:t>
            </w:r>
          </w:p>
        </w:tc>
        <w:tc>
          <w:tcPr>
            <w:tcW w:w="2051" w:type="dxa"/>
            <w:vMerge w:val="restart"/>
            <w:vAlign w:val="center"/>
          </w:tcPr>
          <w:p w14:paraId="440AC6F6">
            <w:pPr>
              <w:spacing w:line="360" w:lineRule="auto"/>
              <w:jc w:val="center"/>
              <w:rPr>
                <w:rFonts w:ascii="宋体" w:hAnsi="宋体" w:cs="宋体"/>
                <w:kern w:val="0"/>
                <w:sz w:val="24"/>
              </w:rPr>
            </w:pPr>
            <w:r>
              <w:rPr>
                <w:rFonts w:hint="eastAsia" w:ascii="宋体" w:hAnsi="宋体" w:cs="宋体"/>
                <w:sz w:val="24"/>
              </w:rPr>
              <w:t>决策</w:t>
            </w:r>
          </w:p>
        </w:tc>
        <w:tc>
          <w:tcPr>
            <w:tcW w:w="2061" w:type="dxa"/>
            <w:vAlign w:val="center"/>
          </w:tcPr>
          <w:p w14:paraId="5311DB1B">
            <w:pPr>
              <w:spacing w:line="360" w:lineRule="auto"/>
              <w:jc w:val="center"/>
              <w:rPr>
                <w:rFonts w:ascii="宋体" w:hAnsi="宋体" w:cs="宋体"/>
                <w:kern w:val="0"/>
                <w:sz w:val="24"/>
              </w:rPr>
            </w:pPr>
            <w:r>
              <w:rPr>
                <w:rFonts w:hint="eastAsia" w:ascii="宋体" w:hAnsi="宋体" w:cs="宋体"/>
                <w:sz w:val="24"/>
              </w:rPr>
              <w:t>工作计划制定健全性</w:t>
            </w:r>
          </w:p>
        </w:tc>
        <w:tc>
          <w:tcPr>
            <w:tcW w:w="1987" w:type="dxa"/>
            <w:vAlign w:val="center"/>
          </w:tcPr>
          <w:p w14:paraId="4886F0E0">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04C9DEB9">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790781B6">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216DF0DF">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6AE7F1A">
            <w:pPr>
              <w:spacing w:line="360" w:lineRule="auto"/>
              <w:rPr>
                <w:rFonts w:ascii="宋体" w:hAnsi="宋体" w:cs="宋体"/>
                <w:kern w:val="0"/>
                <w:sz w:val="22"/>
              </w:rPr>
            </w:pPr>
          </w:p>
        </w:tc>
      </w:tr>
      <w:tr w14:paraId="2688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2C7EDA7">
            <w:pPr>
              <w:spacing w:line="360" w:lineRule="auto"/>
              <w:jc w:val="center"/>
              <w:rPr>
                <w:rFonts w:ascii="宋体" w:hAnsi="宋体" w:cs="宋体"/>
                <w:kern w:val="0"/>
                <w:sz w:val="24"/>
              </w:rPr>
            </w:pPr>
          </w:p>
        </w:tc>
        <w:tc>
          <w:tcPr>
            <w:tcW w:w="2051" w:type="dxa"/>
            <w:vMerge w:val="continue"/>
            <w:vAlign w:val="center"/>
          </w:tcPr>
          <w:p w14:paraId="4FBA2DF0">
            <w:pPr>
              <w:spacing w:line="360" w:lineRule="auto"/>
              <w:jc w:val="center"/>
              <w:rPr>
                <w:rFonts w:ascii="宋体" w:hAnsi="宋体" w:cs="宋体"/>
                <w:kern w:val="0"/>
                <w:sz w:val="24"/>
              </w:rPr>
            </w:pPr>
          </w:p>
        </w:tc>
        <w:tc>
          <w:tcPr>
            <w:tcW w:w="2061" w:type="dxa"/>
            <w:vAlign w:val="center"/>
          </w:tcPr>
          <w:p w14:paraId="25C8EFCF">
            <w:pPr>
              <w:spacing w:line="360" w:lineRule="auto"/>
              <w:jc w:val="center"/>
              <w:rPr>
                <w:rFonts w:ascii="宋体" w:hAnsi="宋体" w:cs="宋体"/>
                <w:kern w:val="0"/>
                <w:sz w:val="24"/>
              </w:rPr>
            </w:pPr>
            <w:r>
              <w:rPr>
                <w:rFonts w:hint="eastAsia" w:ascii="宋体" w:hAnsi="宋体" w:cs="宋体"/>
                <w:sz w:val="24"/>
              </w:rPr>
              <w:t>中长期规划制定健全性</w:t>
            </w:r>
          </w:p>
        </w:tc>
        <w:tc>
          <w:tcPr>
            <w:tcW w:w="1987" w:type="dxa"/>
            <w:vAlign w:val="center"/>
          </w:tcPr>
          <w:p w14:paraId="26D7A09D">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35A04975">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60BB4216">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50BC14A9">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4B2CBD8">
            <w:pPr>
              <w:spacing w:line="360" w:lineRule="auto"/>
              <w:rPr>
                <w:rFonts w:ascii="宋体" w:hAnsi="宋体" w:cs="宋体"/>
                <w:kern w:val="0"/>
                <w:sz w:val="22"/>
              </w:rPr>
            </w:pPr>
          </w:p>
        </w:tc>
      </w:tr>
      <w:tr w14:paraId="5C0A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E460511">
            <w:pPr>
              <w:spacing w:line="360" w:lineRule="auto"/>
              <w:jc w:val="center"/>
              <w:rPr>
                <w:rFonts w:ascii="宋体" w:hAnsi="宋体" w:cs="宋体"/>
                <w:kern w:val="0"/>
                <w:sz w:val="24"/>
              </w:rPr>
            </w:pPr>
          </w:p>
        </w:tc>
        <w:tc>
          <w:tcPr>
            <w:tcW w:w="2051" w:type="dxa"/>
            <w:vMerge w:val="continue"/>
            <w:vAlign w:val="center"/>
          </w:tcPr>
          <w:p w14:paraId="1876BF73">
            <w:pPr>
              <w:spacing w:line="360" w:lineRule="auto"/>
              <w:jc w:val="center"/>
              <w:rPr>
                <w:rFonts w:ascii="宋体" w:hAnsi="宋体" w:cs="宋体"/>
                <w:kern w:val="0"/>
                <w:sz w:val="24"/>
              </w:rPr>
            </w:pPr>
          </w:p>
        </w:tc>
        <w:tc>
          <w:tcPr>
            <w:tcW w:w="2061" w:type="dxa"/>
            <w:vAlign w:val="center"/>
          </w:tcPr>
          <w:p w14:paraId="017890FD">
            <w:pPr>
              <w:spacing w:line="360" w:lineRule="auto"/>
              <w:jc w:val="center"/>
              <w:rPr>
                <w:rFonts w:ascii="宋体" w:hAnsi="宋体" w:cs="宋体"/>
                <w:kern w:val="0"/>
                <w:sz w:val="24"/>
              </w:rPr>
            </w:pPr>
            <w:r>
              <w:rPr>
                <w:rFonts w:hint="eastAsia" w:ascii="宋体" w:hAnsi="宋体" w:cs="宋体"/>
                <w:sz w:val="24"/>
              </w:rPr>
              <w:t>绩效指标明确性</w:t>
            </w:r>
          </w:p>
        </w:tc>
        <w:tc>
          <w:tcPr>
            <w:tcW w:w="1987" w:type="dxa"/>
            <w:vAlign w:val="center"/>
          </w:tcPr>
          <w:p w14:paraId="06444059">
            <w:pPr>
              <w:spacing w:line="360" w:lineRule="auto"/>
              <w:jc w:val="center"/>
              <w:rPr>
                <w:rFonts w:ascii="宋体" w:hAnsi="宋体" w:cs="宋体"/>
                <w:kern w:val="0"/>
                <w:sz w:val="24"/>
              </w:rPr>
            </w:pPr>
            <w:r>
              <w:rPr>
                <w:rFonts w:hint="eastAsia" w:ascii="宋体" w:hAnsi="宋体" w:cs="宋体"/>
                <w:sz w:val="24"/>
              </w:rPr>
              <w:t>明确</w:t>
            </w:r>
          </w:p>
        </w:tc>
        <w:tc>
          <w:tcPr>
            <w:tcW w:w="1799" w:type="dxa"/>
            <w:vAlign w:val="center"/>
          </w:tcPr>
          <w:p w14:paraId="41B7348D">
            <w:pPr>
              <w:spacing w:line="360" w:lineRule="auto"/>
              <w:jc w:val="center"/>
              <w:rPr>
                <w:rFonts w:ascii="宋体" w:hAnsi="宋体" w:cs="宋体"/>
                <w:kern w:val="0"/>
                <w:sz w:val="24"/>
              </w:rPr>
            </w:pPr>
            <w:r>
              <w:rPr>
                <w:rFonts w:hint="eastAsia" w:ascii="宋体" w:hAnsi="宋体" w:cs="宋体"/>
                <w:sz w:val="24"/>
              </w:rPr>
              <w:t>明确</w:t>
            </w:r>
          </w:p>
        </w:tc>
        <w:tc>
          <w:tcPr>
            <w:tcW w:w="1866" w:type="dxa"/>
            <w:vAlign w:val="center"/>
          </w:tcPr>
          <w:p w14:paraId="7BFF8667">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01A16AFD">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83E84BB">
            <w:pPr>
              <w:spacing w:line="360" w:lineRule="auto"/>
              <w:rPr>
                <w:rFonts w:ascii="宋体" w:hAnsi="宋体" w:cs="宋体"/>
                <w:kern w:val="0"/>
                <w:sz w:val="22"/>
              </w:rPr>
            </w:pPr>
          </w:p>
        </w:tc>
      </w:tr>
      <w:tr w14:paraId="0A3D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147E23A">
            <w:pPr>
              <w:spacing w:line="360" w:lineRule="auto"/>
              <w:jc w:val="center"/>
              <w:rPr>
                <w:rFonts w:ascii="宋体" w:hAnsi="宋体" w:cs="宋体"/>
                <w:kern w:val="0"/>
                <w:sz w:val="24"/>
              </w:rPr>
            </w:pPr>
          </w:p>
        </w:tc>
        <w:tc>
          <w:tcPr>
            <w:tcW w:w="2051" w:type="dxa"/>
            <w:vMerge w:val="continue"/>
            <w:vAlign w:val="center"/>
          </w:tcPr>
          <w:p w14:paraId="45A67805">
            <w:pPr>
              <w:spacing w:line="360" w:lineRule="auto"/>
              <w:jc w:val="center"/>
              <w:rPr>
                <w:rFonts w:ascii="宋体" w:hAnsi="宋体" w:cs="宋体"/>
                <w:kern w:val="0"/>
                <w:sz w:val="24"/>
              </w:rPr>
            </w:pPr>
          </w:p>
        </w:tc>
        <w:tc>
          <w:tcPr>
            <w:tcW w:w="2061" w:type="dxa"/>
            <w:vAlign w:val="center"/>
          </w:tcPr>
          <w:p w14:paraId="42A55427">
            <w:pPr>
              <w:spacing w:line="360" w:lineRule="auto"/>
              <w:jc w:val="center"/>
              <w:rPr>
                <w:rFonts w:ascii="宋体" w:hAnsi="宋体" w:cs="宋体"/>
                <w:kern w:val="0"/>
                <w:sz w:val="24"/>
              </w:rPr>
            </w:pPr>
            <w:r>
              <w:rPr>
                <w:rFonts w:hint="eastAsia" w:ascii="宋体" w:hAnsi="宋体" w:cs="宋体"/>
                <w:sz w:val="24"/>
              </w:rPr>
              <w:t>绩效目标合理性</w:t>
            </w:r>
          </w:p>
        </w:tc>
        <w:tc>
          <w:tcPr>
            <w:tcW w:w="1987" w:type="dxa"/>
            <w:vAlign w:val="center"/>
          </w:tcPr>
          <w:p w14:paraId="0E20E393">
            <w:pPr>
              <w:spacing w:line="360" w:lineRule="auto"/>
              <w:jc w:val="center"/>
              <w:rPr>
                <w:rFonts w:ascii="宋体" w:hAnsi="宋体" w:cs="宋体"/>
                <w:kern w:val="0"/>
                <w:sz w:val="24"/>
              </w:rPr>
            </w:pPr>
            <w:r>
              <w:rPr>
                <w:rFonts w:hint="eastAsia" w:ascii="宋体" w:hAnsi="宋体" w:cs="宋体"/>
                <w:sz w:val="24"/>
              </w:rPr>
              <w:t>合理</w:t>
            </w:r>
          </w:p>
        </w:tc>
        <w:tc>
          <w:tcPr>
            <w:tcW w:w="1799" w:type="dxa"/>
            <w:vAlign w:val="center"/>
          </w:tcPr>
          <w:p w14:paraId="04D98B1B">
            <w:pPr>
              <w:spacing w:line="360" w:lineRule="auto"/>
              <w:jc w:val="center"/>
              <w:rPr>
                <w:rFonts w:ascii="宋体" w:hAnsi="宋体" w:cs="宋体"/>
                <w:kern w:val="0"/>
                <w:sz w:val="24"/>
              </w:rPr>
            </w:pPr>
            <w:r>
              <w:rPr>
                <w:rFonts w:hint="eastAsia" w:ascii="宋体" w:hAnsi="宋体" w:cs="宋体"/>
                <w:sz w:val="24"/>
              </w:rPr>
              <w:t>合理</w:t>
            </w:r>
          </w:p>
        </w:tc>
        <w:tc>
          <w:tcPr>
            <w:tcW w:w="1866" w:type="dxa"/>
            <w:vAlign w:val="center"/>
          </w:tcPr>
          <w:p w14:paraId="5C13FEF1">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6F8DB613">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AD16CDE">
            <w:pPr>
              <w:spacing w:line="360" w:lineRule="auto"/>
              <w:rPr>
                <w:rFonts w:ascii="宋体" w:hAnsi="宋体" w:cs="宋体"/>
                <w:kern w:val="0"/>
                <w:sz w:val="22"/>
              </w:rPr>
            </w:pPr>
          </w:p>
        </w:tc>
      </w:tr>
      <w:tr w14:paraId="7286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A82B714">
            <w:pPr>
              <w:spacing w:line="360" w:lineRule="auto"/>
              <w:jc w:val="center"/>
              <w:rPr>
                <w:rFonts w:ascii="宋体" w:hAnsi="宋体" w:cs="宋体"/>
                <w:kern w:val="0"/>
                <w:sz w:val="24"/>
              </w:rPr>
            </w:pPr>
          </w:p>
        </w:tc>
        <w:tc>
          <w:tcPr>
            <w:tcW w:w="2051" w:type="dxa"/>
            <w:vMerge w:val="continue"/>
            <w:vAlign w:val="center"/>
          </w:tcPr>
          <w:p w14:paraId="46CA226E">
            <w:pPr>
              <w:spacing w:line="360" w:lineRule="auto"/>
              <w:jc w:val="center"/>
              <w:rPr>
                <w:rFonts w:ascii="宋体" w:hAnsi="宋体" w:cs="宋体"/>
                <w:kern w:val="0"/>
                <w:sz w:val="24"/>
              </w:rPr>
            </w:pPr>
          </w:p>
        </w:tc>
        <w:tc>
          <w:tcPr>
            <w:tcW w:w="2061" w:type="dxa"/>
            <w:vAlign w:val="center"/>
          </w:tcPr>
          <w:p w14:paraId="700EF3AE">
            <w:pPr>
              <w:spacing w:line="360" w:lineRule="auto"/>
              <w:jc w:val="center"/>
              <w:rPr>
                <w:rFonts w:ascii="宋体" w:hAnsi="宋体" w:cs="宋体"/>
                <w:kern w:val="0"/>
                <w:sz w:val="24"/>
              </w:rPr>
            </w:pPr>
            <w:r>
              <w:rPr>
                <w:rFonts w:hint="eastAsia" w:ascii="宋体" w:hAnsi="宋体" w:cs="宋体"/>
                <w:sz w:val="24"/>
              </w:rPr>
              <w:t>预算编制规范性</w:t>
            </w:r>
          </w:p>
        </w:tc>
        <w:tc>
          <w:tcPr>
            <w:tcW w:w="1987" w:type="dxa"/>
            <w:vAlign w:val="center"/>
          </w:tcPr>
          <w:p w14:paraId="7E5C6965">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50D0D842">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2386E845">
            <w:pPr>
              <w:spacing w:line="360" w:lineRule="auto"/>
              <w:jc w:val="center"/>
              <w:rPr>
                <w:rFonts w:ascii="宋体" w:hAnsi="宋体" w:cs="宋体"/>
                <w:kern w:val="0"/>
                <w:sz w:val="24"/>
              </w:rPr>
            </w:pPr>
            <w:r>
              <w:rPr>
                <w:rFonts w:hint="eastAsia" w:ascii="宋体" w:hAnsi="宋体" w:cs="宋体"/>
                <w:sz w:val="24"/>
              </w:rPr>
              <w:t>预算文件</w:t>
            </w:r>
          </w:p>
        </w:tc>
        <w:tc>
          <w:tcPr>
            <w:tcW w:w="1787" w:type="dxa"/>
            <w:vAlign w:val="center"/>
          </w:tcPr>
          <w:p w14:paraId="04C0497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3F9B71F">
            <w:pPr>
              <w:spacing w:line="360" w:lineRule="auto"/>
              <w:rPr>
                <w:rFonts w:ascii="宋体" w:hAnsi="宋体" w:cs="宋体"/>
                <w:kern w:val="0"/>
                <w:sz w:val="22"/>
              </w:rPr>
            </w:pPr>
          </w:p>
        </w:tc>
      </w:tr>
      <w:tr w14:paraId="1F04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BBE0E6F">
            <w:pPr>
              <w:spacing w:line="360" w:lineRule="auto"/>
              <w:jc w:val="center"/>
              <w:rPr>
                <w:rFonts w:ascii="宋体" w:hAnsi="宋体" w:cs="宋体"/>
                <w:kern w:val="0"/>
                <w:sz w:val="24"/>
              </w:rPr>
            </w:pPr>
          </w:p>
        </w:tc>
        <w:tc>
          <w:tcPr>
            <w:tcW w:w="2051" w:type="dxa"/>
            <w:vMerge w:val="continue"/>
            <w:vAlign w:val="center"/>
          </w:tcPr>
          <w:p w14:paraId="74F2D04E">
            <w:pPr>
              <w:spacing w:line="360" w:lineRule="auto"/>
              <w:jc w:val="center"/>
              <w:rPr>
                <w:rFonts w:ascii="宋体" w:hAnsi="宋体" w:cs="宋体"/>
                <w:kern w:val="0"/>
                <w:sz w:val="24"/>
              </w:rPr>
            </w:pPr>
          </w:p>
        </w:tc>
        <w:tc>
          <w:tcPr>
            <w:tcW w:w="2061" w:type="dxa"/>
            <w:vAlign w:val="center"/>
          </w:tcPr>
          <w:p w14:paraId="503B004E">
            <w:pPr>
              <w:spacing w:line="360" w:lineRule="auto"/>
              <w:jc w:val="center"/>
              <w:rPr>
                <w:rFonts w:ascii="宋体" w:hAnsi="宋体" w:cs="宋体"/>
                <w:kern w:val="0"/>
                <w:sz w:val="24"/>
              </w:rPr>
            </w:pPr>
            <w:r>
              <w:rPr>
                <w:rFonts w:hint="eastAsia" w:ascii="宋体" w:hAnsi="宋体" w:cs="宋体"/>
                <w:sz w:val="24"/>
              </w:rPr>
              <w:t>预算编制科学性</w:t>
            </w:r>
          </w:p>
        </w:tc>
        <w:tc>
          <w:tcPr>
            <w:tcW w:w="1987" w:type="dxa"/>
            <w:vAlign w:val="center"/>
          </w:tcPr>
          <w:p w14:paraId="1EE16C1E">
            <w:pPr>
              <w:spacing w:line="360" w:lineRule="auto"/>
              <w:jc w:val="center"/>
              <w:rPr>
                <w:rFonts w:ascii="宋体" w:hAnsi="宋体" w:cs="宋体"/>
                <w:kern w:val="0"/>
                <w:sz w:val="24"/>
              </w:rPr>
            </w:pPr>
            <w:r>
              <w:rPr>
                <w:rFonts w:hint="eastAsia" w:ascii="宋体" w:hAnsi="宋体" w:cs="宋体"/>
                <w:sz w:val="24"/>
              </w:rPr>
              <w:t>科学</w:t>
            </w:r>
          </w:p>
        </w:tc>
        <w:tc>
          <w:tcPr>
            <w:tcW w:w="1799" w:type="dxa"/>
            <w:vAlign w:val="center"/>
          </w:tcPr>
          <w:p w14:paraId="6F9C0476">
            <w:pPr>
              <w:spacing w:line="360" w:lineRule="auto"/>
              <w:jc w:val="center"/>
              <w:rPr>
                <w:rFonts w:ascii="宋体" w:hAnsi="宋体" w:cs="宋体"/>
                <w:kern w:val="0"/>
                <w:sz w:val="24"/>
              </w:rPr>
            </w:pPr>
            <w:r>
              <w:rPr>
                <w:rFonts w:hint="eastAsia" w:ascii="宋体" w:hAnsi="宋体" w:cs="宋体"/>
                <w:sz w:val="24"/>
              </w:rPr>
              <w:t>科学</w:t>
            </w:r>
          </w:p>
        </w:tc>
        <w:tc>
          <w:tcPr>
            <w:tcW w:w="1866" w:type="dxa"/>
            <w:vAlign w:val="center"/>
          </w:tcPr>
          <w:p w14:paraId="23751BEB">
            <w:pPr>
              <w:spacing w:line="360" w:lineRule="auto"/>
              <w:jc w:val="center"/>
              <w:rPr>
                <w:rFonts w:ascii="宋体" w:hAnsi="宋体" w:cs="宋体"/>
                <w:kern w:val="0"/>
                <w:sz w:val="24"/>
              </w:rPr>
            </w:pPr>
            <w:r>
              <w:rPr>
                <w:rFonts w:hint="eastAsia" w:ascii="宋体" w:hAnsi="宋体" w:cs="宋体"/>
                <w:sz w:val="24"/>
              </w:rPr>
              <w:t>预算指标</w:t>
            </w:r>
          </w:p>
        </w:tc>
        <w:tc>
          <w:tcPr>
            <w:tcW w:w="1787" w:type="dxa"/>
            <w:vAlign w:val="center"/>
          </w:tcPr>
          <w:p w14:paraId="7552AEA6">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03C82C9">
            <w:pPr>
              <w:spacing w:line="360" w:lineRule="auto"/>
              <w:rPr>
                <w:rFonts w:ascii="宋体" w:hAnsi="宋体" w:cs="宋体"/>
                <w:kern w:val="0"/>
                <w:sz w:val="22"/>
              </w:rPr>
            </w:pPr>
          </w:p>
        </w:tc>
      </w:tr>
      <w:tr w14:paraId="393B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747C1A5">
            <w:pPr>
              <w:spacing w:line="360" w:lineRule="auto"/>
              <w:jc w:val="center"/>
              <w:rPr>
                <w:rFonts w:ascii="宋体" w:hAnsi="宋体" w:cs="宋体"/>
                <w:kern w:val="0"/>
                <w:sz w:val="24"/>
              </w:rPr>
            </w:pPr>
          </w:p>
        </w:tc>
        <w:tc>
          <w:tcPr>
            <w:tcW w:w="2051" w:type="dxa"/>
            <w:vMerge w:val="restart"/>
            <w:vAlign w:val="center"/>
          </w:tcPr>
          <w:p w14:paraId="2C0357F1">
            <w:pPr>
              <w:spacing w:line="360" w:lineRule="auto"/>
              <w:jc w:val="center"/>
              <w:rPr>
                <w:rFonts w:ascii="宋体" w:hAnsi="宋体" w:cs="宋体"/>
                <w:kern w:val="0"/>
                <w:sz w:val="24"/>
              </w:rPr>
            </w:pPr>
            <w:r>
              <w:rPr>
                <w:rFonts w:hint="eastAsia" w:ascii="宋体" w:hAnsi="宋体" w:cs="宋体"/>
                <w:sz w:val="24"/>
              </w:rPr>
              <w:t>过程</w:t>
            </w:r>
          </w:p>
        </w:tc>
        <w:tc>
          <w:tcPr>
            <w:tcW w:w="2061" w:type="dxa"/>
            <w:vAlign w:val="center"/>
          </w:tcPr>
          <w:p w14:paraId="2A0F11BA">
            <w:pPr>
              <w:spacing w:line="360" w:lineRule="auto"/>
              <w:jc w:val="center"/>
              <w:rPr>
                <w:rFonts w:ascii="宋体" w:hAnsi="宋体" w:cs="宋体"/>
                <w:kern w:val="0"/>
                <w:sz w:val="24"/>
              </w:rPr>
            </w:pPr>
            <w:r>
              <w:rPr>
                <w:rFonts w:hint="eastAsia" w:ascii="宋体" w:hAnsi="宋体" w:cs="宋体"/>
                <w:sz w:val="24"/>
              </w:rPr>
              <w:t>基础信息完善性</w:t>
            </w:r>
          </w:p>
        </w:tc>
        <w:tc>
          <w:tcPr>
            <w:tcW w:w="1987" w:type="dxa"/>
            <w:vAlign w:val="center"/>
          </w:tcPr>
          <w:p w14:paraId="3535CB46">
            <w:pPr>
              <w:spacing w:line="360" w:lineRule="auto"/>
              <w:jc w:val="center"/>
              <w:rPr>
                <w:rFonts w:ascii="宋体" w:hAnsi="宋体" w:cs="宋体"/>
                <w:kern w:val="0"/>
                <w:sz w:val="24"/>
              </w:rPr>
            </w:pPr>
            <w:r>
              <w:rPr>
                <w:rFonts w:hint="eastAsia" w:ascii="宋体" w:hAnsi="宋体" w:cs="宋体"/>
                <w:sz w:val="24"/>
              </w:rPr>
              <w:t>完善</w:t>
            </w:r>
          </w:p>
        </w:tc>
        <w:tc>
          <w:tcPr>
            <w:tcW w:w="1799" w:type="dxa"/>
            <w:vAlign w:val="center"/>
          </w:tcPr>
          <w:p w14:paraId="0C58E1F1">
            <w:pPr>
              <w:spacing w:line="360" w:lineRule="auto"/>
              <w:jc w:val="center"/>
              <w:rPr>
                <w:rFonts w:ascii="宋体" w:hAnsi="宋体" w:cs="宋体"/>
                <w:kern w:val="0"/>
                <w:sz w:val="24"/>
              </w:rPr>
            </w:pPr>
            <w:r>
              <w:rPr>
                <w:rFonts w:hint="eastAsia" w:ascii="宋体" w:hAnsi="宋体" w:cs="宋体"/>
                <w:sz w:val="24"/>
              </w:rPr>
              <w:t>完善</w:t>
            </w:r>
          </w:p>
        </w:tc>
        <w:tc>
          <w:tcPr>
            <w:tcW w:w="1866" w:type="dxa"/>
            <w:vAlign w:val="center"/>
          </w:tcPr>
          <w:p w14:paraId="76919B3B">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1DD2994D">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8E3F00A">
            <w:pPr>
              <w:spacing w:line="360" w:lineRule="auto"/>
              <w:rPr>
                <w:rFonts w:ascii="宋体" w:hAnsi="宋体" w:cs="宋体"/>
                <w:kern w:val="0"/>
                <w:sz w:val="22"/>
              </w:rPr>
            </w:pPr>
          </w:p>
        </w:tc>
      </w:tr>
      <w:tr w14:paraId="3640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B7A3891">
            <w:pPr>
              <w:spacing w:line="360" w:lineRule="auto"/>
              <w:jc w:val="center"/>
              <w:rPr>
                <w:rFonts w:ascii="宋体" w:hAnsi="宋体" w:cs="宋体"/>
                <w:kern w:val="0"/>
                <w:sz w:val="24"/>
              </w:rPr>
            </w:pPr>
          </w:p>
        </w:tc>
        <w:tc>
          <w:tcPr>
            <w:tcW w:w="2051" w:type="dxa"/>
            <w:vMerge w:val="continue"/>
            <w:vAlign w:val="center"/>
          </w:tcPr>
          <w:p w14:paraId="40058FB3">
            <w:pPr>
              <w:spacing w:line="360" w:lineRule="auto"/>
              <w:jc w:val="center"/>
              <w:rPr>
                <w:rFonts w:ascii="宋体" w:hAnsi="宋体" w:cs="宋体"/>
                <w:kern w:val="0"/>
                <w:sz w:val="24"/>
              </w:rPr>
            </w:pPr>
          </w:p>
        </w:tc>
        <w:tc>
          <w:tcPr>
            <w:tcW w:w="2061" w:type="dxa"/>
            <w:vAlign w:val="center"/>
          </w:tcPr>
          <w:p w14:paraId="16E0A87D">
            <w:pPr>
              <w:spacing w:line="360" w:lineRule="auto"/>
              <w:jc w:val="center"/>
              <w:rPr>
                <w:rFonts w:ascii="宋体" w:hAnsi="宋体" w:cs="宋体"/>
                <w:kern w:val="0"/>
                <w:sz w:val="24"/>
              </w:rPr>
            </w:pPr>
            <w:r>
              <w:rPr>
                <w:rFonts w:hint="eastAsia" w:ascii="宋体" w:hAnsi="宋体" w:cs="宋体"/>
                <w:sz w:val="24"/>
              </w:rPr>
              <w:t>预决算信息公开度</w:t>
            </w:r>
          </w:p>
        </w:tc>
        <w:tc>
          <w:tcPr>
            <w:tcW w:w="1987" w:type="dxa"/>
            <w:vAlign w:val="center"/>
          </w:tcPr>
          <w:p w14:paraId="09ADB202">
            <w:pPr>
              <w:spacing w:line="360" w:lineRule="auto"/>
              <w:jc w:val="center"/>
              <w:rPr>
                <w:rFonts w:ascii="宋体" w:hAnsi="宋体" w:cs="宋体"/>
                <w:kern w:val="0"/>
                <w:sz w:val="24"/>
              </w:rPr>
            </w:pPr>
            <w:r>
              <w:rPr>
                <w:rFonts w:hint="eastAsia" w:ascii="宋体" w:hAnsi="宋体" w:cs="宋体"/>
                <w:sz w:val="24"/>
              </w:rPr>
              <w:t>公开</w:t>
            </w:r>
          </w:p>
        </w:tc>
        <w:tc>
          <w:tcPr>
            <w:tcW w:w="1799" w:type="dxa"/>
            <w:vAlign w:val="center"/>
          </w:tcPr>
          <w:p w14:paraId="7E300055">
            <w:pPr>
              <w:spacing w:line="360" w:lineRule="auto"/>
              <w:jc w:val="center"/>
              <w:rPr>
                <w:rFonts w:ascii="宋体" w:hAnsi="宋体" w:cs="宋体"/>
                <w:kern w:val="0"/>
                <w:sz w:val="24"/>
              </w:rPr>
            </w:pPr>
            <w:r>
              <w:rPr>
                <w:rFonts w:hint="eastAsia" w:ascii="宋体" w:hAnsi="宋体" w:cs="宋体"/>
                <w:sz w:val="24"/>
              </w:rPr>
              <w:t>公开</w:t>
            </w:r>
          </w:p>
        </w:tc>
        <w:tc>
          <w:tcPr>
            <w:tcW w:w="1866" w:type="dxa"/>
            <w:vAlign w:val="center"/>
          </w:tcPr>
          <w:p w14:paraId="61C518D4">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761D9404">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A02225C">
            <w:pPr>
              <w:spacing w:line="360" w:lineRule="auto"/>
              <w:rPr>
                <w:rFonts w:ascii="宋体" w:hAnsi="宋体" w:cs="宋体"/>
                <w:kern w:val="0"/>
                <w:sz w:val="22"/>
              </w:rPr>
            </w:pPr>
          </w:p>
        </w:tc>
      </w:tr>
      <w:tr w14:paraId="50CA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0CB60D1">
            <w:pPr>
              <w:spacing w:line="360" w:lineRule="auto"/>
              <w:jc w:val="center"/>
              <w:rPr>
                <w:rFonts w:ascii="宋体" w:hAnsi="宋体" w:cs="宋体"/>
                <w:kern w:val="0"/>
                <w:sz w:val="24"/>
              </w:rPr>
            </w:pPr>
          </w:p>
        </w:tc>
        <w:tc>
          <w:tcPr>
            <w:tcW w:w="2051" w:type="dxa"/>
            <w:vMerge w:val="continue"/>
            <w:vAlign w:val="center"/>
          </w:tcPr>
          <w:p w14:paraId="1BF183CD">
            <w:pPr>
              <w:spacing w:line="360" w:lineRule="auto"/>
              <w:jc w:val="center"/>
              <w:rPr>
                <w:rFonts w:ascii="宋体" w:hAnsi="宋体" w:cs="宋体"/>
                <w:kern w:val="0"/>
                <w:sz w:val="24"/>
              </w:rPr>
            </w:pPr>
          </w:p>
        </w:tc>
        <w:tc>
          <w:tcPr>
            <w:tcW w:w="2061" w:type="dxa"/>
            <w:vAlign w:val="center"/>
          </w:tcPr>
          <w:p w14:paraId="53AFE129">
            <w:pPr>
              <w:spacing w:line="360" w:lineRule="auto"/>
              <w:jc w:val="center"/>
              <w:rPr>
                <w:rFonts w:ascii="宋体" w:hAnsi="宋体" w:cs="宋体"/>
                <w:kern w:val="0"/>
                <w:sz w:val="24"/>
              </w:rPr>
            </w:pPr>
            <w:r>
              <w:rPr>
                <w:rFonts w:hint="eastAsia" w:ascii="宋体" w:hAnsi="宋体" w:cs="宋体"/>
                <w:sz w:val="24"/>
              </w:rPr>
              <w:t>非税收入管理合规性</w:t>
            </w:r>
          </w:p>
        </w:tc>
        <w:tc>
          <w:tcPr>
            <w:tcW w:w="1987" w:type="dxa"/>
            <w:vAlign w:val="center"/>
          </w:tcPr>
          <w:p w14:paraId="5A6E10E9">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6F01E3EB">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08E647B5">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5826AC37">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B1260B6">
            <w:pPr>
              <w:spacing w:line="360" w:lineRule="auto"/>
              <w:rPr>
                <w:rFonts w:ascii="宋体" w:hAnsi="宋体" w:cs="宋体"/>
                <w:kern w:val="0"/>
                <w:sz w:val="22"/>
              </w:rPr>
            </w:pPr>
          </w:p>
        </w:tc>
      </w:tr>
      <w:tr w14:paraId="0F9F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1CFC1E8">
            <w:pPr>
              <w:spacing w:line="360" w:lineRule="auto"/>
              <w:jc w:val="center"/>
              <w:rPr>
                <w:rFonts w:ascii="宋体" w:hAnsi="宋体" w:cs="宋体"/>
                <w:kern w:val="0"/>
                <w:sz w:val="24"/>
              </w:rPr>
            </w:pPr>
          </w:p>
        </w:tc>
        <w:tc>
          <w:tcPr>
            <w:tcW w:w="2051" w:type="dxa"/>
            <w:vMerge w:val="continue"/>
            <w:vAlign w:val="center"/>
          </w:tcPr>
          <w:p w14:paraId="76119232">
            <w:pPr>
              <w:spacing w:line="360" w:lineRule="auto"/>
              <w:jc w:val="center"/>
              <w:rPr>
                <w:rFonts w:ascii="宋体" w:hAnsi="宋体" w:cs="宋体"/>
                <w:kern w:val="0"/>
                <w:sz w:val="24"/>
              </w:rPr>
            </w:pPr>
          </w:p>
        </w:tc>
        <w:tc>
          <w:tcPr>
            <w:tcW w:w="2061" w:type="dxa"/>
            <w:vAlign w:val="center"/>
          </w:tcPr>
          <w:p w14:paraId="704B816F">
            <w:pPr>
              <w:spacing w:line="360" w:lineRule="auto"/>
              <w:jc w:val="center"/>
              <w:rPr>
                <w:rFonts w:ascii="宋体" w:hAnsi="宋体" w:cs="宋体"/>
                <w:kern w:val="0"/>
                <w:sz w:val="24"/>
              </w:rPr>
            </w:pPr>
            <w:r>
              <w:rPr>
                <w:rFonts w:hint="eastAsia" w:ascii="宋体" w:hAnsi="宋体" w:cs="宋体"/>
                <w:sz w:val="24"/>
              </w:rPr>
              <w:t>资金使用合规性</w:t>
            </w:r>
          </w:p>
        </w:tc>
        <w:tc>
          <w:tcPr>
            <w:tcW w:w="1987" w:type="dxa"/>
            <w:vAlign w:val="center"/>
          </w:tcPr>
          <w:p w14:paraId="007CA0AB">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3544EEC4">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0F55D25C">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46D2352D">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B0BD2BD">
            <w:pPr>
              <w:spacing w:line="360" w:lineRule="auto"/>
              <w:rPr>
                <w:rFonts w:ascii="宋体" w:hAnsi="宋体" w:cs="宋体"/>
                <w:kern w:val="0"/>
                <w:sz w:val="22"/>
              </w:rPr>
            </w:pPr>
          </w:p>
        </w:tc>
      </w:tr>
      <w:tr w14:paraId="0A79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7273DF4">
            <w:pPr>
              <w:spacing w:line="360" w:lineRule="auto"/>
              <w:jc w:val="center"/>
              <w:rPr>
                <w:rFonts w:ascii="宋体" w:hAnsi="宋体" w:cs="宋体"/>
                <w:kern w:val="0"/>
                <w:sz w:val="24"/>
              </w:rPr>
            </w:pPr>
          </w:p>
        </w:tc>
        <w:tc>
          <w:tcPr>
            <w:tcW w:w="2051" w:type="dxa"/>
            <w:vMerge w:val="continue"/>
            <w:vAlign w:val="center"/>
          </w:tcPr>
          <w:p w14:paraId="522C4A0F">
            <w:pPr>
              <w:spacing w:line="360" w:lineRule="auto"/>
              <w:jc w:val="center"/>
              <w:rPr>
                <w:rFonts w:ascii="宋体" w:hAnsi="宋体" w:cs="宋体"/>
                <w:kern w:val="0"/>
                <w:sz w:val="24"/>
              </w:rPr>
            </w:pPr>
          </w:p>
        </w:tc>
        <w:tc>
          <w:tcPr>
            <w:tcW w:w="2061" w:type="dxa"/>
            <w:vAlign w:val="center"/>
          </w:tcPr>
          <w:p w14:paraId="0D8C7CEC">
            <w:pPr>
              <w:spacing w:line="360" w:lineRule="auto"/>
              <w:jc w:val="center"/>
              <w:rPr>
                <w:rFonts w:ascii="宋体" w:hAnsi="宋体" w:cs="宋体"/>
                <w:kern w:val="0"/>
                <w:sz w:val="24"/>
              </w:rPr>
            </w:pPr>
            <w:r>
              <w:rPr>
                <w:rFonts w:hint="eastAsia" w:ascii="宋体" w:hAnsi="宋体" w:cs="宋体"/>
                <w:sz w:val="24"/>
              </w:rPr>
              <w:t>预算管理制度健全性</w:t>
            </w:r>
          </w:p>
        </w:tc>
        <w:tc>
          <w:tcPr>
            <w:tcW w:w="1987" w:type="dxa"/>
            <w:vAlign w:val="center"/>
          </w:tcPr>
          <w:p w14:paraId="4C68F010">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6979AFF9">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173AD91E">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190DBE57">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4260863">
            <w:pPr>
              <w:spacing w:line="360" w:lineRule="auto"/>
              <w:rPr>
                <w:rFonts w:ascii="宋体" w:hAnsi="宋体" w:cs="宋体"/>
                <w:kern w:val="0"/>
                <w:sz w:val="22"/>
              </w:rPr>
            </w:pPr>
          </w:p>
        </w:tc>
      </w:tr>
      <w:tr w14:paraId="56A3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4D2CD3B">
            <w:pPr>
              <w:spacing w:line="360" w:lineRule="auto"/>
              <w:jc w:val="center"/>
              <w:rPr>
                <w:rFonts w:ascii="宋体" w:hAnsi="宋体" w:cs="宋体"/>
                <w:kern w:val="0"/>
                <w:sz w:val="24"/>
              </w:rPr>
            </w:pPr>
          </w:p>
        </w:tc>
        <w:tc>
          <w:tcPr>
            <w:tcW w:w="2051" w:type="dxa"/>
            <w:vMerge w:val="continue"/>
            <w:vAlign w:val="center"/>
          </w:tcPr>
          <w:p w14:paraId="5B4B4C1A">
            <w:pPr>
              <w:spacing w:line="360" w:lineRule="auto"/>
              <w:jc w:val="center"/>
              <w:rPr>
                <w:rFonts w:ascii="宋体" w:hAnsi="宋体" w:cs="宋体"/>
                <w:kern w:val="0"/>
                <w:sz w:val="24"/>
              </w:rPr>
            </w:pPr>
          </w:p>
        </w:tc>
        <w:tc>
          <w:tcPr>
            <w:tcW w:w="2061" w:type="dxa"/>
            <w:vAlign w:val="center"/>
          </w:tcPr>
          <w:p w14:paraId="3A86A962">
            <w:pPr>
              <w:spacing w:line="360" w:lineRule="auto"/>
              <w:jc w:val="center"/>
              <w:rPr>
                <w:rFonts w:ascii="宋体" w:hAnsi="宋体" w:cs="宋体"/>
                <w:kern w:val="0"/>
                <w:sz w:val="24"/>
              </w:rPr>
            </w:pPr>
            <w:r>
              <w:rPr>
                <w:rFonts w:hint="eastAsia" w:ascii="宋体" w:hAnsi="宋体" w:cs="宋体"/>
                <w:sz w:val="24"/>
              </w:rPr>
              <w:t>绩效管理覆盖率</w:t>
            </w:r>
          </w:p>
        </w:tc>
        <w:tc>
          <w:tcPr>
            <w:tcW w:w="1987" w:type="dxa"/>
            <w:vAlign w:val="center"/>
          </w:tcPr>
          <w:p w14:paraId="2F648164">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461EE50F">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04126F6B">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2C5503F8">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302AFF9E">
            <w:pPr>
              <w:spacing w:line="360" w:lineRule="auto"/>
              <w:rPr>
                <w:rFonts w:ascii="宋体" w:hAnsi="宋体" w:cs="宋体"/>
                <w:kern w:val="0"/>
                <w:sz w:val="22"/>
              </w:rPr>
            </w:pPr>
          </w:p>
        </w:tc>
      </w:tr>
      <w:tr w14:paraId="2532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9604EEB">
            <w:pPr>
              <w:spacing w:line="360" w:lineRule="auto"/>
              <w:jc w:val="center"/>
              <w:rPr>
                <w:rFonts w:ascii="宋体" w:hAnsi="宋体" w:cs="宋体"/>
                <w:kern w:val="0"/>
                <w:sz w:val="24"/>
              </w:rPr>
            </w:pPr>
          </w:p>
        </w:tc>
        <w:tc>
          <w:tcPr>
            <w:tcW w:w="2051" w:type="dxa"/>
            <w:vMerge w:val="continue"/>
            <w:vAlign w:val="center"/>
          </w:tcPr>
          <w:p w14:paraId="3A106A59">
            <w:pPr>
              <w:spacing w:line="360" w:lineRule="auto"/>
              <w:jc w:val="center"/>
              <w:rPr>
                <w:rFonts w:ascii="宋体" w:hAnsi="宋体" w:cs="宋体"/>
                <w:kern w:val="0"/>
                <w:sz w:val="24"/>
              </w:rPr>
            </w:pPr>
          </w:p>
        </w:tc>
        <w:tc>
          <w:tcPr>
            <w:tcW w:w="2061" w:type="dxa"/>
            <w:vAlign w:val="center"/>
          </w:tcPr>
          <w:p w14:paraId="71657555">
            <w:pPr>
              <w:spacing w:line="360" w:lineRule="auto"/>
              <w:jc w:val="center"/>
              <w:rPr>
                <w:rFonts w:ascii="宋体" w:hAnsi="宋体" w:cs="宋体"/>
                <w:kern w:val="0"/>
                <w:sz w:val="24"/>
              </w:rPr>
            </w:pPr>
            <w:r>
              <w:rPr>
                <w:rFonts w:hint="eastAsia" w:ascii="宋体" w:hAnsi="宋体" w:cs="宋体"/>
                <w:sz w:val="24"/>
              </w:rPr>
              <w:t>资产管理制度健全性</w:t>
            </w:r>
          </w:p>
        </w:tc>
        <w:tc>
          <w:tcPr>
            <w:tcW w:w="1987" w:type="dxa"/>
            <w:vAlign w:val="center"/>
          </w:tcPr>
          <w:p w14:paraId="7A0189D0">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0FA226F7">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77FC7079">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7B234B9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5A25CB9">
            <w:pPr>
              <w:spacing w:line="360" w:lineRule="auto"/>
              <w:rPr>
                <w:rFonts w:ascii="宋体" w:hAnsi="宋体" w:cs="宋体"/>
                <w:kern w:val="0"/>
                <w:sz w:val="22"/>
              </w:rPr>
            </w:pPr>
          </w:p>
        </w:tc>
      </w:tr>
      <w:tr w14:paraId="75EC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82B4B8E">
            <w:pPr>
              <w:spacing w:line="360" w:lineRule="auto"/>
              <w:jc w:val="center"/>
              <w:rPr>
                <w:rFonts w:ascii="宋体" w:hAnsi="宋体" w:cs="宋体"/>
                <w:kern w:val="0"/>
                <w:sz w:val="24"/>
              </w:rPr>
            </w:pPr>
          </w:p>
        </w:tc>
        <w:tc>
          <w:tcPr>
            <w:tcW w:w="2051" w:type="dxa"/>
            <w:vMerge w:val="continue"/>
            <w:vAlign w:val="center"/>
          </w:tcPr>
          <w:p w14:paraId="6C990B57">
            <w:pPr>
              <w:spacing w:line="360" w:lineRule="auto"/>
              <w:jc w:val="center"/>
              <w:rPr>
                <w:rFonts w:ascii="宋体" w:hAnsi="宋体" w:cs="宋体"/>
                <w:kern w:val="0"/>
                <w:sz w:val="24"/>
              </w:rPr>
            </w:pPr>
          </w:p>
        </w:tc>
        <w:tc>
          <w:tcPr>
            <w:tcW w:w="2061" w:type="dxa"/>
            <w:vAlign w:val="center"/>
          </w:tcPr>
          <w:p w14:paraId="058BA53A">
            <w:pPr>
              <w:spacing w:line="360" w:lineRule="auto"/>
              <w:jc w:val="center"/>
              <w:rPr>
                <w:rFonts w:ascii="宋体" w:hAnsi="宋体" w:cs="宋体"/>
                <w:kern w:val="0"/>
                <w:sz w:val="24"/>
              </w:rPr>
            </w:pPr>
            <w:r>
              <w:rPr>
                <w:rFonts w:hint="eastAsia" w:ascii="宋体" w:hAnsi="宋体" w:cs="宋体"/>
                <w:sz w:val="24"/>
              </w:rPr>
              <w:t>固定资产利用率</w:t>
            </w:r>
          </w:p>
        </w:tc>
        <w:tc>
          <w:tcPr>
            <w:tcW w:w="1987" w:type="dxa"/>
            <w:vAlign w:val="center"/>
          </w:tcPr>
          <w:p w14:paraId="7583DA9A">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5C27506E">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68372CE6">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2433ED44">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6757AE66">
            <w:pPr>
              <w:spacing w:line="360" w:lineRule="auto"/>
              <w:rPr>
                <w:rFonts w:ascii="宋体" w:hAnsi="宋体" w:cs="宋体"/>
                <w:kern w:val="0"/>
                <w:sz w:val="22"/>
              </w:rPr>
            </w:pPr>
          </w:p>
        </w:tc>
      </w:tr>
      <w:tr w14:paraId="57BB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0C3F14D">
            <w:pPr>
              <w:spacing w:line="360" w:lineRule="auto"/>
              <w:jc w:val="center"/>
              <w:rPr>
                <w:rFonts w:ascii="宋体" w:hAnsi="宋体" w:cs="宋体"/>
                <w:kern w:val="0"/>
                <w:sz w:val="24"/>
              </w:rPr>
            </w:pPr>
          </w:p>
        </w:tc>
        <w:tc>
          <w:tcPr>
            <w:tcW w:w="2051" w:type="dxa"/>
            <w:vMerge w:val="continue"/>
            <w:vAlign w:val="center"/>
          </w:tcPr>
          <w:p w14:paraId="11501E0A">
            <w:pPr>
              <w:spacing w:line="360" w:lineRule="auto"/>
              <w:jc w:val="center"/>
              <w:rPr>
                <w:rFonts w:ascii="宋体" w:hAnsi="宋体" w:cs="宋体"/>
                <w:kern w:val="0"/>
                <w:sz w:val="24"/>
              </w:rPr>
            </w:pPr>
          </w:p>
        </w:tc>
        <w:tc>
          <w:tcPr>
            <w:tcW w:w="2061" w:type="dxa"/>
            <w:vAlign w:val="center"/>
          </w:tcPr>
          <w:p w14:paraId="673A0F4A">
            <w:pPr>
              <w:spacing w:line="360" w:lineRule="auto"/>
              <w:jc w:val="center"/>
              <w:rPr>
                <w:rFonts w:ascii="宋体" w:hAnsi="宋体" w:cs="宋体"/>
                <w:kern w:val="0"/>
                <w:sz w:val="24"/>
              </w:rPr>
            </w:pPr>
            <w:r>
              <w:rPr>
                <w:rFonts w:hint="eastAsia" w:ascii="宋体" w:hAnsi="宋体" w:cs="宋体"/>
                <w:sz w:val="24"/>
              </w:rPr>
              <w:t>资产管理规范性</w:t>
            </w:r>
          </w:p>
        </w:tc>
        <w:tc>
          <w:tcPr>
            <w:tcW w:w="1987" w:type="dxa"/>
            <w:vAlign w:val="center"/>
          </w:tcPr>
          <w:p w14:paraId="11BC6094">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1D458BBF">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172AA3F0">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4DC39382">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732A18C">
            <w:pPr>
              <w:spacing w:line="360" w:lineRule="auto"/>
              <w:rPr>
                <w:rFonts w:ascii="宋体" w:hAnsi="宋体" w:cs="宋体"/>
                <w:kern w:val="0"/>
                <w:sz w:val="22"/>
              </w:rPr>
            </w:pPr>
          </w:p>
        </w:tc>
      </w:tr>
      <w:tr w14:paraId="2658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C7CADBC">
            <w:pPr>
              <w:spacing w:line="360" w:lineRule="auto"/>
              <w:jc w:val="center"/>
              <w:rPr>
                <w:rFonts w:ascii="宋体" w:hAnsi="宋体" w:cs="宋体"/>
                <w:kern w:val="0"/>
                <w:sz w:val="24"/>
              </w:rPr>
            </w:pPr>
          </w:p>
        </w:tc>
        <w:tc>
          <w:tcPr>
            <w:tcW w:w="2051" w:type="dxa"/>
            <w:vMerge w:val="continue"/>
            <w:vAlign w:val="center"/>
          </w:tcPr>
          <w:p w14:paraId="545B3129">
            <w:pPr>
              <w:spacing w:line="360" w:lineRule="auto"/>
              <w:jc w:val="center"/>
              <w:rPr>
                <w:rFonts w:ascii="宋体" w:hAnsi="宋体" w:cs="宋体"/>
                <w:kern w:val="0"/>
                <w:sz w:val="24"/>
              </w:rPr>
            </w:pPr>
          </w:p>
        </w:tc>
        <w:tc>
          <w:tcPr>
            <w:tcW w:w="2061" w:type="dxa"/>
            <w:vAlign w:val="center"/>
          </w:tcPr>
          <w:p w14:paraId="58836707">
            <w:pPr>
              <w:spacing w:line="360" w:lineRule="auto"/>
              <w:jc w:val="center"/>
              <w:rPr>
                <w:rFonts w:ascii="宋体" w:hAnsi="宋体" w:cs="宋体"/>
                <w:kern w:val="0"/>
                <w:sz w:val="24"/>
              </w:rPr>
            </w:pPr>
            <w:r>
              <w:rPr>
                <w:rFonts w:hint="eastAsia" w:ascii="宋体" w:hAnsi="宋体" w:cs="宋体"/>
                <w:sz w:val="24"/>
              </w:rPr>
              <w:t>项目管理制度健全性</w:t>
            </w:r>
          </w:p>
        </w:tc>
        <w:tc>
          <w:tcPr>
            <w:tcW w:w="1987" w:type="dxa"/>
            <w:vAlign w:val="center"/>
          </w:tcPr>
          <w:p w14:paraId="6A3ABE26">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6C6023B8">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3C858123">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323A11D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74D89A4">
            <w:pPr>
              <w:spacing w:line="360" w:lineRule="auto"/>
              <w:rPr>
                <w:rFonts w:ascii="宋体" w:hAnsi="宋体" w:cs="宋体"/>
                <w:kern w:val="0"/>
                <w:sz w:val="22"/>
              </w:rPr>
            </w:pPr>
          </w:p>
        </w:tc>
      </w:tr>
      <w:tr w14:paraId="2930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9CFF41E">
            <w:pPr>
              <w:spacing w:line="360" w:lineRule="auto"/>
              <w:jc w:val="center"/>
              <w:rPr>
                <w:rFonts w:ascii="宋体" w:hAnsi="宋体" w:cs="宋体"/>
                <w:kern w:val="0"/>
                <w:sz w:val="24"/>
              </w:rPr>
            </w:pPr>
          </w:p>
        </w:tc>
        <w:tc>
          <w:tcPr>
            <w:tcW w:w="2051" w:type="dxa"/>
            <w:vMerge w:val="continue"/>
            <w:vAlign w:val="center"/>
          </w:tcPr>
          <w:p w14:paraId="0C5FBAE4">
            <w:pPr>
              <w:spacing w:line="360" w:lineRule="auto"/>
              <w:jc w:val="center"/>
              <w:rPr>
                <w:rFonts w:ascii="宋体" w:hAnsi="宋体" w:cs="宋体"/>
                <w:kern w:val="0"/>
                <w:sz w:val="24"/>
              </w:rPr>
            </w:pPr>
          </w:p>
        </w:tc>
        <w:tc>
          <w:tcPr>
            <w:tcW w:w="2061" w:type="dxa"/>
            <w:vAlign w:val="center"/>
          </w:tcPr>
          <w:p w14:paraId="76DB1811">
            <w:pPr>
              <w:spacing w:line="360" w:lineRule="auto"/>
              <w:jc w:val="center"/>
              <w:rPr>
                <w:rFonts w:ascii="宋体" w:hAnsi="宋体" w:cs="宋体"/>
                <w:kern w:val="0"/>
                <w:sz w:val="24"/>
              </w:rPr>
            </w:pPr>
            <w:r>
              <w:rPr>
                <w:rFonts w:hint="eastAsia" w:ascii="宋体" w:hAnsi="宋体" w:cs="宋体"/>
                <w:sz w:val="24"/>
              </w:rPr>
              <w:t>项目管理制度执行规范性</w:t>
            </w:r>
          </w:p>
        </w:tc>
        <w:tc>
          <w:tcPr>
            <w:tcW w:w="1987" w:type="dxa"/>
            <w:vAlign w:val="center"/>
          </w:tcPr>
          <w:p w14:paraId="5220C70B">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3D2B2194">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1278483A">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707C820F">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26E9DAA">
            <w:pPr>
              <w:spacing w:line="360" w:lineRule="auto"/>
              <w:rPr>
                <w:rFonts w:ascii="宋体" w:hAnsi="宋体" w:cs="宋体"/>
                <w:kern w:val="0"/>
                <w:sz w:val="22"/>
              </w:rPr>
            </w:pPr>
          </w:p>
        </w:tc>
      </w:tr>
      <w:tr w14:paraId="4529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65A1D09">
            <w:pPr>
              <w:spacing w:line="360" w:lineRule="auto"/>
              <w:jc w:val="center"/>
              <w:rPr>
                <w:rFonts w:ascii="宋体" w:hAnsi="宋体" w:cs="宋体"/>
                <w:kern w:val="0"/>
                <w:sz w:val="24"/>
              </w:rPr>
            </w:pPr>
          </w:p>
        </w:tc>
        <w:tc>
          <w:tcPr>
            <w:tcW w:w="2051" w:type="dxa"/>
            <w:vMerge w:val="continue"/>
            <w:vAlign w:val="center"/>
          </w:tcPr>
          <w:p w14:paraId="4DA77732">
            <w:pPr>
              <w:spacing w:line="360" w:lineRule="auto"/>
              <w:jc w:val="center"/>
              <w:rPr>
                <w:rFonts w:ascii="宋体" w:hAnsi="宋体" w:cs="宋体"/>
                <w:kern w:val="0"/>
                <w:sz w:val="24"/>
              </w:rPr>
            </w:pPr>
          </w:p>
        </w:tc>
        <w:tc>
          <w:tcPr>
            <w:tcW w:w="2061" w:type="dxa"/>
            <w:vAlign w:val="center"/>
          </w:tcPr>
          <w:p w14:paraId="3E7889E4">
            <w:pPr>
              <w:spacing w:line="360" w:lineRule="auto"/>
              <w:jc w:val="center"/>
              <w:rPr>
                <w:rFonts w:ascii="宋体" w:hAnsi="宋体" w:cs="宋体"/>
                <w:kern w:val="0"/>
                <w:sz w:val="24"/>
              </w:rPr>
            </w:pPr>
            <w:r>
              <w:rPr>
                <w:rFonts w:hint="eastAsia" w:ascii="宋体" w:hAnsi="宋体" w:cs="宋体"/>
                <w:sz w:val="24"/>
              </w:rPr>
              <w:t>在职人员控制率</w:t>
            </w:r>
          </w:p>
        </w:tc>
        <w:tc>
          <w:tcPr>
            <w:tcW w:w="1987" w:type="dxa"/>
            <w:vAlign w:val="center"/>
          </w:tcPr>
          <w:p w14:paraId="24FC5423">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4E650D59">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3628C272">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076C8E50">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3EBCCFF4">
            <w:pPr>
              <w:spacing w:line="360" w:lineRule="auto"/>
              <w:rPr>
                <w:rFonts w:ascii="宋体" w:hAnsi="宋体" w:cs="宋体"/>
                <w:kern w:val="0"/>
                <w:sz w:val="22"/>
              </w:rPr>
            </w:pPr>
          </w:p>
        </w:tc>
      </w:tr>
      <w:tr w14:paraId="36F3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1B907B0">
            <w:pPr>
              <w:spacing w:line="360" w:lineRule="auto"/>
              <w:jc w:val="center"/>
              <w:rPr>
                <w:rFonts w:ascii="宋体" w:hAnsi="宋体" w:cs="宋体"/>
                <w:kern w:val="0"/>
                <w:sz w:val="24"/>
              </w:rPr>
            </w:pPr>
          </w:p>
        </w:tc>
        <w:tc>
          <w:tcPr>
            <w:tcW w:w="2051" w:type="dxa"/>
            <w:vMerge w:val="continue"/>
            <w:vAlign w:val="center"/>
          </w:tcPr>
          <w:p w14:paraId="532FD844">
            <w:pPr>
              <w:spacing w:line="360" w:lineRule="auto"/>
              <w:jc w:val="center"/>
              <w:rPr>
                <w:rFonts w:ascii="宋体" w:hAnsi="宋体" w:cs="宋体"/>
                <w:kern w:val="0"/>
                <w:sz w:val="24"/>
              </w:rPr>
            </w:pPr>
          </w:p>
        </w:tc>
        <w:tc>
          <w:tcPr>
            <w:tcW w:w="2061" w:type="dxa"/>
            <w:vAlign w:val="center"/>
          </w:tcPr>
          <w:p w14:paraId="7B16F3E1">
            <w:pPr>
              <w:spacing w:line="360" w:lineRule="auto"/>
              <w:jc w:val="center"/>
              <w:rPr>
                <w:rFonts w:ascii="宋体" w:hAnsi="宋体" w:cs="宋体"/>
                <w:kern w:val="0"/>
                <w:sz w:val="24"/>
              </w:rPr>
            </w:pPr>
            <w:r>
              <w:rPr>
                <w:rFonts w:hint="eastAsia" w:ascii="宋体" w:hAnsi="宋体" w:cs="宋体"/>
                <w:sz w:val="24"/>
              </w:rPr>
              <w:t>人员管理制度健全性</w:t>
            </w:r>
          </w:p>
        </w:tc>
        <w:tc>
          <w:tcPr>
            <w:tcW w:w="1987" w:type="dxa"/>
            <w:vAlign w:val="center"/>
          </w:tcPr>
          <w:p w14:paraId="289C6661">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157E9A7E">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0C13FA8A">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4CE60E04">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85156F6">
            <w:pPr>
              <w:spacing w:line="360" w:lineRule="auto"/>
              <w:rPr>
                <w:rFonts w:ascii="宋体" w:hAnsi="宋体" w:cs="宋体"/>
                <w:kern w:val="0"/>
                <w:sz w:val="22"/>
              </w:rPr>
            </w:pPr>
          </w:p>
        </w:tc>
      </w:tr>
      <w:tr w14:paraId="7461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FF7A158">
            <w:pPr>
              <w:spacing w:line="360" w:lineRule="auto"/>
              <w:jc w:val="center"/>
              <w:rPr>
                <w:rFonts w:ascii="宋体" w:hAnsi="宋体" w:cs="宋体"/>
                <w:kern w:val="0"/>
                <w:sz w:val="24"/>
              </w:rPr>
            </w:pPr>
          </w:p>
        </w:tc>
        <w:tc>
          <w:tcPr>
            <w:tcW w:w="2051" w:type="dxa"/>
            <w:vMerge w:val="continue"/>
            <w:vAlign w:val="center"/>
          </w:tcPr>
          <w:p w14:paraId="11731EB7">
            <w:pPr>
              <w:spacing w:line="360" w:lineRule="auto"/>
              <w:jc w:val="center"/>
              <w:rPr>
                <w:rFonts w:ascii="宋体" w:hAnsi="宋体" w:cs="宋体"/>
                <w:kern w:val="0"/>
                <w:sz w:val="24"/>
              </w:rPr>
            </w:pPr>
          </w:p>
        </w:tc>
        <w:tc>
          <w:tcPr>
            <w:tcW w:w="2061" w:type="dxa"/>
            <w:vAlign w:val="center"/>
          </w:tcPr>
          <w:p w14:paraId="09E4434E">
            <w:pPr>
              <w:spacing w:line="360" w:lineRule="auto"/>
              <w:jc w:val="center"/>
              <w:rPr>
                <w:rFonts w:ascii="宋体" w:hAnsi="宋体" w:cs="宋体"/>
                <w:kern w:val="0"/>
                <w:sz w:val="24"/>
              </w:rPr>
            </w:pPr>
            <w:r>
              <w:rPr>
                <w:rFonts w:hint="eastAsia" w:ascii="宋体" w:hAnsi="宋体" w:cs="宋体"/>
                <w:sz w:val="24"/>
              </w:rPr>
              <w:t>人员管理制度执行有效性</w:t>
            </w:r>
          </w:p>
        </w:tc>
        <w:tc>
          <w:tcPr>
            <w:tcW w:w="1987" w:type="dxa"/>
            <w:vAlign w:val="center"/>
          </w:tcPr>
          <w:p w14:paraId="2D8A11C6">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748ED111">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7CDEEDAA">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3FC60ADD">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085ED5A">
            <w:pPr>
              <w:spacing w:line="360" w:lineRule="auto"/>
              <w:rPr>
                <w:rFonts w:ascii="宋体" w:hAnsi="宋体" w:cs="宋体"/>
                <w:kern w:val="0"/>
                <w:sz w:val="22"/>
              </w:rPr>
            </w:pPr>
          </w:p>
        </w:tc>
      </w:tr>
      <w:tr w14:paraId="3EF2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42E253D">
            <w:pPr>
              <w:spacing w:line="360" w:lineRule="auto"/>
              <w:jc w:val="center"/>
              <w:rPr>
                <w:rFonts w:ascii="宋体" w:hAnsi="宋体" w:cs="宋体"/>
                <w:kern w:val="0"/>
                <w:sz w:val="24"/>
              </w:rPr>
            </w:pPr>
          </w:p>
        </w:tc>
        <w:tc>
          <w:tcPr>
            <w:tcW w:w="2051" w:type="dxa"/>
            <w:vMerge w:val="continue"/>
            <w:vAlign w:val="center"/>
          </w:tcPr>
          <w:p w14:paraId="60A67957">
            <w:pPr>
              <w:spacing w:line="360" w:lineRule="auto"/>
              <w:jc w:val="center"/>
              <w:rPr>
                <w:rFonts w:ascii="宋体" w:hAnsi="宋体" w:cs="宋体"/>
                <w:kern w:val="0"/>
                <w:sz w:val="24"/>
              </w:rPr>
            </w:pPr>
          </w:p>
        </w:tc>
        <w:tc>
          <w:tcPr>
            <w:tcW w:w="2061" w:type="dxa"/>
            <w:vAlign w:val="center"/>
          </w:tcPr>
          <w:p w14:paraId="184149B0">
            <w:pPr>
              <w:spacing w:line="360" w:lineRule="auto"/>
              <w:jc w:val="center"/>
              <w:rPr>
                <w:rFonts w:ascii="宋体" w:hAnsi="宋体" w:cs="宋体"/>
                <w:kern w:val="0"/>
                <w:sz w:val="24"/>
              </w:rPr>
            </w:pPr>
            <w:r>
              <w:rPr>
                <w:rFonts w:hint="eastAsia" w:ascii="宋体" w:hAnsi="宋体" w:cs="宋体"/>
                <w:sz w:val="24"/>
              </w:rPr>
              <w:t>纪检监察工作有效性</w:t>
            </w:r>
          </w:p>
        </w:tc>
        <w:tc>
          <w:tcPr>
            <w:tcW w:w="1987" w:type="dxa"/>
            <w:vAlign w:val="center"/>
          </w:tcPr>
          <w:p w14:paraId="66C32F7A">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1A357BEB">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19F3BBF4">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47052EE7">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575867C">
            <w:pPr>
              <w:spacing w:line="360" w:lineRule="auto"/>
              <w:rPr>
                <w:rFonts w:ascii="宋体" w:hAnsi="宋体" w:cs="宋体"/>
                <w:kern w:val="0"/>
                <w:sz w:val="22"/>
              </w:rPr>
            </w:pPr>
          </w:p>
        </w:tc>
      </w:tr>
      <w:tr w14:paraId="37F7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4AA7134">
            <w:pPr>
              <w:spacing w:line="360" w:lineRule="auto"/>
              <w:jc w:val="center"/>
              <w:rPr>
                <w:rFonts w:ascii="宋体" w:hAnsi="宋体" w:cs="宋体"/>
                <w:kern w:val="0"/>
                <w:sz w:val="24"/>
              </w:rPr>
            </w:pPr>
          </w:p>
        </w:tc>
        <w:tc>
          <w:tcPr>
            <w:tcW w:w="2051" w:type="dxa"/>
            <w:vMerge w:val="continue"/>
            <w:vAlign w:val="center"/>
          </w:tcPr>
          <w:p w14:paraId="7B691094">
            <w:pPr>
              <w:spacing w:line="360" w:lineRule="auto"/>
              <w:jc w:val="center"/>
              <w:rPr>
                <w:rFonts w:ascii="宋体" w:hAnsi="宋体" w:cs="宋体"/>
                <w:kern w:val="0"/>
                <w:sz w:val="24"/>
              </w:rPr>
            </w:pPr>
          </w:p>
        </w:tc>
        <w:tc>
          <w:tcPr>
            <w:tcW w:w="2061" w:type="dxa"/>
            <w:vAlign w:val="center"/>
          </w:tcPr>
          <w:p w14:paraId="79FD668A">
            <w:pPr>
              <w:spacing w:line="360" w:lineRule="auto"/>
              <w:jc w:val="center"/>
              <w:rPr>
                <w:rFonts w:ascii="宋体" w:hAnsi="宋体" w:cs="宋体"/>
                <w:kern w:val="0"/>
                <w:sz w:val="24"/>
              </w:rPr>
            </w:pPr>
            <w:r>
              <w:rPr>
                <w:rFonts w:hint="eastAsia" w:ascii="宋体" w:hAnsi="宋体" w:cs="宋体"/>
                <w:sz w:val="24"/>
              </w:rPr>
              <w:t>组织建设工作及时完成率</w:t>
            </w:r>
          </w:p>
        </w:tc>
        <w:tc>
          <w:tcPr>
            <w:tcW w:w="1987" w:type="dxa"/>
            <w:vAlign w:val="center"/>
          </w:tcPr>
          <w:p w14:paraId="55C40114">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655F978F">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25146763">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2EF5960E">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2E9BF53E">
            <w:pPr>
              <w:spacing w:line="360" w:lineRule="auto"/>
              <w:rPr>
                <w:rFonts w:ascii="宋体" w:hAnsi="宋体" w:cs="宋体"/>
                <w:kern w:val="0"/>
                <w:sz w:val="22"/>
              </w:rPr>
            </w:pPr>
          </w:p>
        </w:tc>
      </w:tr>
      <w:tr w14:paraId="285B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15D3747">
            <w:pPr>
              <w:spacing w:line="360" w:lineRule="auto"/>
              <w:jc w:val="center"/>
              <w:rPr>
                <w:rFonts w:ascii="宋体" w:hAnsi="宋体" w:cs="宋体"/>
                <w:kern w:val="0"/>
                <w:sz w:val="24"/>
              </w:rPr>
            </w:pPr>
          </w:p>
        </w:tc>
        <w:tc>
          <w:tcPr>
            <w:tcW w:w="2051" w:type="dxa"/>
            <w:vMerge w:val="continue"/>
            <w:vAlign w:val="center"/>
          </w:tcPr>
          <w:p w14:paraId="66674BFA">
            <w:pPr>
              <w:spacing w:line="360" w:lineRule="auto"/>
              <w:jc w:val="center"/>
              <w:rPr>
                <w:rFonts w:ascii="宋体" w:hAnsi="宋体" w:cs="宋体"/>
                <w:kern w:val="0"/>
                <w:sz w:val="24"/>
              </w:rPr>
            </w:pPr>
          </w:p>
        </w:tc>
        <w:tc>
          <w:tcPr>
            <w:tcW w:w="2061" w:type="dxa"/>
            <w:vAlign w:val="center"/>
          </w:tcPr>
          <w:p w14:paraId="5AC6BA32">
            <w:pPr>
              <w:spacing w:line="360" w:lineRule="auto"/>
              <w:jc w:val="center"/>
              <w:rPr>
                <w:rFonts w:ascii="宋体" w:hAnsi="宋体" w:cs="宋体"/>
                <w:kern w:val="0"/>
                <w:sz w:val="24"/>
              </w:rPr>
            </w:pPr>
            <w:r>
              <w:rPr>
                <w:rFonts w:hint="eastAsia" w:ascii="宋体" w:hAnsi="宋体" w:cs="宋体"/>
                <w:sz w:val="24"/>
              </w:rPr>
              <w:t>业务学习与培训及时完成率</w:t>
            </w:r>
          </w:p>
        </w:tc>
        <w:tc>
          <w:tcPr>
            <w:tcW w:w="1987" w:type="dxa"/>
            <w:vAlign w:val="center"/>
          </w:tcPr>
          <w:p w14:paraId="4BBC8854">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0B0DF834">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7EFAAE1F">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1E677A21">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55AD00B0">
            <w:pPr>
              <w:spacing w:line="360" w:lineRule="auto"/>
              <w:rPr>
                <w:rFonts w:ascii="宋体" w:hAnsi="宋体" w:cs="宋体"/>
                <w:kern w:val="0"/>
                <w:sz w:val="22"/>
              </w:rPr>
            </w:pPr>
          </w:p>
        </w:tc>
      </w:tr>
      <w:tr w14:paraId="6382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9408E3F">
            <w:pPr>
              <w:spacing w:line="360" w:lineRule="auto"/>
              <w:jc w:val="center"/>
              <w:rPr>
                <w:rFonts w:ascii="宋体" w:hAnsi="宋体" w:cs="宋体"/>
                <w:kern w:val="0"/>
                <w:sz w:val="24"/>
              </w:rPr>
            </w:pPr>
          </w:p>
        </w:tc>
        <w:tc>
          <w:tcPr>
            <w:tcW w:w="2051" w:type="dxa"/>
            <w:vMerge w:val="continue"/>
            <w:vAlign w:val="center"/>
          </w:tcPr>
          <w:p w14:paraId="77CE19BD">
            <w:pPr>
              <w:spacing w:line="360" w:lineRule="auto"/>
              <w:jc w:val="center"/>
              <w:rPr>
                <w:rFonts w:ascii="宋体" w:hAnsi="宋体" w:cs="宋体"/>
                <w:kern w:val="0"/>
                <w:sz w:val="24"/>
              </w:rPr>
            </w:pPr>
          </w:p>
        </w:tc>
        <w:tc>
          <w:tcPr>
            <w:tcW w:w="2061" w:type="dxa"/>
            <w:vAlign w:val="center"/>
          </w:tcPr>
          <w:p w14:paraId="076875E2">
            <w:pPr>
              <w:spacing w:line="360" w:lineRule="auto"/>
              <w:jc w:val="center"/>
              <w:rPr>
                <w:rFonts w:ascii="宋体" w:hAnsi="宋体" w:cs="宋体"/>
                <w:kern w:val="0"/>
                <w:sz w:val="24"/>
              </w:rPr>
            </w:pPr>
            <w:r>
              <w:rPr>
                <w:rFonts w:hint="eastAsia" w:ascii="宋体" w:hAnsi="宋体" w:cs="宋体"/>
                <w:sz w:val="24"/>
              </w:rPr>
              <w:t>预算执行率</w:t>
            </w:r>
          </w:p>
        </w:tc>
        <w:tc>
          <w:tcPr>
            <w:tcW w:w="1987" w:type="dxa"/>
            <w:vAlign w:val="center"/>
          </w:tcPr>
          <w:p w14:paraId="4EF57BFC">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4295750A">
            <w:pPr>
              <w:spacing w:line="360" w:lineRule="auto"/>
              <w:jc w:val="center"/>
              <w:rPr>
                <w:rFonts w:ascii="宋体" w:hAnsi="宋体" w:cs="宋体"/>
                <w:kern w:val="0"/>
                <w:sz w:val="24"/>
              </w:rPr>
            </w:pPr>
            <w:r>
              <w:rPr>
                <w:rFonts w:hint="eastAsia" w:ascii="宋体" w:hAnsi="宋体" w:cs="宋体"/>
                <w:sz w:val="24"/>
              </w:rPr>
              <w:t>96.78%</w:t>
            </w:r>
          </w:p>
        </w:tc>
        <w:tc>
          <w:tcPr>
            <w:tcW w:w="1866" w:type="dxa"/>
            <w:vAlign w:val="center"/>
          </w:tcPr>
          <w:p w14:paraId="3EA1285A">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42E91E6F">
            <w:pPr>
              <w:spacing w:line="360" w:lineRule="auto"/>
              <w:jc w:val="center"/>
              <w:rPr>
                <w:rFonts w:ascii="宋体" w:hAnsi="宋体" w:cs="宋体"/>
                <w:kern w:val="0"/>
                <w:sz w:val="24"/>
              </w:rPr>
            </w:pPr>
            <w:r>
              <w:rPr>
                <w:rFonts w:hint="eastAsia" w:ascii="宋体" w:hAnsi="宋体" w:cs="宋体"/>
                <w:sz w:val="24"/>
              </w:rPr>
              <w:t>-3.22%</w:t>
            </w:r>
          </w:p>
        </w:tc>
        <w:tc>
          <w:tcPr>
            <w:tcW w:w="1071" w:type="dxa"/>
          </w:tcPr>
          <w:p w14:paraId="3C34280B">
            <w:pPr>
              <w:spacing w:line="360" w:lineRule="auto"/>
              <w:rPr>
                <w:rFonts w:ascii="宋体" w:hAnsi="宋体" w:cs="宋体"/>
                <w:kern w:val="0"/>
                <w:sz w:val="22"/>
              </w:rPr>
            </w:pPr>
          </w:p>
        </w:tc>
      </w:tr>
      <w:tr w14:paraId="133F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7DEBB8B">
            <w:pPr>
              <w:spacing w:line="360" w:lineRule="auto"/>
              <w:jc w:val="center"/>
              <w:rPr>
                <w:rFonts w:ascii="宋体" w:hAnsi="宋体" w:cs="宋体"/>
                <w:kern w:val="0"/>
                <w:sz w:val="24"/>
              </w:rPr>
            </w:pPr>
          </w:p>
        </w:tc>
        <w:tc>
          <w:tcPr>
            <w:tcW w:w="2051" w:type="dxa"/>
            <w:vMerge w:val="continue"/>
            <w:vAlign w:val="center"/>
          </w:tcPr>
          <w:p w14:paraId="24FD8405">
            <w:pPr>
              <w:spacing w:line="360" w:lineRule="auto"/>
              <w:jc w:val="center"/>
              <w:rPr>
                <w:rFonts w:ascii="宋体" w:hAnsi="宋体" w:cs="宋体"/>
                <w:kern w:val="0"/>
                <w:sz w:val="24"/>
              </w:rPr>
            </w:pPr>
          </w:p>
        </w:tc>
        <w:tc>
          <w:tcPr>
            <w:tcW w:w="2061" w:type="dxa"/>
            <w:vAlign w:val="center"/>
          </w:tcPr>
          <w:p w14:paraId="335055BD">
            <w:pPr>
              <w:spacing w:line="360" w:lineRule="auto"/>
              <w:jc w:val="center"/>
              <w:rPr>
                <w:rFonts w:ascii="宋体" w:hAnsi="宋体" w:cs="宋体"/>
                <w:kern w:val="0"/>
                <w:sz w:val="24"/>
              </w:rPr>
            </w:pPr>
            <w:r>
              <w:rPr>
                <w:rFonts w:hint="eastAsia" w:ascii="宋体" w:hAnsi="宋体" w:cs="宋体"/>
                <w:sz w:val="24"/>
              </w:rPr>
              <w:t>预算调整率</w:t>
            </w:r>
          </w:p>
        </w:tc>
        <w:tc>
          <w:tcPr>
            <w:tcW w:w="1987" w:type="dxa"/>
            <w:vAlign w:val="center"/>
          </w:tcPr>
          <w:p w14:paraId="569AD9E9">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448678C8">
            <w:pPr>
              <w:spacing w:line="360" w:lineRule="auto"/>
              <w:jc w:val="center"/>
              <w:rPr>
                <w:rFonts w:ascii="宋体" w:hAnsi="宋体" w:cs="宋体"/>
                <w:kern w:val="0"/>
                <w:sz w:val="24"/>
              </w:rPr>
            </w:pPr>
            <w:r>
              <w:rPr>
                <w:rFonts w:hint="eastAsia" w:ascii="宋体" w:hAnsi="宋体" w:cs="宋体"/>
                <w:sz w:val="24"/>
              </w:rPr>
              <w:t>4.6%</w:t>
            </w:r>
          </w:p>
        </w:tc>
        <w:tc>
          <w:tcPr>
            <w:tcW w:w="1866" w:type="dxa"/>
            <w:vAlign w:val="center"/>
          </w:tcPr>
          <w:p w14:paraId="277D4A46">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0302AC13">
            <w:pPr>
              <w:spacing w:line="360" w:lineRule="auto"/>
              <w:jc w:val="center"/>
              <w:rPr>
                <w:rFonts w:ascii="宋体" w:hAnsi="宋体" w:cs="宋体"/>
                <w:kern w:val="0"/>
                <w:sz w:val="24"/>
              </w:rPr>
            </w:pPr>
            <w:r>
              <w:rPr>
                <w:rFonts w:hint="eastAsia" w:ascii="宋体" w:hAnsi="宋体" w:cs="宋体"/>
                <w:sz w:val="24"/>
              </w:rPr>
              <w:t>100%</w:t>
            </w:r>
          </w:p>
        </w:tc>
        <w:tc>
          <w:tcPr>
            <w:tcW w:w="1071" w:type="dxa"/>
          </w:tcPr>
          <w:p w14:paraId="42C920AA">
            <w:pPr>
              <w:spacing w:line="360" w:lineRule="auto"/>
              <w:rPr>
                <w:rFonts w:hint="eastAsia" w:ascii="宋体" w:hAnsi="宋体" w:eastAsia="宋体" w:cs="宋体"/>
                <w:kern w:val="0"/>
                <w:sz w:val="22"/>
                <w:lang w:eastAsia="zh-CN"/>
              </w:rPr>
            </w:pPr>
            <w:r>
              <w:rPr>
                <w:rFonts w:hint="eastAsia" w:ascii="宋体" w:hAnsi="宋体" w:cs="宋体"/>
                <w:sz w:val="24"/>
              </w:rPr>
              <w:t>追加人员经费以及调整信息化维护合同的付款方式</w:t>
            </w:r>
            <w:r>
              <w:rPr>
                <w:rFonts w:hint="eastAsia" w:ascii="宋体" w:hAnsi="宋体" w:cs="宋体"/>
                <w:sz w:val="24"/>
                <w:lang w:eastAsia="zh-CN"/>
              </w:rPr>
              <w:t>。</w:t>
            </w:r>
          </w:p>
        </w:tc>
      </w:tr>
      <w:tr w14:paraId="1EAE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718AC65">
            <w:pPr>
              <w:spacing w:line="360" w:lineRule="auto"/>
              <w:jc w:val="center"/>
              <w:rPr>
                <w:rFonts w:ascii="宋体" w:hAnsi="宋体" w:cs="宋体"/>
                <w:kern w:val="0"/>
                <w:sz w:val="24"/>
              </w:rPr>
            </w:pPr>
          </w:p>
        </w:tc>
        <w:tc>
          <w:tcPr>
            <w:tcW w:w="2051" w:type="dxa"/>
            <w:vMerge w:val="continue"/>
            <w:vAlign w:val="center"/>
          </w:tcPr>
          <w:p w14:paraId="66F45382">
            <w:pPr>
              <w:spacing w:line="360" w:lineRule="auto"/>
              <w:jc w:val="center"/>
              <w:rPr>
                <w:rFonts w:ascii="宋体" w:hAnsi="宋体" w:cs="宋体"/>
                <w:kern w:val="0"/>
                <w:sz w:val="24"/>
              </w:rPr>
            </w:pPr>
          </w:p>
        </w:tc>
        <w:tc>
          <w:tcPr>
            <w:tcW w:w="2061" w:type="dxa"/>
            <w:vAlign w:val="center"/>
          </w:tcPr>
          <w:p w14:paraId="6BE75282">
            <w:pPr>
              <w:spacing w:line="360" w:lineRule="auto"/>
              <w:jc w:val="center"/>
              <w:rPr>
                <w:rFonts w:ascii="宋体" w:hAnsi="宋体" w:cs="宋体"/>
                <w:kern w:val="0"/>
                <w:sz w:val="24"/>
              </w:rPr>
            </w:pPr>
            <w:r>
              <w:rPr>
                <w:rFonts w:hint="eastAsia" w:ascii="宋体" w:hAnsi="宋体" w:cs="宋体"/>
                <w:sz w:val="24"/>
              </w:rPr>
              <w:t>结转结余率</w:t>
            </w:r>
          </w:p>
        </w:tc>
        <w:tc>
          <w:tcPr>
            <w:tcW w:w="1987" w:type="dxa"/>
            <w:vAlign w:val="center"/>
          </w:tcPr>
          <w:p w14:paraId="0FAEF70D">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7CD13941">
            <w:pPr>
              <w:spacing w:line="360" w:lineRule="auto"/>
              <w:jc w:val="center"/>
              <w:rPr>
                <w:rFonts w:ascii="宋体" w:hAnsi="宋体" w:cs="宋体"/>
                <w:kern w:val="0"/>
                <w:sz w:val="24"/>
              </w:rPr>
            </w:pPr>
            <w:r>
              <w:rPr>
                <w:rFonts w:hint="eastAsia" w:ascii="宋体" w:hAnsi="宋体" w:cs="宋体"/>
                <w:sz w:val="24"/>
              </w:rPr>
              <w:t>3.22%</w:t>
            </w:r>
          </w:p>
        </w:tc>
        <w:tc>
          <w:tcPr>
            <w:tcW w:w="1866" w:type="dxa"/>
            <w:vAlign w:val="center"/>
          </w:tcPr>
          <w:p w14:paraId="1D712FCE">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77A33AA1">
            <w:pPr>
              <w:spacing w:line="360" w:lineRule="auto"/>
              <w:jc w:val="center"/>
              <w:rPr>
                <w:rFonts w:ascii="宋体" w:hAnsi="宋体" w:cs="宋体"/>
                <w:kern w:val="0"/>
                <w:sz w:val="24"/>
              </w:rPr>
            </w:pPr>
            <w:r>
              <w:rPr>
                <w:rFonts w:hint="eastAsia" w:ascii="宋体" w:hAnsi="宋体" w:cs="宋体"/>
                <w:sz w:val="24"/>
              </w:rPr>
              <w:t>100%</w:t>
            </w:r>
          </w:p>
        </w:tc>
        <w:tc>
          <w:tcPr>
            <w:tcW w:w="1071" w:type="dxa"/>
          </w:tcPr>
          <w:p w14:paraId="08700132">
            <w:pPr>
              <w:spacing w:line="360" w:lineRule="auto"/>
              <w:rPr>
                <w:rFonts w:ascii="宋体" w:hAnsi="宋体" w:cs="宋体"/>
                <w:kern w:val="0"/>
                <w:sz w:val="22"/>
              </w:rPr>
            </w:pPr>
          </w:p>
        </w:tc>
      </w:tr>
      <w:tr w14:paraId="6562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C7F6AD4">
            <w:pPr>
              <w:spacing w:line="360" w:lineRule="auto"/>
              <w:jc w:val="center"/>
              <w:rPr>
                <w:rFonts w:ascii="宋体" w:hAnsi="宋体" w:cs="宋体"/>
                <w:kern w:val="0"/>
                <w:sz w:val="24"/>
              </w:rPr>
            </w:pPr>
          </w:p>
        </w:tc>
        <w:tc>
          <w:tcPr>
            <w:tcW w:w="2051" w:type="dxa"/>
            <w:vMerge w:val="continue"/>
            <w:vAlign w:val="center"/>
          </w:tcPr>
          <w:p w14:paraId="15975385">
            <w:pPr>
              <w:spacing w:line="360" w:lineRule="auto"/>
              <w:jc w:val="center"/>
              <w:rPr>
                <w:rFonts w:ascii="宋体" w:hAnsi="宋体" w:cs="宋体"/>
                <w:kern w:val="0"/>
                <w:sz w:val="24"/>
              </w:rPr>
            </w:pPr>
          </w:p>
        </w:tc>
        <w:tc>
          <w:tcPr>
            <w:tcW w:w="2061" w:type="dxa"/>
            <w:vAlign w:val="center"/>
          </w:tcPr>
          <w:p w14:paraId="6FA32A5D">
            <w:pPr>
              <w:spacing w:line="360" w:lineRule="auto"/>
              <w:jc w:val="center"/>
              <w:rPr>
                <w:rFonts w:ascii="宋体" w:hAnsi="宋体" w:cs="宋体"/>
                <w:kern w:val="0"/>
                <w:sz w:val="24"/>
              </w:rPr>
            </w:pPr>
            <w:r>
              <w:rPr>
                <w:rFonts w:hint="eastAsia" w:ascii="宋体" w:hAnsi="宋体" w:cs="宋体"/>
                <w:sz w:val="24"/>
              </w:rPr>
              <w:t>政府采购执行率</w:t>
            </w:r>
          </w:p>
        </w:tc>
        <w:tc>
          <w:tcPr>
            <w:tcW w:w="1987" w:type="dxa"/>
            <w:vAlign w:val="center"/>
          </w:tcPr>
          <w:p w14:paraId="165B5D88">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6B04CAE7">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759D01DD">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56A5255F">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67DE5E42">
            <w:pPr>
              <w:spacing w:line="360" w:lineRule="auto"/>
              <w:rPr>
                <w:rFonts w:ascii="宋体" w:hAnsi="宋体" w:cs="宋体"/>
                <w:kern w:val="0"/>
                <w:sz w:val="22"/>
              </w:rPr>
            </w:pPr>
          </w:p>
        </w:tc>
      </w:tr>
      <w:tr w14:paraId="4834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25CA0CE">
            <w:pPr>
              <w:spacing w:line="360" w:lineRule="auto"/>
              <w:jc w:val="center"/>
              <w:rPr>
                <w:rFonts w:ascii="宋体" w:hAnsi="宋体" w:cs="宋体"/>
                <w:kern w:val="0"/>
                <w:sz w:val="24"/>
              </w:rPr>
            </w:pPr>
          </w:p>
        </w:tc>
        <w:tc>
          <w:tcPr>
            <w:tcW w:w="2051" w:type="dxa"/>
            <w:vMerge w:val="continue"/>
            <w:vAlign w:val="center"/>
          </w:tcPr>
          <w:p w14:paraId="14E1BCEC">
            <w:pPr>
              <w:spacing w:line="360" w:lineRule="auto"/>
              <w:jc w:val="center"/>
              <w:rPr>
                <w:rFonts w:ascii="宋体" w:hAnsi="宋体" w:cs="宋体"/>
                <w:kern w:val="0"/>
                <w:sz w:val="24"/>
              </w:rPr>
            </w:pPr>
          </w:p>
        </w:tc>
        <w:tc>
          <w:tcPr>
            <w:tcW w:w="2061" w:type="dxa"/>
            <w:vAlign w:val="center"/>
          </w:tcPr>
          <w:p w14:paraId="2B21A3BA">
            <w:pPr>
              <w:spacing w:line="360" w:lineRule="auto"/>
              <w:jc w:val="center"/>
              <w:rPr>
                <w:rFonts w:ascii="宋体" w:hAnsi="宋体" w:cs="宋体"/>
                <w:kern w:val="0"/>
                <w:sz w:val="24"/>
              </w:rPr>
            </w:pPr>
            <w:r>
              <w:rPr>
                <w:rFonts w:hint="eastAsia" w:ascii="宋体" w:hAnsi="宋体" w:cs="宋体"/>
                <w:sz w:val="24"/>
              </w:rPr>
              <w:t>“三公经费”变动率</w:t>
            </w:r>
          </w:p>
        </w:tc>
        <w:tc>
          <w:tcPr>
            <w:tcW w:w="1987" w:type="dxa"/>
            <w:vAlign w:val="center"/>
          </w:tcPr>
          <w:p w14:paraId="4ED41F46">
            <w:pPr>
              <w:spacing w:line="360" w:lineRule="auto"/>
              <w:jc w:val="center"/>
              <w:rPr>
                <w:rFonts w:ascii="宋体" w:hAnsi="宋体" w:cs="宋体"/>
                <w:kern w:val="0"/>
                <w:sz w:val="24"/>
              </w:rPr>
            </w:pPr>
            <w:r>
              <w:rPr>
                <w:rFonts w:hint="eastAsia" w:ascii="宋体" w:hAnsi="宋体" w:cs="宋体"/>
                <w:sz w:val="24"/>
              </w:rPr>
              <w:t>&lt;=0%</w:t>
            </w:r>
          </w:p>
        </w:tc>
        <w:tc>
          <w:tcPr>
            <w:tcW w:w="1799" w:type="dxa"/>
            <w:vAlign w:val="center"/>
          </w:tcPr>
          <w:p w14:paraId="71CE2278">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14:paraId="5A9A1AD0">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2DBC87F2">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16C11C0F">
            <w:pPr>
              <w:spacing w:line="360" w:lineRule="auto"/>
              <w:rPr>
                <w:rFonts w:ascii="宋体" w:hAnsi="宋体" w:cs="宋体"/>
                <w:kern w:val="0"/>
                <w:sz w:val="22"/>
              </w:rPr>
            </w:pPr>
          </w:p>
        </w:tc>
      </w:tr>
      <w:tr w14:paraId="01F3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C54AC0F">
            <w:pPr>
              <w:spacing w:line="360" w:lineRule="auto"/>
              <w:jc w:val="center"/>
              <w:rPr>
                <w:rFonts w:ascii="宋体" w:hAnsi="宋体" w:cs="宋体"/>
                <w:kern w:val="0"/>
                <w:sz w:val="24"/>
              </w:rPr>
            </w:pPr>
          </w:p>
        </w:tc>
        <w:tc>
          <w:tcPr>
            <w:tcW w:w="2051" w:type="dxa"/>
            <w:vMerge w:val="continue"/>
            <w:vAlign w:val="center"/>
          </w:tcPr>
          <w:p w14:paraId="6B354448">
            <w:pPr>
              <w:spacing w:line="360" w:lineRule="auto"/>
              <w:jc w:val="center"/>
              <w:rPr>
                <w:rFonts w:ascii="宋体" w:hAnsi="宋体" w:cs="宋体"/>
                <w:kern w:val="0"/>
                <w:sz w:val="24"/>
              </w:rPr>
            </w:pPr>
          </w:p>
        </w:tc>
        <w:tc>
          <w:tcPr>
            <w:tcW w:w="2061" w:type="dxa"/>
            <w:vAlign w:val="center"/>
          </w:tcPr>
          <w:p w14:paraId="27D96D57">
            <w:pPr>
              <w:spacing w:line="360" w:lineRule="auto"/>
              <w:jc w:val="center"/>
              <w:rPr>
                <w:rFonts w:ascii="宋体" w:hAnsi="宋体" w:cs="宋体"/>
                <w:kern w:val="0"/>
                <w:sz w:val="24"/>
              </w:rPr>
            </w:pPr>
            <w:r>
              <w:rPr>
                <w:rFonts w:hint="eastAsia" w:ascii="宋体" w:hAnsi="宋体" w:cs="宋体"/>
                <w:sz w:val="24"/>
              </w:rPr>
              <w:t>公用经费控制率</w:t>
            </w:r>
          </w:p>
        </w:tc>
        <w:tc>
          <w:tcPr>
            <w:tcW w:w="1987" w:type="dxa"/>
            <w:vAlign w:val="center"/>
          </w:tcPr>
          <w:p w14:paraId="031E9B56">
            <w:pPr>
              <w:spacing w:line="360" w:lineRule="auto"/>
              <w:jc w:val="center"/>
              <w:rPr>
                <w:rFonts w:ascii="宋体" w:hAnsi="宋体" w:cs="宋体"/>
                <w:kern w:val="0"/>
                <w:sz w:val="24"/>
              </w:rPr>
            </w:pPr>
            <w:r>
              <w:rPr>
                <w:rFonts w:hint="eastAsia" w:ascii="宋体" w:hAnsi="宋体" w:cs="宋体"/>
                <w:sz w:val="24"/>
              </w:rPr>
              <w:t>&lt;=100%</w:t>
            </w:r>
          </w:p>
        </w:tc>
        <w:tc>
          <w:tcPr>
            <w:tcW w:w="1799" w:type="dxa"/>
            <w:vAlign w:val="center"/>
          </w:tcPr>
          <w:p w14:paraId="5D868AB6">
            <w:pPr>
              <w:spacing w:line="360" w:lineRule="auto"/>
              <w:jc w:val="center"/>
              <w:rPr>
                <w:rFonts w:ascii="宋体" w:hAnsi="宋体" w:cs="宋体"/>
                <w:kern w:val="0"/>
                <w:sz w:val="24"/>
              </w:rPr>
            </w:pPr>
            <w:r>
              <w:rPr>
                <w:rFonts w:hint="eastAsia" w:ascii="宋体" w:hAnsi="宋体" w:cs="宋体"/>
                <w:sz w:val="24"/>
              </w:rPr>
              <w:t>73.57%</w:t>
            </w:r>
          </w:p>
        </w:tc>
        <w:tc>
          <w:tcPr>
            <w:tcW w:w="1866" w:type="dxa"/>
            <w:vAlign w:val="center"/>
          </w:tcPr>
          <w:p w14:paraId="38C791FB">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32E2661A">
            <w:pPr>
              <w:spacing w:line="360" w:lineRule="auto"/>
              <w:jc w:val="center"/>
              <w:rPr>
                <w:rFonts w:ascii="宋体" w:hAnsi="宋体" w:cs="宋体"/>
                <w:kern w:val="0"/>
                <w:sz w:val="24"/>
              </w:rPr>
            </w:pPr>
            <w:r>
              <w:rPr>
                <w:rFonts w:hint="eastAsia" w:ascii="宋体" w:hAnsi="宋体" w:cs="宋体"/>
                <w:sz w:val="24"/>
              </w:rPr>
              <w:t>-26.43%</w:t>
            </w:r>
          </w:p>
        </w:tc>
        <w:tc>
          <w:tcPr>
            <w:tcW w:w="1071" w:type="dxa"/>
          </w:tcPr>
          <w:p w14:paraId="44368C63">
            <w:pPr>
              <w:spacing w:line="360" w:lineRule="auto"/>
              <w:rPr>
                <w:rFonts w:ascii="宋体" w:hAnsi="宋体" w:cs="宋体"/>
                <w:kern w:val="0"/>
                <w:sz w:val="22"/>
              </w:rPr>
            </w:pPr>
          </w:p>
        </w:tc>
      </w:tr>
      <w:tr w14:paraId="3634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CA18F73">
            <w:pPr>
              <w:spacing w:line="360" w:lineRule="auto"/>
              <w:jc w:val="center"/>
              <w:rPr>
                <w:rFonts w:ascii="宋体" w:hAnsi="宋体" w:cs="宋体"/>
                <w:kern w:val="0"/>
                <w:sz w:val="24"/>
              </w:rPr>
            </w:pPr>
          </w:p>
        </w:tc>
        <w:tc>
          <w:tcPr>
            <w:tcW w:w="2051" w:type="dxa"/>
            <w:vMerge w:val="continue"/>
            <w:vAlign w:val="center"/>
          </w:tcPr>
          <w:p w14:paraId="33A197B9">
            <w:pPr>
              <w:spacing w:line="360" w:lineRule="auto"/>
              <w:jc w:val="center"/>
              <w:rPr>
                <w:rFonts w:ascii="宋体" w:hAnsi="宋体" w:cs="宋体"/>
                <w:kern w:val="0"/>
                <w:sz w:val="24"/>
              </w:rPr>
            </w:pPr>
          </w:p>
        </w:tc>
        <w:tc>
          <w:tcPr>
            <w:tcW w:w="2061" w:type="dxa"/>
            <w:vAlign w:val="center"/>
          </w:tcPr>
          <w:p w14:paraId="7F236ED5">
            <w:pPr>
              <w:spacing w:line="360" w:lineRule="auto"/>
              <w:jc w:val="center"/>
              <w:rPr>
                <w:rFonts w:ascii="宋体" w:hAnsi="宋体" w:cs="宋体"/>
                <w:kern w:val="0"/>
                <w:sz w:val="24"/>
              </w:rPr>
            </w:pPr>
            <w:r>
              <w:rPr>
                <w:rFonts w:hint="eastAsia" w:ascii="宋体" w:hAnsi="宋体" w:cs="宋体"/>
                <w:sz w:val="24"/>
              </w:rPr>
              <w:t>非税收入预算完成率</w:t>
            </w:r>
          </w:p>
        </w:tc>
        <w:tc>
          <w:tcPr>
            <w:tcW w:w="1987" w:type="dxa"/>
            <w:vAlign w:val="center"/>
          </w:tcPr>
          <w:p w14:paraId="41ED7645">
            <w:pPr>
              <w:spacing w:line="360" w:lineRule="auto"/>
              <w:jc w:val="center"/>
              <w:rPr>
                <w:rFonts w:ascii="宋体" w:hAnsi="宋体" w:cs="宋体"/>
                <w:kern w:val="0"/>
                <w:sz w:val="24"/>
              </w:rPr>
            </w:pPr>
            <w:r>
              <w:rPr>
                <w:rFonts w:hint="eastAsia" w:ascii="宋体" w:hAnsi="宋体" w:cs="宋体"/>
                <w:sz w:val="24"/>
              </w:rPr>
              <w:t>&gt;=100</w:t>
            </w:r>
          </w:p>
        </w:tc>
        <w:tc>
          <w:tcPr>
            <w:tcW w:w="1799" w:type="dxa"/>
            <w:vAlign w:val="center"/>
          </w:tcPr>
          <w:p w14:paraId="1FA871C0">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70BF1589">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07CC5934">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7BC862F8">
            <w:pPr>
              <w:spacing w:line="360" w:lineRule="auto"/>
              <w:rPr>
                <w:rFonts w:ascii="宋体" w:hAnsi="宋体" w:cs="宋体"/>
                <w:kern w:val="0"/>
                <w:sz w:val="22"/>
              </w:rPr>
            </w:pPr>
          </w:p>
        </w:tc>
      </w:tr>
      <w:tr w14:paraId="21F8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C025B44">
            <w:pPr>
              <w:spacing w:line="360" w:lineRule="auto"/>
              <w:jc w:val="center"/>
              <w:rPr>
                <w:rFonts w:ascii="宋体" w:hAnsi="宋体" w:cs="宋体"/>
                <w:kern w:val="0"/>
                <w:sz w:val="24"/>
              </w:rPr>
            </w:pPr>
          </w:p>
        </w:tc>
        <w:tc>
          <w:tcPr>
            <w:tcW w:w="2051" w:type="dxa"/>
            <w:vMerge w:val="continue"/>
            <w:vAlign w:val="center"/>
          </w:tcPr>
          <w:p w14:paraId="67F574EA">
            <w:pPr>
              <w:spacing w:line="360" w:lineRule="auto"/>
              <w:jc w:val="center"/>
              <w:rPr>
                <w:rFonts w:ascii="宋体" w:hAnsi="宋体" w:cs="宋体"/>
                <w:kern w:val="0"/>
                <w:sz w:val="24"/>
              </w:rPr>
            </w:pPr>
          </w:p>
        </w:tc>
        <w:tc>
          <w:tcPr>
            <w:tcW w:w="2061" w:type="dxa"/>
            <w:vAlign w:val="center"/>
          </w:tcPr>
          <w:p w14:paraId="2F9881B2">
            <w:pPr>
              <w:spacing w:line="360" w:lineRule="auto"/>
              <w:jc w:val="center"/>
              <w:rPr>
                <w:rFonts w:ascii="宋体" w:hAnsi="宋体" w:cs="宋体"/>
                <w:kern w:val="0"/>
                <w:sz w:val="24"/>
              </w:rPr>
            </w:pPr>
            <w:r>
              <w:rPr>
                <w:rFonts w:hint="eastAsia" w:ascii="宋体" w:hAnsi="宋体" w:cs="宋体"/>
                <w:sz w:val="24"/>
              </w:rPr>
              <w:t>预算偏差率</w:t>
            </w:r>
          </w:p>
        </w:tc>
        <w:tc>
          <w:tcPr>
            <w:tcW w:w="1987" w:type="dxa"/>
            <w:vAlign w:val="center"/>
          </w:tcPr>
          <w:p w14:paraId="6D063410">
            <w:pPr>
              <w:spacing w:line="360" w:lineRule="auto"/>
              <w:jc w:val="center"/>
              <w:rPr>
                <w:rFonts w:ascii="宋体" w:hAnsi="宋体" w:cs="宋体"/>
                <w:kern w:val="0"/>
                <w:sz w:val="24"/>
              </w:rPr>
            </w:pPr>
            <w:r>
              <w:rPr>
                <w:rFonts w:hint="eastAsia" w:ascii="宋体" w:hAnsi="宋体" w:cs="宋体"/>
                <w:sz w:val="24"/>
              </w:rPr>
              <w:t>&lt;=10%</w:t>
            </w:r>
          </w:p>
        </w:tc>
        <w:tc>
          <w:tcPr>
            <w:tcW w:w="1799" w:type="dxa"/>
            <w:vAlign w:val="center"/>
          </w:tcPr>
          <w:p w14:paraId="2CF2A01F">
            <w:pPr>
              <w:spacing w:line="360" w:lineRule="auto"/>
              <w:jc w:val="center"/>
              <w:rPr>
                <w:rFonts w:ascii="宋体" w:hAnsi="宋体" w:cs="宋体"/>
                <w:kern w:val="0"/>
                <w:sz w:val="24"/>
              </w:rPr>
            </w:pPr>
            <w:r>
              <w:rPr>
                <w:rFonts w:hint="eastAsia" w:ascii="宋体" w:hAnsi="宋体" w:cs="宋体"/>
                <w:sz w:val="24"/>
              </w:rPr>
              <w:t>3.22%</w:t>
            </w:r>
          </w:p>
        </w:tc>
        <w:tc>
          <w:tcPr>
            <w:tcW w:w="1866" w:type="dxa"/>
            <w:vAlign w:val="center"/>
          </w:tcPr>
          <w:p w14:paraId="67C3AC8B">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715C28BF">
            <w:pPr>
              <w:spacing w:line="360" w:lineRule="auto"/>
              <w:jc w:val="center"/>
              <w:rPr>
                <w:rFonts w:ascii="宋体" w:hAnsi="宋体" w:cs="宋体"/>
                <w:kern w:val="0"/>
                <w:sz w:val="24"/>
              </w:rPr>
            </w:pPr>
            <w:r>
              <w:rPr>
                <w:rFonts w:hint="eastAsia" w:ascii="宋体" w:hAnsi="宋体" w:cs="宋体"/>
                <w:sz w:val="24"/>
              </w:rPr>
              <w:t>-67.80%</w:t>
            </w:r>
          </w:p>
        </w:tc>
        <w:tc>
          <w:tcPr>
            <w:tcW w:w="1071" w:type="dxa"/>
          </w:tcPr>
          <w:p w14:paraId="35F44146">
            <w:pPr>
              <w:spacing w:line="360" w:lineRule="auto"/>
              <w:rPr>
                <w:rFonts w:ascii="宋体" w:hAnsi="宋体" w:cs="宋体"/>
                <w:kern w:val="0"/>
                <w:sz w:val="22"/>
              </w:rPr>
            </w:pPr>
          </w:p>
        </w:tc>
      </w:tr>
      <w:tr w14:paraId="1E18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580483F">
            <w:pPr>
              <w:spacing w:line="360" w:lineRule="auto"/>
              <w:jc w:val="center"/>
              <w:rPr>
                <w:rFonts w:ascii="宋体" w:hAnsi="宋体" w:cs="宋体"/>
                <w:kern w:val="0"/>
                <w:sz w:val="24"/>
              </w:rPr>
            </w:pPr>
          </w:p>
        </w:tc>
        <w:tc>
          <w:tcPr>
            <w:tcW w:w="2051" w:type="dxa"/>
            <w:vMerge w:val="continue"/>
            <w:vAlign w:val="center"/>
          </w:tcPr>
          <w:p w14:paraId="5A48683C">
            <w:pPr>
              <w:spacing w:line="360" w:lineRule="auto"/>
              <w:jc w:val="center"/>
              <w:rPr>
                <w:rFonts w:ascii="宋体" w:hAnsi="宋体" w:cs="宋体"/>
                <w:kern w:val="0"/>
                <w:sz w:val="24"/>
              </w:rPr>
            </w:pPr>
          </w:p>
        </w:tc>
        <w:tc>
          <w:tcPr>
            <w:tcW w:w="2061" w:type="dxa"/>
            <w:vAlign w:val="center"/>
          </w:tcPr>
          <w:p w14:paraId="63D40A6F">
            <w:pPr>
              <w:spacing w:line="360" w:lineRule="auto"/>
              <w:jc w:val="center"/>
              <w:rPr>
                <w:rFonts w:ascii="宋体" w:hAnsi="宋体" w:cs="宋体"/>
                <w:kern w:val="0"/>
                <w:sz w:val="24"/>
              </w:rPr>
            </w:pPr>
            <w:r>
              <w:rPr>
                <w:rFonts w:hint="eastAsia" w:ascii="宋体" w:hAnsi="宋体" w:cs="宋体"/>
                <w:sz w:val="24"/>
              </w:rPr>
              <w:t>支付进度符合率</w:t>
            </w:r>
          </w:p>
        </w:tc>
        <w:tc>
          <w:tcPr>
            <w:tcW w:w="1987" w:type="dxa"/>
            <w:vAlign w:val="center"/>
          </w:tcPr>
          <w:p w14:paraId="3FA03F5B">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2B27423A">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326C74AE">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73973808">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601047B4">
            <w:pPr>
              <w:spacing w:line="360" w:lineRule="auto"/>
              <w:rPr>
                <w:rFonts w:ascii="宋体" w:hAnsi="宋体" w:cs="宋体"/>
                <w:kern w:val="0"/>
                <w:sz w:val="22"/>
              </w:rPr>
            </w:pPr>
          </w:p>
        </w:tc>
      </w:tr>
      <w:tr w14:paraId="2D29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2ABEB80">
            <w:pPr>
              <w:spacing w:line="360" w:lineRule="auto"/>
              <w:jc w:val="center"/>
              <w:rPr>
                <w:rFonts w:ascii="宋体" w:hAnsi="宋体" w:cs="宋体"/>
                <w:kern w:val="0"/>
                <w:sz w:val="24"/>
              </w:rPr>
            </w:pPr>
          </w:p>
        </w:tc>
        <w:tc>
          <w:tcPr>
            <w:tcW w:w="2051" w:type="dxa"/>
            <w:vMerge w:val="restart"/>
            <w:vAlign w:val="center"/>
          </w:tcPr>
          <w:p w14:paraId="25D747ED">
            <w:pPr>
              <w:spacing w:line="360" w:lineRule="auto"/>
              <w:jc w:val="center"/>
              <w:rPr>
                <w:rFonts w:ascii="宋体" w:hAnsi="宋体" w:cs="宋体"/>
                <w:kern w:val="0"/>
                <w:sz w:val="24"/>
              </w:rPr>
            </w:pPr>
            <w:r>
              <w:rPr>
                <w:rFonts w:hint="eastAsia" w:ascii="宋体" w:hAnsi="宋体" w:cs="宋体"/>
                <w:sz w:val="24"/>
              </w:rPr>
              <w:t>效益</w:t>
            </w:r>
          </w:p>
        </w:tc>
        <w:tc>
          <w:tcPr>
            <w:tcW w:w="2061" w:type="dxa"/>
            <w:vAlign w:val="center"/>
          </w:tcPr>
          <w:p w14:paraId="53495544">
            <w:pPr>
              <w:spacing w:line="360" w:lineRule="auto"/>
              <w:jc w:val="center"/>
              <w:rPr>
                <w:rFonts w:ascii="宋体" w:hAnsi="宋体" w:cs="宋体"/>
                <w:kern w:val="0"/>
                <w:sz w:val="24"/>
              </w:rPr>
            </w:pPr>
            <w:r>
              <w:rPr>
                <w:rFonts w:hint="eastAsia" w:ascii="宋体" w:hAnsi="宋体" w:cs="宋体"/>
                <w:sz w:val="24"/>
              </w:rPr>
              <w:t>持续提升服务品牌美誉度</w:t>
            </w:r>
          </w:p>
        </w:tc>
        <w:tc>
          <w:tcPr>
            <w:tcW w:w="1987" w:type="dxa"/>
            <w:vAlign w:val="center"/>
          </w:tcPr>
          <w:p w14:paraId="3B3C4AB7">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56EA1D35">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267C0184">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53018C2F">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CC553B3">
            <w:pPr>
              <w:spacing w:line="360" w:lineRule="auto"/>
              <w:rPr>
                <w:rFonts w:ascii="宋体" w:hAnsi="宋体" w:cs="宋体"/>
                <w:kern w:val="0"/>
                <w:sz w:val="22"/>
              </w:rPr>
            </w:pPr>
          </w:p>
        </w:tc>
      </w:tr>
      <w:tr w14:paraId="3431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DA187BB">
            <w:pPr>
              <w:spacing w:line="360" w:lineRule="auto"/>
              <w:jc w:val="center"/>
              <w:rPr>
                <w:rFonts w:ascii="宋体" w:hAnsi="宋体" w:cs="宋体"/>
                <w:kern w:val="0"/>
                <w:sz w:val="24"/>
              </w:rPr>
            </w:pPr>
          </w:p>
        </w:tc>
        <w:tc>
          <w:tcPr>
            <w:tcW w:w="2051" w:type="dxa"/>
            <w:vMerge w:val="continue"/>
            <w:vAlign w:val="center"/>
          </w:tcPr>
          <w:p w14:paraId="4864DC1B">
            <w:pPr>
              <w:spacing w:line="360" w:lineRule="auto"/>
              <w:jc w:val="center"/>
              <w:rPr>
                <w:rFonts w:ascii="宋体" w:hAnsi="宋体" w:cs="宋体"/>
                <w:kern w:val="0"/>
                <w:sz w:val="24"/>
              </w:rPr>
            </w:pPr>
          </w:p>
        </w:tc>
        <w:tc>
          <w:tcPr>
            <w:tcW w:w="2061" w:type="dxa"/>
            <w:vAlign w:val="center"/>
          </w:tcPr>
          <w:p w14:paraId="6C874F70">
            <w:pPr>
              <w:spacing w:line="360" w:lineRule="auto"/>
              <w:jc w:val="center"/>
              <w:rPr>
                <w:rFonts w:ascii="宋体" w:hAnsi="宋体" w:cs="宋体"/>
                <w:kern w:val="0"/>
                <w:sz w:val="24"/>
              </w:rPr>
            </w:pPr>
            <w:r>
              <w:rPr>
                <w:rFonts w:hint="eastAsia" w:ascii="宋体" w:hAnsi="宋体" w:cs="宋体"/>
                <w:sz w:val="24"/>
              </w:rPr>
              <w:t>住房公积金政策知晓度有效提升</w:t>
            </w:r>
          </w:p>
        </w:tc>
        <w:tc>
          <w:tcPr>
            <w:tcW w:w="1987" w:type="dxa"/>
            <w:vAlign w:val="center"/>
          </w:tcPr>
          <w:p w14:paraId="519DE050">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06BC8DDE">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244D2392">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2BE5B7CA">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15118BC">
            <w:pPr>
              <w:spacing w:line="360" w:lineRule="auto"/>
              <w:rPr>
                <w:rFonts w:ascii="宋体" w:hAnsi="宋体" w:cs="宋体"/>
                <w:kern w:val="0"/>
                <w:sz w:val="22"/>
              </w:rPr>
            </w:pPr>
          </w:p>
        </w:tc>
      </w:tr>
      <w:tr w14:paraId="38F0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1962C32">
            <w:pPr>
              <w:spacing w:line="360" w:lineRule="auto"/>
              <w:jc w:val="center"/>
              <w:rPr>
                <w:rFonts w:ascii="宋体" w:hAnsi="宋体" w:cs="宋体"/>
                <w:kern w:val="0"/>
                <w:sz w:val="24"/>
              </w:rPr>
            </w:pPr>
          </w:p>
        </w:tc>
        <w:tc>
          <w:tcPr>
            <w:tcW w:w="2051" w:type="dxa"/>
            <w:vMerge w:val="continue"/>
            <w:vAlign w:val="center"/>
          </w:tcPr>
          <w:p w14:paraId="35257B1C">
            <w:pPr>
              <w:spacing w:line="360" w:lineRule="auto"/>
              <w:jc w:val="center"/>
              <w:rPr>
                <w:rFonts w:ascii="宋体" w:hAnsi="宋体" w:cs="宋体"/>
                <w:kern w:val="0"/>
                <w:sz w:val="24"/>
              </w:rPr>
            </w:pPr>
          </w:p>
        </w:tc>
        <w:tc>
          <w:tcPr>
            <w:tcW w:w="2061" w:type="dxa"/>
            <w:vAlign w:val="center"/>
          </w:tcPr>
          <w:p w14:paraId="095A0FF0">
            <w:pPr>
              <w:spacing w:line="360" w:lineRule="auto"/>
              <w:jc w:val="center"/>
              <w:rPr>
                <w:rFonts w:ascii="宋体" w:hAnsi="宋体" w:cs="宋体"/>
                <w:kern w:val="0"/>
                <w:sz w:val="24"/>
              </w:rPr>
            </w:pPr>
            <w:r>
              <w:rPr>
                <w:rFonts w:hint="eastAsia" w:ascii="宋体" w:hAnsi="宋体" w:cs="宋体"/>
                <w:sz w:val="24"/>
              </w:rPr>
              <w:t>职工账户基数调整率</w:t>
            </w:r>
          </w:p>
        </w:tc>
        <w:tc>
          <w:tcPr>
            <w:tcW w:w="1987" w:type="dxa"/>
            <w:vAlign w:val="center"/>
          </w:tcPr>
          <w:p w14:paraId="53E965CB">
            <w:pPr>
              <w:spacing w:line="360" w:lineRule="auto"/>
              <w:jc w:val="center"/>
              <w:rPr>
                <w:rFonts w:ascii="宋体" w:hAnsi="宋体" w:cs="宋体"/>
                <w:kern w:val="0"/>
                <w:sz w:val="24"/>
              </w:rPr>
            </w:pPr>
            <w:r>
              <w:rPr>
                <w:rFonts w:hint="eastAsia" w:ascii="宋体" w:hAnsi="宋体" w:cs="宋体"/>
                <w:sz w:val="24"/>
              </w:rPr>
              <w:t>&gt;=72</w:t>
            </w:r>
          </w:p>
        </w:tc>
        <w:tc>
          <w:tcPr>
            <w:tcW w:w="1799" w:type="dxa"/>
            <w:vAlign w:val="center"/>
          </w:tcPr>
          <w:p w14:paraId="44328A37">
            <w:pPr>
              <w:spacing w:line="360" w:lineRule="auto"/>
              <w:jc w:val="center"/>
              <w:rPr>
                <w:rFonts w:ascii="宋体" w:hAnsi="宋体" w:cs="宋体"/>
                <w:kern w:val="0"/>
                <w:sz w:val="24"/>
              </w:rPr>
            </w:pPr>
            <w:r>
              <w:rPr>
                <w:rFonts w:hint="eastAsia" w:ascii="宋体" w:hAnsi="宋体" w:cs="宋体"/>
                <w:sz w:val="24"/>
              </w:rPr>
              <w:t>73.63</w:t>
            </w:r>
          </w:p>
        </w:tc>
        <w:tc>
          <w:tcPr>
            <w:tcW w:w="1866" w:type="dxa"/>
            <w:vAlign w:val="center"/>
          </w:tcPr>
          <w:p w14:paraId="12E16FAB">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0992F31A">
            <w:pPr>
              <w:spacing w:line="360" w:lineRule="auto"/>
              <w:jc w:val="center"/>
              <w:rPr>
                <w:rFonts w:ascii="宋体" w:hAnsi="宋体" w:cs="宋体"/>
                <w:kern w:val="0"/>
                <w:sz w:val="24"/>
              </w:rPr>
            </w:pPr>
            <w:r>
              <w:rPr>
                <w:rFonts w:hint="eastAsia" w:ascii="宋体" w:hAnsi="宋体" w:cs="宋体"/>
                <w:sz w:val="24"/>
              </w:rPr>
              <w:t>2.26%</w:t>
            </w:r>
          </w:p>
        </w:tc>
        <w:tc>
          <w:tcPr>
            <w:tcW w:w="1071" w:type="dxa"/>
          </w:tcPr>
          <w:p w14:paraId="60D1FD41">
            <w:pPr>
              <w:spacing w:line="360" w:lineRule="auto"/>
              <w:rPr>
                <w:rFonts w:ascii="宋体" w:hAnsi="宋体" w:cs="宋体"/>
                <w:kern w:val="0"/>
                <w:sz w:val="22"/>
              </w:rPr>
            </w:pPr>
          </w:p>
        </w:tc>
      </w:tr>
      <w:tr w14:paraId="539F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AD6F982">
            <w:pPr>
              <w:spacing w:line="360" w:lineRule="auto"/>
              <w:jc w:val="center"/>
              <w:rPr>
                <w:rFonts w:ascii="宋体" w:hAnsi="宋体" w:cs="宋体"/>
                <w:kern w:val="0"/>
                <w:sz w:val="24"/>
              </w:rPr>
            </w:pPr>
          </w:p>
        </w:tc>
        <w:tc>
          <w:tcPr>
            <w:tcW w:w="2051" w:type="dxa"/>
            <w:vMerge w:val="continue"/>
            <w:vAlign w:val="center"/>
          </w:tcPr>
          <w:p w14:paraId="31DE67CA">
            <w:pPr>
              <w:spacing w:line="360" w:lineRule="auto"/>
              <w:jc w:val="center"/>
              <w:rPr>
                <w:rFonts w:ascii="宋体" w:hAnsi="宋体" w:cs="宋体"/>
                <w:kern w:val="0"/>
                <w:sz w:val="24"/>
              </w:rPr>
            </w:pPr>
          </w:p>
        </w:tc>
        <w:tc>
          <w:tcPr>
            <w:tcW w:w="2061" w:type="dxa"/>
            <w:vAlign w:val="center"/>
          </w:tcPr>
          <w:p w14:paraId="2119FECB">
            <w:pPr>
              <w:spacing w:line="360" w:lineRule="auto"/>
              <w:jc w:val="center"/>
              <w:rPr>
                <w:rFonts w:ascii="宋体" w:hAnsi="宋体" w:cs="宋体"/>
                <w:kern w:val="0"/>
                <w:sz w:val="24"/>
              </w:rPr>
            </w:pPr>
            <w:r>
              <w:rPr>
                <w:rFonts w:hint="eastAsia" w:ascii="宋体" w:hAnsi="宋体" w:cs="宋体"/>
                <w:sz w:val="24"/>
              </w:rPr>
              <w:t>进一步优化营商环境</w:t>
            </w:r>
          </w:p>
        </w:tc>
        <w:tc>
          <w:tcPr>
            <w:tcW w:w="1987" w:type="dxa"/>
            <w:vAlign w:val="center"/>
          </w:tcPr>
          <w:p w14:paraId="5647E0E0">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71FFF793">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733134C3">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0C4C2617">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DAB8676">
            <w:pPr>
              <w:spacing w:line="360" w:lineRule="auto"/>
              <w:rPr>
                <w:rFonts w:ascii="宋体" w:hAnsi="宋体" w:cs="宋体"/>
                <w:kern w:val="0"/>
                <w:sz w:val="22"/>
              </w:rPr>
            </w:pPr>
          </w:p>
        </w:tc>
      </w:tr>
      <w:tr w14:paraId="5838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000D732">
            <w:pPr>
              <w:spacing w:line="360" w:lineRule="auto"/>
              <w:jc w:val="center"/>
              <w:rPr>
                <w:rFonts w:ascii="宋体" w:hAnsi="宋体" w:cs="宋体"/>
                <w:kern w:val="0"/>
                <w:sz w:val="24"/>
              </w:rPr>
            </w:pPr>
          </w:p>
        </w:tc>
        <w:tc>
          <w:tcPr>
            <w:tcW w:w="2051" w:type="dxa"/>
            <w:vMerge w:val="continue"/>
            <w:vAlign w:val="center"/>
          </w:tcPr>
          <w:p w14:paraId="06D84517">
            <w:pPr>
              <w:spacing w:line="360" w:lineRule="auto"/>
              <w:jc w:val="center"/>
              <w:rPr>
                <w:rFonts w:ascii="宋体" w:hAnsi="宋体" w:cs="宋体"/>
                <w:kern w:val="0"/>
                <w:sz w:val="24"/>
              </w:rPr>
            </w:pPr>
          </w:p>
        </w:tc>
        <w:tc>
          <w:tcPr>
            <w:tcW w:w="2061" w:type="dxa"/>
            <w:vAlign w:val="center"/>
          </w:tcPr>
          <w:p w14:paraId="6D560009">
            <w:pPr>
              <w:spacing w:line="360" w:lineRule="auto"/>
              <w:jc w:val="center"/>
              <w:rPr>
                <w:rFonts w:ascii="宋体" w:hAnsi="宋体" w:cs="宋体"/>
                <w:kern w:val="0"/>
                <w:sz w:val="24"/>
              </w:rPr>
            </w:pPr>
            <w:r>
              <w:rPr>
                <w:rFonts w:hint="eastAsia" w:ascii="宋体" w:hAnsi="宋体" w:cs="宋体"/>
                <w:sz w:val="24"/>
              </w:rPr>
              <w:t>住房公积金保障作用持续发挥</w:t>
            </w:r>
          </w:p>
        </w:tc>
        <w:tc>
          <w:tcPr>
            <w:tcW w:w="1987" w:type="dxa"/>
            <w:vAlign w:val="center"/>
          </w:tcPr>
          <w:p w14:paraId="4C80CBD9">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370B60F7">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719A7651">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2D3102C9">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7A8E559">
            <w:pPr>
              <w:spacing w:line="360" w:lineRule="auto"/>
              <w:rPr>
                <w:rFonts w:ascii="宋体" w:hAnsi="宋体" w:cs="宋体"/>
                <w:kern w:val="0"/>
                <w:sz w:val="22"/>
              </w:rPr>
            </w:pPr>
          </w:p>
        </w:tc>
      </w:tr>
      <w:tr w14:paraId="0C85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7D2B223">
            <w:pPr>
              <w:spacing w:line="360" w:lineRule="auto"/>
              <w:jc w:val="center"/>
              <w:rPr>
                <w:rFonts w:ascii="宋体" w:hAnsi="宋体" w:cs="宋体"/>
                <w:kern w:val="0"/>
                <w:sz w:val="24"/>
              </w:rPr>
            </w:pPr>
          </w:p>
        </w:tc>
        <w:tc>
          <w:tcPr>
            <w:tcW w:w="2051" w:type="dxa"/>
            <w:vAlign w:val="center"/>
          </w:tcPr>
          <w:p w14:paraId="627FC24D">
            <w:pPr>
              <w:spacing w:line="360" w:lineRule="auto"/>
              <w:jc w:val="center"/>
              <w:rPr>
                <w:rFonts w:ascii="宋体" w:hAnsi="宋体" w:cs="宋体"/>
                <w:kern w:val="0"/>
                <w:sz w:val="24"/>
              </w:rPr>
            </w:pPr>
            <w:r>
              <w:rPr>
                <w:rFonts w:hint="eastAsia" w:ascii="宋体" w:hAnsi="宋体" w:cs="宋体"/>
                <w:sz w:val="24"/>
              </w:rPr>
              <w:t>满意度</w:t>
            </w:r>
          </w:p>
        </w:tc>
        <w:tc>
          <w:tcPr>
            <w:tcW w:w="2061" w:type="dxa"/>
            <w:vAlign w:val="center"/>
          </w:tcPr>
          <w:p w14:paraId="0366B52B">
            <w:pPr>
              <w:spacing w:line="360" w:lineRule="auto"/>
              <w:jc w:val="center"/>
              <w:rPr>
                <w:rFonts w:ascii="宋体" w:hAnsi="宋体" w:cs="宋体"/>
                <w:kern w:val="0"/>
                <w:sz w:val="24"/>
              </w:rPr>
            </w:pPr>
            <w:r>
              <w:rPr>
                <w:rFonts w:hint="eastAsia" w:ascii="宋体" w:hAnsi="宋体" w:cs="宋体"/>
                <w:sz w:val="24"/>
              </w:rPr>
              <w:t>服务对象满意度</w:t>
            </w:r>
          </w:p>
        </w:tc>
        <w:tc>
          <w:tcPr>
            <w:tcW w:w="1987" w:type="dxa"/>
            <w:vAlign w:val="center"/>
          </w:tcPr>
          <w:p w14:paraId="3131E1D8">
            <w:pPr>
              <w:spacing w:line="360" w:lineRule="auto"/>
              <w:jc w:val="center"/>
              <w:rPr>
                <w:rFonts w:ascii="宋体" w:hAnsi="宋体" w:cs="宋体"/>
                <w:kern w:val="0"/>
                <w:sz w:val="24"/>
              </w:rPr>
            </w:pPr>
            <w:r>
              <w:rPr>
                <w:rFonts w:hint="eastAsia" w:ascii="宋体" w:hAnsi="宋体" w:cs="宋体"/>
                <w:sz w:val="24"/>
              </w:rPr>
              <w:t>&gt;=93</w:t>
            </w:r>
          </w:p>
        </w:tc>
        <w:tc>
          <w:tcPr>
            <w:tcW w:w="1799" w:type="dxa"/>
            <w:vAlign w:val="center"/>
          </w:tcPr>
          <w:p w14:paraId="2FA4F0D4">
            <w:pPr>
              <w:spacing w:line="360" w:lineRule="auto"/>
              <w:jc w:val="center"/>
              <w:rPr>
                <w:rFonts w:ascii="宋体" w:hAnsi="宋体" w:cs="宋体"/>
                <w:kern w:val="0"/>
                <w:sz w:val="24"/>
              </w:rPr>
            </w:pPr>
            <w:r>
              <w:rPr>
                <w:rFonts w:hint="eastAsia" w:ascii="宋体" w:hAnsi="宋体" w:cs="宋体"/>
                <w:sz w:val="24"/>
              </w:rPr>
              <w:t>95</w:t>
            </w:r>
          </w:p>
        </w:tc>
        <w:tc>
          <w:tcPr>
            <w:tcW w:w="1866" w:type="dxa"/>
            <w:vAlign w:val="center"/>
          </w:tcPr>
          <w:p w14:paraId="5B5630C0">
            <w:pPr>
              <w:spacing w:line="360" w:lineRule="auto"/>
              <w:jc w:val="center"/>
              <w:rPr>
                <w:rFonts w:ascii="宋体" w:hAnsi="宋体" w:cs="宋体"/>
                <w:kern w:val="0"/>
                <w:sz w:val="24"/>
              </w:rPr>
            </w:pPr>
            <w:r>
              <w:rPr>
                <w:rFonts w:hint="eastAsia" w:ascii="宋体" w:hAnsi="宋体" w:cs="宋体"/>
                <w:sz w:val="24"/>
              </w:rPr>
              <w:t>报告</w:t>
            </w:r>
          </w:p>
        </w:tc>
        <w:tc>
          <w:tcPr>
            <w:tcW w:w="1787" w:type="dxa"/>
            <w:vAlign w:val="center"/>
          </w:tcPr>
          <w:p w14:paraId="3E4C4967">
            <w:pPr>
              <w:spacing w:line="360" w:lineRule="auto"/>
              <w:jc w:val="center"/>
              <w:rPr>
                <w:rFonts w:ascii="宋体" w:hAnsi="宋体" w:cs="宋体"/>
                <w:kern w:val="0"/>
                <w:sz w:val="24"/>
              </w:rPr>
            </w:pPr>
            <w:r>
              <w:rPr>
                <w:rFonts w:hint="eastAsia" w:ascii="宋体" w:hAnsi="宋体" w:cs="宋体"/>
                <w:sz w:val="24"/>
              </w:rPr>
              <w:t>2.15%</w:t>
            </w:r>
          </w:p>
        </w:tc>
        <w:tc>
          <w:tcPr>
            <w:tcW w:w="1071" w:type="dxa"/>
          </w:tcPr>
          <w:p w14:paraId="79DBD009">
            <w:pPr>
              <w:spacing w:line="360" w:lineRule="auto"/>
              <w:rPr>
                <w:rFonts w:ascii="宋体" w:hAnsi="宋体" w:cs="宋体"/>
                <w:kern w:val="0"/>
                <w:sz w:val="22"/>
              </w:rPr>
            </w:pPr>
          </w:p>
        </w:tc>
      </w:tr>
      <w:tr w14:paraId="01CE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E3E568F">
            <w:pPr>
              <w:spacing w:line="360" w:lineRule="auto"/>
              <w:jc w:val="center"/>
              <w:rPr>
                <w:rFonts w:ascii="宋体" w:hAnsi="宋体" w:cs="宋体"/>
                <w:kern w:val="0"/>
                <w:sz w:val="24"/>
              </w:rPr>
            </w:pPr>
          </w:p>
        </w:tc>
        <w:tc>
          <w:tcPr>
            <w:tcW w:w="2051" w:type="dxa"/>
            <w:vMerge w:val="restart"/>
            <w:vAlign w:val="center"/>
          </w:tcPr>
          <w:p w14:paraId="01D8E9BC">
            <w:pPr>
              <w:spacing w:line="360" w:lineRule="auto"/>
              <w:jc w:val="center"/>
              <w:rPr>
                <w:rFonts w:ascii="宋体" w:hAnsi="宋体" w:cs="宋体"/>
                <w:kern w:val="0"/>
                <w:sz w:val="24"/>
              </w:rPr>
            </w:pPr>
            <w:r>
              <w:rPr>
                <w:rFonts w:hint="eastAsia" w:ascii="宋体" w:hAnsi="宋体" w:cs="宋体"/>
                <w:sz w:val="24"/>
              </w:rPr>
              <w:t>履职</w:t>
            </w:r>
          </w:p>
        </w:tc>
        <w:tc>
          <w:tcPr>
            <w:tcW w:w="2061" w:type="dxa"/>
            <w:vAlign w:val="center"/>
          </w:tcPr>
          <w:p w14:paraId="0F4FCB31">
            <w:pPr>
              <w:spacing w:line="360" w:lineRule="auto"/>
              <w:jc w:val="center"/>
              <w:rPr>
                <w:rFonts w:ascii="宋体" w:hAnsi="宋体" w:cs="宋体"/>
                <w:kern w:val="0"/>
                <w:sz w:val="24"/>
              </w:rPr>
            </w:pPr>
            <w:r>
              <w:rPr>
                <w:rFonts w:hint="eastAsia" w:ascii="宋体" w:hAnsi="宋体" w:cs="宋体"/>
                <w:sz w:val="24"/>
              </w:rPr>
              <w:t>年度归集额</w:t>
            </w:r>
          </w:p>
        </w:tc>
        <w:tc>
          <w:tcPr>
            <w:tcW w:w="1987" w:type="dxa"/>
            <w:vAlign w:val="center"/>
          </w:tcPr>
          <w:p w14:paraId="1D4F8306">
            <w:pPr>
              <w:spacing w:line="360" w:lineRule="auto"/>
              <w:jc w:val="center"/>
              <w:rPr>
                <w:rFonts w:ascii="宋体" w:hAnsi="宋体" w:cs="宋体"/>
                <w:kern w:val="0"/>
                <w:sz w:val="24"/>
              </w:rPr>
            </w:pPr>
            <w:r>
              <w:rPr>
                <w:rFonts w:hint="eastAsia" w:ascii="宋体" w:hAnsi="宋体" w:cs="宋体"/>
                <w:sz w:val="24"/>
              </w:rPr>
              <w:t>&gt;=124</w:t>
            </w:r>
          </w:p>
        </w:tc>
        <w:tc>
          <w:tcPr>
            <w:tcW w:w="1799" w:type="dxa"/>
            <w:vAlign w:val="center"/>
          </w:tcPr>
          <w:p w14:paraId="2758D612">
            <w:pPr>
              <w:spacing w:line="360" w:lineRule="auto"/>
              <w:jc w:val="center"/>
              <w:rPr>
                <w:rFonts w:ascii="宋体" w:hAnsi="宋体" w:cs="宋体"/>
                <w:kern w:val="0"/>
                <w:sz w:val="24"/>
              </w:rPr>
            </w:pPr>
            <w:r>
              <w:rPr>
                <w:rFonts w:hint="eastAsia" w:ascii="宋体" w:hAnsi="宋体" w:cs="宋体"/>
                <w:sz w:val="24"/>
              </w:rPr>
              <w:t>126.75</w:t>
            </w:r>
          </w:p>
        </w:tc>
        <w:tc>
          <w:tcPr>
            <w:tcW w:w="1866" w:type="dxa"/>
            <w:vAlign w:val="center"/>
          </w:tcPr>
          <w:p w14:paraId="0508ACE7">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14A2A349">
            <w:pPr>
              <w:spacing w:line="360" w:lineRule="auto"/>
              <w:jc w:val="center"/>
              <w:rPr>
                <w:rFonts w:ascii="宋体" w:hAnsi="宋体" w:cs="宋体"/>
                <w:kern w:val="0"/>
                <w:sz w:val="24"/>
              </w:rPr>
            </w:pPr>
            <w:r>
              <w:rPr>
                <w:rFonts w:hint="eastAsia" w:ascii="宋体" w:hAnsi="宋体" w:cs="宋体"/>
                <w:sz w:val="24"/>
              </w:rPr>
              <w:t>2.22%</w:t>
            </w:r>
          </w:p>
        </w:tc>
        <w:tc>
          <w:tcPr>
            <w:tcW w:w="1071" w:type="dxa"/>
          </w:tcPr>
          <w:p w14:paraId="46732260">
            <w:pPr>
              <w:spacing w:line="360" w:lineRule="auto"/>
              <w:rPr>
                <w:rFonts w:ascii="宋体" w:hAnsi="宋体" w:cs="宋体"/>
                <w:kern w:val="0"/>
                <w:sz w:val="22"/>
              </w:rPr>
            </w:pPr>
          </w:p>
        </w:tc>
      </w:tr>
      <w:tr w14:paraId="1A34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0B06AE9">
            <w:pPr>
              <w:spacing w:line="360" w:lineRule="auto"/>
              <w:jc w:val="center"/>
              <w:rPr>
                <w:rFonts w:ascii="宋体" w:hAnsi="宋体" w:cs="宋体"/>
                <w:kern w:val="0"/>
                <w:sz w:val="24"/>
              </w:rPr>
            </w:pPr>
          </w:p>
        </w:tc>
        <w:tc>
          <w:tcPr>
            <w:tcW w:w="2051" w:type="dxa"/>
            <w:vMerge w:val="continue"/>
            <w:vAlign w:val="center"/>
          </w:tcPr>
          <w:p w14:paraId="4A4BCA84">
            <w:pPr>
              <w:spacing w:line="360" w:lineRule="auto"/>
              <w:jc w:val="center"/>
              <w:rPr>
                <w:rFonts w:ascii="宋体" w:hAnsi="宋体" w:cs="宋体"/>
                <w:kern w:val="0"/>
                <w:sz w:val="24"/>
              </w:rPr>
            </w:pPr>
          </w:p>
        </w:tc>
        <w:tc>
          <w:tcPr>
            <w:tcW w:w="2061" w:type="dxa"/>
            <w:vAlign w:val="center"/>
          </w:tcPr>
          <w:p w14:paraId="189A2F98">
            <w:pPr>
              <w:spacing w:line="360" w:lineRule="auto"/>
              <w:jc w:val="center"/>
              <w:rPr>
                <w:rFonts w:ascii="宋体" w:hAnsi="宋体" w:cs="宋体"/>
                <w:kern w:val="0"/>
                <w:sz w:val="24"/>
              </w:rPr>
            </w:pPr>
            <w:r>
              <w:rPr>
                <w:rFonts w:hint="eastAsia" w:ascii="宋体" w:hAnsi="宋体" w:cs="宋体"/>
                <w:sz w:val="24"/>
              </w:rPr>
              <w:t>受托银行业务达标率</w:t>
            </w:r>
          </w:p>
        </w:tc>
        <w:tc>
          <w:tcPr>
            <w:tcW w:w="1987" w:type="dxa"/>
            <w:vAlign w:val="center"/>
          </w:tcPr>
          <w:p w14:paraId="52C8CD5A">
            <w:pPr>
              <w:spacing w:line="360" w:lineRule="auto"/>
              <w:jc w:val="center"/>
              <w:rPr>
                <w:rFonts w:ascii="宋体" w:hAnsi="宋体" w:cs="宋体"/>
                <w:kern w:val="0"/>
                <w:sz w:val="24"/>
              </w:rPr>
            </w:pPr>
            <w:r>
              <w:rPr>
                <w:rFonts w:hint="eastAsia" w:ascii="宋体" w:hAnsi="宋体" w:cs="宋体"/>
                <w:sz w:val="24"/>
              </w:rPr>
              <w:t>&gt;=98</w:t>
            </w:r>
          </w:p>
        </w:tc>
        <w:tc>
          <w:tcPr>
            <w:tcW w:w="1799" w:type="dxa"/>
            <w:vAlign w:val="center"/>
          </w:tcPr>
          <w:p w14:paraId="7587B5D9">
            <w:pPr>
              <w:spacing w:line="360" w:lineRule="auto"/>
              <w:jc w:val="center"/>
              <w:rPr>
                <w:rFonts w:ascii="宋体" w:hAnsi="宋体" w:cs="宋体"/>
                <w:kern w:val="0"/>
                <w:sz w:val="24"/>
              </w:rPr>
            </w:pPr>
            <w:r>
              <w:rPr>
                <w:rFonts w:hint="eastAsia" w:ascii="宋体" w:hAnsi="宋体" w:cs="宋体"/>
                <w:sz w:val="24"/>
              </w:rPr>
              <w:t>98</w:t>
            </w:r>
          </w:p>
        </w:tc>
        <w:tc>
          <w:tcPr>
            <w:tcW w:w="1866" w:type="dxa"/>
            <w:vAlign w:val="center"/>
          </w:tcPr>
          <w:p w14:paraId="7B11E7EF">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3F24B8CD">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14325422">
            <w:pPr>
              <w:spacing w:line="360" w:lineRule="auto"/>
              <w:rPr>
                <w:rFonts w:ascii="宋体" w:hAnsi="宋体" w:cs="宋体"/>
                <w:kern w:val="0"/>
                <w:sz w:val="22"/>
              </w:rPr>
            </w:pPr>
          </w:p>
        </w:tc>
      </w:tr>
      <w:tr w14:paraId="1621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EA06048">
            <w:pPr>
              <w:spacing w:line="360" w:lineRule="auto"/>
              <w:jc w:val="center"/>
              <w:rPr>
                <w:rFonts w:ascii="宋体" w:hAnsi="宋体" w:cs="宋体"/>
                <w:kern w:val="0"/>
                <w:sz w:val="24"/>
              </w:rPr>
            </w:pPr>
          </w:p>
        </w:tc>
        <w:tc>
          <w:tcPr>
            <w:tcW w:w="2051" w:type="dxa"/>
            <w:vMerge w:val="continue"/>
            <w:vAlign w:val="center"/>
          </w:tcPr>
          <w:p w14:paraId="0C15D92A">
            <w:pPr>
              <w:spacing w:line="360" w:lineRule="auto"/>
              <w:jc w:val="center"/>
              <w:rPr>
                <w:rFonts w:ascii="宋体" w:hAnsi="宋体" w:cs="宋体"/>
                <w:kern w:val="0"/>
                <w:sz w:val="24"/>
              </w:rPr>
            </w:pPr>
          </w:p>
        </w:tc>
        <w:tc>
          <w:tcPr>
            <w:tcW w:w="2061" w:type="dxa"/>
            <w:vAlign w:val="center"/>
          </w:tcPr>
          <w:p w14:paraId="65974FEA">
            <w:pPr>
              <w:spacing w:line="360" w:lineRule="auto"/>
              <w:jc w:val="center"/>
              <w:rPr>
                <w:rFonts w:ascii="宋体" w:hAnsi="宋体" w:cs="宋体"/>
                <w:kern w:val="0"/>
                <w:sz w:val="24"/>
              </w:rPr>
            </w:pPr>
            <w:r>
              <w:rPr>
                <w:rFonts w:hint="eastAsia" w:ascii="宋体" w:hAnsi="宋体" w:cs="宋体"/>
                <w:sz w:val="24"/>
              </w:rPr>
              <w:t>开展政策宣传活动次数</w:t>
            </w:r>
          </w:p>
        </w:tc>
        <w:tc>
          <w:tcPr>
            <w:tcW w:w="1987" w:type="dxa"/>
            <w:vAlign w:val="center"/>
          </w:tcPr>
          <w:p w14:paraId="0BABE2F5">
            <w:pPr>
              <w:spacing w:line="360" w:lineRule="auto"/>
              <w:jc w:val="center"/>
              <w:rPr>
                <w:rFonts w:ascii="宋体" w:hAnsi="宋体" w:cs="宋体"/>
                <w:kern w:val="0"/>
                <w:sz w:val="24"/>
              </w:rPr>
            </w:pPr>
            <w:r>
              <w:rPr>
                <w:rFonts w:hint="eastAsia" w:ascii="宋体" w:hAnsi="宋体" w:cs="宋体"/>
                <w:sz w:val="24"/>
              </w:rPr>
              <w:t>&gt;=4</w:t>
            </w:r>
          </w:p>
        </w:tc>
        <w:tc>
          <w:tcPr>
            <w:tcW w:w="1799" w:type="dxa"/>
            <w:vAlign w:val="center"/>
          </w:tcPr>
          <w:p w14:paraId="66A50DAC">
            <w:pPr>
              <w:spacing w:line="360" w:lineRule="auto"/>
              <w:jc w:val="center"/>
              <w:rPr>
                <w:rFonts w:ascii="宋体" w:hAnsi="宋体" w:cs="宋体"/>
                <w:kern w:val="0"/>
                <w:sz w:val="24"/>
              </w:rPr>
            </w:pPr>
            <w:r>
              <w:rPr>
                <w:rFonts w:hint="eastAsia" w:ascii="宋体" w:hAnsi="宋体" w:cs="宋体"/>
                <w:sz w:val="24"/>
              </w:rPr>
              <w:t>20</w:t>
            </w:r>
          </w:p>
        </w:tc>
        <w:tc>
          <w:tcPr>
            <w:tcW w:w="1866" w:type="dxa"/>
            <w:vAlign w:val="center"/>
          </w:tcPr>
          <w:p w14:paraId="29E826F2">
            <w:pPr>
              <w:spacing w:line="360" w:lineRule="auto"/>
              <w:jc w:val="center"/>
              <w:rPr>
                <w:rFonts w:ascii="宋体" w:hAnsi="宋体" w:cs="宋体"/>
                <w:kern w:val="0"/>
                <w:sz w:val="24"/>
              </w:rPr>
            </w:pPr>
            <w:r>
              <w:rPr>
                <w:rFonts w:hint="eastAsia" w:ascii="宋体" w:hAnsi="宋体" w:cs="宋体"/>
                <w:sz w:val="24"/>
              </w:rPr>
              <w:t>台账资料</w:t>
            </w:r>
          </w:p>
        </w:tc>
        <w:tc>
          <w:tcPr>
            <w:tcW w:w="1787" w:type="dxa"/>
            <w:vAlign w:val="center"/>
          </w:tcPr>
          <w:p w14:paraId="2CE30942">
            <w:pPr>
              <w:spacing w:line="360" w:lineRule="auto"/>
              <w:jc w:val="center"/>
              <w:rPr>
                <w:rFonts w:ascii="宋体" w:hAnsi="宋体" w:cs="宋体"/>
                <w:kern w:val="0"/>
                <w:sz w:val="24"/>
              </w:rPr>
            </w:pPr>
            <w:r>
              <w:rPr>
                <w:rFonts w:hint="eastAsia" w:ascii="宋体" w:hAnsi="宋体" w:cs="宋体"/>
                <w:sz w:val="24"/>
              </w:rPr>
              <w:t>400.00%</w:t>
            </w:r>
          </w:p>
        </w:tc>
        <w:tc>
          <w:tcPr>
            <w:tcW w:w="1071" w:type="dxa"/>
          </w:tcPr>
          <w:p w14:paraId="3616C2A7">
            <w:pPr>
              <w:spacing w:line="360" w:lineRule="auto"/>
              <w:rPr>
                <w:rFonts w:hint="eastAsia" w:ascii="宋体" w:hAnsi="宋体" w:eastAsia="宋体" w:cs="宋体"/>
                <w:kern w:val="0"/>
                <w:sz w:val="22"/>
                <w:lang w:eastAsia="zh-CN"/>
              </w:rPr>
            </w:pPr>
            <w:r>
              <w:rPr>
                <w:rFonts w:hint="eastAsia" w:ascii="宋体" w:hAnsi="宋体" w:cs="宋体"/>
                <w:sz w:val="24"/>
              </w:rPr>
              <w:t>2024年，由于多项公积金惠民利企新政出台，我分中心加大宣传力度，多次组织工作人员深入房地产公司、医院、广场等地开展政策宣传</w:t>
            </w:r>
            <w:r>
              <w:rPr>
                <w:rFonts w:hint="eastAsia" w:ascii="宋体" w:hAnsi="宋体" w:cs="宋体"/>
                <w:sz w:val="24"/>
                <w:lang w:eastAsia="zh-CN"/>
              </w:rPr>
              <w:t>。</w:t>
            </w:r>
            <w:bookmarkStart w:id="0" w:name="_GoBack"/>
            <w:bookmarkEnd w:id="0"/>
          </w:p>
        </w:tc>
      </w:tr>
      <w:tr w14:paraId="5814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87ACA24">
            <w:pPr>
              <w:spacing w:line="360" w:lineRule="auto"/>
              <w:jc w:val="center"/>
              <w:rPr>
                <w:rFonts w:ascii="宋体" w:hAnsi="宋体" w:cs="宋体"/>
                <w:kern w:val="0"/>
                <w:sz w:val="24"/>
              </w:rPr>
            </w:pPr>
          </w:p>
        </w:tc>
        <w:tc>
          <w:tcPr>
            <w:tcW w:w="2051" w:type="dxa"/>
            <w:vMerge w:val="continue"/>
            <w:vAlign w:val="center"/>
          </w:tcPr>
          <w:p w14:paraId="685820C0">
            <w:pPr>
              <w:spacing w:line="360" w:lineRule="auto"/>
              <w:jc w:val="center"/>
              <w:rPr>
                <w:rFonts w:ascii="宋体" w:hAnsi="宋体" w:cs="宋体"/>
                <w:kern w:val="0"/>
                <w:sz w:val="24"/>
              </w:rPr>
            </w:pPr>
          </w:p>
        </w:tc>
        <w:tc>
          <w:tcPr>
            <w:tcW w:w="2061" w:type="dxa"/>
            <w:vAlign w:val="center"/>
          </w:tcPr>
          <w:p w14:paraId="510989CE">
            <w:pPr>
              <w:spacing w:line="360" w:lineRule="auto"/>
              <w:jc w:val="center"/>
              <w:rPr>
                <w:rFonts w:ascii="宋体" w:hAnsi="宋体" w:cs="宋体"/>
                <w:kern w:val="0"/>
                <w:sz w:val="24"/>
              </w:rPr>
            </w:pPr>
            <w:r>
              <w:rPr>
                <w:rFonts w:hint="eastAsia" w:ascii="宋体" w:hAnsi="宋体" w:cs="宋体"/>
                <w:sz w:val="24"/>
              </w:rPr>
              <w:t>提升行政执法规范化水平</w:t>
            </w:r>
          </w:p>
        </w:tc>
        <w:tc>
          <w:tcPr>
            <w:tcW w:w="1987" w:type="dxa"/>
            <w:vAlign w:val="center"/>
          </w:tcPr>
          <w:p w14:paraId="2846060D">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537EF6B7">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0F33997A">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4B59DC76">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11FC5CB">
            <w:pPr>
              <w:spacing w:line="360" w:lineRule="auto"/>
              <w:rPr>
                <w:rFonts w:ascii="宋体" w:hAnsi="宋体" w:cs="宋体"/>
                <w:kern w:val="0"/>
                <w:sz w:val="22"/>
              </w:rPr>
            </w:pPr>
          </w:p>
        </w:tc>
      </w:tr>
      <w:tr w14:paraId="6E28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ECE3BA5">
            <w:pPr>
              <w:spacing w:line="360" w:lineRule="auto"/>
              <w:jc w:val="center"/>
              <w:rPr>
                <w:rFonts w:ascii="宋体" w:hAnsi="宋体" w:cs="宋体"/>
                <w:kern w:val="0"/>
                <w:sz w:val="24"/>
              </w:rPr>
            </w:pPr>
          </w:p>
        </w:tc>
        <w:tc>
          <w:tcPr>
            <w:tcW w:w="2051" w:type="dxa"/>
            <w:vMerge w:val="continue"/>
            <w:vAlign w:val="center"/>
          </w:tcPr>
          <w:p w14:paraId="28D543A5">
            <w:pPr>
              <w:spacing w:line="360" w:lineRule="auto"/>
              <w:jc w:val="center"/>
              <w:rPr>
                <w:rFonts w:ascii="宋体" w:hAnsi="宋体" w:cs="宋体"/>
                <w:kern w:val="0"/>
                <w:sz w:val="24"/>
              </w:rPr>
            </w:pPr>
          </w:p>
        </w:tc>
        <w:tc>
          <w:tcPr>
            <w:tcW w:w="2061" w:type="dxa"/>
            <w:vAlign w:val="center"/>
          </w:tcPr>
          <w:p w14:paraId="4761C403">
            <w:pPr>
              <w:spacing w:line="360" w:lineRule="auto"/>
              <w:jc w:val="center"/>
              <w:rPr>
                <w:rFonts w:ascii="宋体" w:hAnsi="宋体" w:cs="宋体"/>
                <w:kern w:val="0"/>
                <w:sz w:val="24"/>
              </w:rPr>
            </w:pPr>
            <w:r>
              <w:rPr>
                <w:rFonts w:hint="eastAsia" w:ascii="宋体" w:hAnsi="宋体" w:cs="宋体"/>
                <w:sz w:val="24"/>
              </w:rPr>
              <w:t>通过媒体发布宣传信息数量</w:t>
            </w:r>
          </w:p>
        </w:tc>
        <w:tc>
          <w:tcPr>
            <w:tcW w:w="1987" w:type="dxa"/>
            <w:vAlign w:val="center"/>
          </w:tcPr>
          <w:p w14:paraId="1E857C12">
            <w:pPr>
              <w:spacing w:line="360" w:lineRule="auto"/>
              <w:jc w:val="center"/>
              <w:rPr>
                <w:rFonts w:ascii="宋体" w:hAnsi="宋体" w:cs="宋体"/>
                <w:kern w:val="0"/>
                <w:sz w:val="24"/>
              </w:rPr>
            </w:pPr>
            <w:r>
              <w:rPr>
                <w:rFonts w:hint="eastAsia" w:ascii="宋体" w:hAnsi="宋体" w:cs="宋体"/>
                <w:sz w:val="24"/>
              </w:rPr>
              <w:t>&gt;=4</w:t>
            </w:r>
          </w:p>
        </w:tc>
        <w:tc>
          <w:tcPr>
            <w:tcW w:w="1799" w:type="dxa"/>
            <w:vAlign w:val="center"/>
          </w:tcPr>
          <w:p w14:paraId="4DDD9D82">
            <w:pPr>
              <w:spacing w:line="360" w:lineRule="auto"/>
              <w:jc w:val="center"/>
              <w:rPr>
                <w:rFonts w:ascii="宋体" w:hAnsi="宋体" w:cs="宋体"/>
                <w:kern w:val="0"/>
                <w:sz w:val="24"/>
              </w:rPr>
            </w:pPr>
            <w:r>
              <w:rPr>
                <w:rFonts w:hint="eastAsia" w:ascii="宋体" w:hAnsi="宋体" w:cs="宋体"/>
                <w:sz w:val="24"/>
              </w:rPr>
              <w:t>6</w:t>
            </w:r>
          </w:p>
        </w:tc>
        <w:tc>
          <w:tcPr>
            <w:tcW w:w="1866" w:type="dxa"/>
            <w:vAlign w:val="center"/>
          </w:tcPr>
          <w:p w14:paraId="2B071D3F">
            <w:pPr>
              <w:spacing w:line="360" w:lineRule="auto"/>
              <w:jc w:val="center"/>
              <w:rPr>
                <w:rFonts w:ascii="宋体" w:hAnsi="宋体" w:cs="宋体"/>
                <w:kern w:val="0"/>
                <w:sz w:val="24"/>
              </w:rPr>
            </w:pPr>
            <w:r>
              <w:rPr>
                <w:rFonts w:hint="eastAsia" w:ascii="宋体" w:hAnsi="宋体" w:cs="宋体"/>
                <w:sz w:val="24"/>
              </w:rPr>
              <w:t>台账资料</w:t>
            </w:r>
          </w:p>
        </w:tc>
        <w:tc>
          <w:tcPr>
            <w:tcW w:w="1787" w:type="dxa"/>
            <w:vAlign w:val="center"/>
          </w:tcPr>
          <w:p w14:paraId="0222BBE1">
            <w:pPr>
              <w:spacing w:line="360" w:lineRule="auto"/>
              <w:jc w:val="center"/>
              <w:rPr>
                <w:rFonts w:ascii="宋体" w:hAnsi="宋体" w:cs="宋体"/>
                <w:kern w:val="0"/>
                <w:sz w:val="24"/>
              </w:rPr>
            </w:pPr>
            <w:r>
              <w:rPr>
                <w:rFonts w:hint="eastAsia" w:ascii="宋体" w:hAnsi="宋体" w:cs="宋体"/>
                <w:sz w:val="24"/>
              </w:rPr>
              <w:t>50.00%</w:t>
            </w:r>
          </w:p>
        </w:tc>
        <w:tc>
          <w:tcPr>
            <w:tcW w:w="1071" w:type="dxa"/>
          </w:tcPr>
          <w:p w14:paraId="5FE0DC05">
            <w:pPr>
              <w:spacing w:line="360" w:lineRule="auto"/>
              <w:rPr>
                <w:rFonts w:ascii="宋体" w:hAnsi="宋体" w:cs="宋体"/>
                <w:kern w:val="0"/>
                <w:sz w:val="22"/>
              </w:rPr>
            </w:pPr>
          </w:p>
        </w:tc>
      </w:tr>
      <w:tr w14:paraId="7B61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A9904D6">
            <w:pPr>
              <w:spacing w:line="360" w:lineRule="auto"/>
              <w:jc w:val="center"/>
              <w:rPr>
                <w:rFonts w:ascii="宋体" w:hAnsi="宋体" w:cs="宋体"/>
                <w:kern w:val="0"/>
                <w:sz w:val="24"/>
              </w:rPr>
            </w:pPr>
          </w:p>
        </w:tc>
        <w:tc>
          <w:tcPr>
            <w:tcW w:w="2051" w:type="dxa"/>
            <w:vMerge w:val="continue"/>
            <w:vAlign w:val="center"/>
          </w:tcPr>
          <w:p w14:paraId="698077C6">
            <w:pPr>
              <w:spacing w:line="360" w:lineRule="auto"/>
              <w:jc w:val="center"/>
              <w:rPr>
                <w:rFonts w:ascii="宋体" w:hAnsi="宋体" w:cs="宋体"/>
                <w:kern w:val="0"/>
                <w:sz w:val="24"/>
              </w:rPr>
            </w:pPr>
          </w:p>
        </w:tc>
        <w:tc>
          <w:tcPr>
            <w:tcW w:w="2061" w:type="dxa"/>
            <w:vAlign w:val="center"/>
          </w:tcPr>
          <w:p w14:paraId="0D1C5F6B">
            <w:pPr>
              <w:spacing w:line="360" w:lineRule="auto"/>
              <w:jc w:val="center"/>
              <w:rPr>
                <w:rFonts w:ascii="宋体" w:hAnsi="宋体" w:cs="宋体"/>
                <w:kern w:val="0"/>
                <w:sz w:val="24"/>
              </w:rPr>
            </w:pPr>
            <w:r>
              <w:rPr>
                <w:rFonts w:hint="eastAsia" w:ascii="宋体" w:hAnsi="宋体" w:cs="宋体"/>
                <w:sz w:val="24"/>
              </w:rPr>
              <w:t>投诉调解处理效果</w:t>
            </w:r>
          </w:p>
        </w:tc>
        <w:tc>
          <w:tcPr>
            <w:tcW w:w="1987" w:type="dxa"/>
            <w:vAlign w:val="center"/>
          </w:tcPr>
          <w:p w14:paraId="001C06AC">
            <w:pPr>
              <w:spacing w:line="360" w:lineRule="auto"/>
              <w:jc w:val="center"/>
              <w:rPr>
                <w:rFonts w:ascii="宋体" w:hAnsi="宋体" w:cs="宋体"/>
                <w:kern w:val="0"/>
                <w:sz w:val="24"/>
              </w:rPr>
            </w:pPr>
            <w:r>
              <w:rPr>
                <w:rFonts w:hint="eastAsia" w:ascii="宋体" w:hAnsi="宋体" w:cs="宋体"/>
                <w:sz w:val="24"/>
              </w:rPr>
              <w:t>较好</w:t>
            </w:r>
          </w:p>
        </w:tc>
        <w:tc>
          <w:tcPr>
            <w:tcW w:w="1799" w:type="dxa"/>
            <w:vAlign w:val="center"/>
          </w:tcPr>
          <w:p w14:paraId="064E2558">
            <w:pPr>
              <w:spacing w:line="360" w:lineRule="auto"/>
              <w:jc w:val="center"/>
              <w:rPr>
                <w:rFonts w:ascii="宋体" w:hAnsi="宋体" w:cs="宋体"/>
                <w:kern w:val="0"/>
                <w:sz w:val="24"/>
              </w:rPr>
            </w:pPr>
            <w:r>
              <w:rPr>
                <w:rFonts w:hint="eastAsia" w:ascii="宋体" w:hAnsi="宋体" w:cs="宋体"/>
                <w:sz w:val="24"/>
              </w:rPr>
              <w:t>较好</w:t>
            </w:r>
          </w:p>
        </w:tc>
        <w:tc>
          <w:tcPr>
            <w:tcW w:w="1866" w:type="dxa"/>
            <w:vAlign w:val="center"/>
          </w:tcPr>
          <w:p w14:paraId="4E6FA7B5">
            <w:pPr>
              <w:spacing w:line="360" w:lineRule="auto"/>
              <w:jc w:val="center"/>
              <w:rPr>
                <w:rFonts w:ascii="宋体" w:hAnsi="宋体" w:cs="宋体"/>
                <w:kern w:val="0"/>
                <w:sz w:val="24"/>
              </w:rPr>
            </w:pPr>
            <w:r>
              <w:rPr>
                <w:rFonts w:hint="eastAsia" w:ascii="宋体" w:hAnsi="宋体" w:cs="宋体"/>
                <w:sz w:val="24"/>
              </w:rPr>
              <w:t>台账资料</w:t>
            </w:r>
          </w:p>
        </w:tc>
        <w:tc>
          <w:tcPr>
            <w:tcW w:w="1787" w:type="dxa"/>
            <w:vAlign w:val="center"/>
          </w:tcPr>
          <w:p w14:paraId="5B953E42">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C5CF40F">
            <w:pPr>
              <w:spacing w:line="360" w:lineRule="auto"/>
              <w:rPr>
                <w:rFonts w:ascii="宋体" w:hAnsi="宋体" w:cs="宋体"/>
                <w:kern w:val="0"/>
                <w:sz w:val="22"/>
              </w:rPr>
            </w:pPr>
          </w:p>
        </w:tc>
      </w:tr>
      <w:tr w14:paraId="70E6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C2F67B7">
            <w:pPr>
              <w:spacing w:line="360" w:lineRule="auto"/>
              <w:jc w:val="center"/>
              <w:rPr>
                <w:rFonts w:ascii="宋体" w:hAnsi="宋体" w:cs="宋体"/>
                <w:kern w:val="0"/>
                <w:sz w:val="24"/>
              </w:rPr>
            </w:pPr>
          </w:p>
        </w:tc>
        <w:tc>
          <w:tcPr>
            <w:tcW w:w="2051" w:type="dxa"/>
            <w:vMerge w:val="continue"/>
            <w:vAlign w:val="center"/>
          </w:tcPr>
          <w:p w14:paraId="66FC8DA3">
            <w:pPr>
              <w:spacing w:line="360" w:lineRule="auto"/>
              <w:jc w:val="center"/>
              <w:rPr>
                <w:rFonts w:ascii="宋体" w:hAnsi="宋体" w:cs="宋体"/>
                <w:kern w:val="0"/>
                <w:sz w:val="24"/>
              </w:rPr>
            </w:pPr>
          </w:p>
        </w:tc>
        <w:tc>
          <w:tcPr>
            <w:tcW w:w="2061" w:type="dxa"/>
            <w:vAlign w:val="center"/>
          </w:tcPr>
          <w:p w14:paraId="4E8D65B6">
            <w:pPr>
              <w:spacing w:line="360" w:lineRule="auto"/>
              <w:jc w:val="center"/>
              <w:rPr>
                <w:rFonts w:ascii="宋体" w:hAnsi="宋体" w:cs="宋体"/>
                <w:kern w:val="0"/>
                <w:sz w:val="24"/>
              </w:rPr>
            </w:pPr>
            <w:r>
              <w:rPr>
                <w:rFonts w:hint="eastAsia" w:ascii="宋体" w:hAnsi="宋体" w:cs="宋体"/>
                <w:sz w:val="24"/>
              </w:rPr>
              <w:t>缴存职工年度覆盖率提升</w:t>
            </w:r>
          </w:p>
        </w:tc>
        <w:tc>
          <w:tcPr>
            <w:tcW w:w="1987" w:type="dxa"/>
            <w:vAlign w:val="center"/>
          </w:tcPr>
          <w:p w14:paraId="4C7DE7EA">
            <w:pPr>
              <w:spacing w:line="360" w:lineRule="auto"/>
              <w:jc w:val="center"/>
              <w:rPr>
                <w:rFonts w:ascii="宋体" w:hAnsi="宋体" w:cs="宋体"/>
                <w:kern w:val="0"/>
                <w:sz w:val="24"/>
              </w:rPr>
            </w:pPr>
            <w:r>
              <w:rPr>
                <w:rFonts w:hint="eastAsia" w:ascii="宋体" w:hAnsi="宋体" w:cs="宋体"/>
                <w:sz w:val="24"/>
              </w:rPr>
              <w:t>=1.5%</w:t>
            </w:r>
          </w:p>
        </w:tc>
        <w:tc>
          <w:tcPr>
            <w:tcW w:w="1799" w:type="dxa"/>
            <w:vAlign w:val="center"/>
          </w:tcPr>
          <w:p w14:paraId="18BE82D9">
            <w:pPr>
              <w:spacing w:line="360" w:lineRule="auto"/>
              <w:jc w:val="center"/>
              <w:rPr>
                <w:rFonts w:ascii="宋体" w:hAnsi="宋体" w:cs="宋体"/>
                <w:kern w:val="0"/>
                <w:sz w:val="24"/>
              </w:rPr>
            </w:pPr>
            <w:r>
              <w:rPr>
                <w:rFonts w:hint="eastAsia" w:ascii="宋体" w:hAnsi="宋体" w:cs="宋体"/>
                <w:sz w:val="24"/>
              </w:rPr>
              <w:t>2%</w:t>
            </w:r>
          </w:p>
        </w:tc>
        <w:tc>
          <w:tcPr>
            <w:tcW w:w="1866" w:type="dxa"/>
            <w:vAlign w:val="center"/>
          </w:tcPr>
          <w:p w14:paraId="3D867516">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227D6876">
            <w:pPr>
              <w:spacing w:line="360" w:lineRule="auto"/>
              <w:jc w:val="center"/>
              <w:rPr>
                <w:rFonts w:ascii="宋体" w:hAnsi="宋体" w:cs="宋体"/>
                <w:kern w:val="0"/>
                <w:sz w:val="24"/>
              </w:rPr>
            </w:pPr>
            <w:r>
              <w:rPr>
                <w:rFonts w:hint="eastAsia" w:ascii="宋体" w:hAnsi="宋体" w:cs="宋体"/>
                <w:sz w:val="24"/>
              </w:rPr>
              <w:t>33.33%</w:t>
            </w:r>
          </w:p>
        </w:tc>
        <w:tc>
          <w:tcPr>
            <w:tcW w:w="1071" w:type="dxa"/>
          </w:tcPr>
          <w:p w14:paraId="00581EB6">
            <w:pPr>
              <w:spacing w:line="360" w:lineRule="auto"/>
              <w:rPr>
                <w:rFonts w:ascii="宋体" w:hAnsi="宋体" w:cs="宋体"/>
                <w:kern w:val="0"/>
                <w:sz w:val="22"/>
              </w:rPr>
            </w:pPr>
          </w:p>
        </w:tc>
      </w:tr>
      <w:tr w14:paraId="26B3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EEEE35F">
            <w:pPr>
              <w:spacing w:line="360" w:lineRule="auto"/>
              <w:jc w:val="center"/>
              <w:rPr>
                <w:rFonts w:ascii="宋体" w:hAnsi="宋体" w:cs="宋体"/>
                <w:kern w:val="0"/>
                <w:sz w:val="24"/>
              </w:rPr>
            </w:pPr>
          </w:p>
        </w:tc>
        <w:tc>
          <w:tcPr>
            <w:tcW w:w="2051" w:type="dxa"/>
            <w:vMerge w:val="continue"/>
            <w:vAlign w:val="center"/>
          </w:tcPr>
          <w:p w14:paraId="108C58F2">
            <w:pPr>
              <w:spacing w:line="360" w:lineRule="auto"/>
              <w:jc w:val="center"/>
              <w:rPr>
                <w:rFonts w:ascii="宋体" w:hAnsi="宋体" w:cs="宋体"/>
                <w:kern w:val="0"/>
                <w:sz w:val="24"/>
              </w:rPr>
            </w:pPr>
          </w:p>
        </w:tc>
        <w:tc>
          <w:tcPr>
            <w:tcW w:w="2061" w:type="dxa"/>
            <w:vAlign w:val="center"/>
          </w:tcPr>
          <w:p w14:paraId="630BADA2">
            <w:pPr>
              <w:spacing w:line="360" w:lineRule="auto"/>
              <w:jc w:val="center"/>
              <w:rPr>
                <w:rFonts w:ascii="宋体" w:hAnsi="宋体" w:cs="宋体"/>
                <w:kern w:val="0"/>
                <w:sz w:val="24"/>
              </w:rPr>
            </w:pPr>
            <w:r>
              <w:rPr>
                <w:rFonts w:hint="eastAsia" w:ascii="宋体" w:hAnsi="宋体" w:cs="宋体"/>
                <w:sz w:val="24"/>
              </w:rPr>
              <w:t>购房（还贷）提取占提取总额比例</w:t>
            </w:r>
          </w:p>
        </w:tc>
        <w:tc>
          <w:tcPr>
            <w:tcW w:w="1987" w:type="dxa"/>
            <w:vAlign w:val="center"/>
          </w:tcPr>
          <w:p w14:paraId="165A1A97">
            <w:pPr>
              <w:spacing w:line="360" w:lineRule="auto"/>
              <w:jc w:val="center"/>
              <w:rPr>
                <w:rFonts w:ascii="宋体" w:hAnsi="宋体" w:cs="宋体"/>
                <w:kern w:val="0"/>
                <w:sz w:val="24"/>
              </w:rPr>
            </w:pPr>
            <w:r>
              <w:rPr>
                <w:rFonts w:hint="eastAsia" w:ascii="宋体" w:hAnsi="宋体" w:cs="宋体"/>
                <w:sz w:val="24"/>
              </w:rPr>
              <w:t>&gt;=68</w:t>
            </w:r>
          </w:p>
        </w:tc>
        <w:tc>
          <w:tcPr>
            <w:tcW w:w="1799" w:type="dxa"/>
            <w:vAlign w:val="center"/>
          </w:tcPr>
          <w:p w14:paraId="087BE657">
            <w:pPr>
              <w:spacing w:line="360" w:lineRule="auto"/>
              <w:jc w:val="center"/>
              <w:rPr>
                <w:rFonts w:ascii="宋体" w:hAnsi="宋体" w:cs="宋体"/>
                <w:kern w:val="0"/>
                <w:sz w:val="24"/>
              </w:rPr>
            </w:pPr>
            <w:r>
              <w:rPr>
                <w:rFonts w:hint="eastAsia" w:ascii="宋体" w:hAnsi="宋体" w:cs="宋体"/>
                <w:sz w:val="24"/>
              </w:rPr>
              <w:t>64.53</w:t>
            </w:r>
          </w:p>
        </w:tc>
        <w:tc>
          <w:tcPr>
            <w:tcW w:w="1866" w:type="dxa"/>
            <w:vAlign w:val="center"/>
          </w:tcPr>
          <w:p w14:paraId="731D6501">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72DBF95E">
            <w:pPr>
              <w:spacing w:line="360" w:lineRule="auto"/>
              <w:jc w:val="center"/>
              <w:rPr>
                <w:rFonts w:ascii="宋体" w:hAnsi="宋体" w:cs="宋体"/>
                <w:kern w:val="0"/>
                <w:sz w:val="24"/>
              </w:rPr>
            </w:pPr>
            <w:r>
              <w:rPr>
                <w:rFonts w:hint="eastAsia" w:ascii="宋体" w:hAnsi="宋体" w:cs="宋体"/>
                <w:sz w:val="24"/>
              </w:rPr>
              <w:t>-5.10%</w:t>
            </w:r>
          </w:p>
        </w:tc>
        <w:tc>
          <w:tcPr>
            <w:tcW w:w="1071" w:type="dxa"/>
          </w:tcPr>
          <w:p w14:paraId="7AFC24EC">
            <w:pPr>
              <w:spacing w:line="360" w:lineRule="auto"/>
              <w:rPr>
                <w:rFonts w:ascii="宋体" w:hAnsi="宋体" w:cs="宋体"/>
                <w:kern w:val="0"/>
                <w:sz w:val="22"/>
              </w:rPr>
            </w:pPr>
            <w:r>
              <w:rPr>
                <w:rFonts w:hint="eastAsia" w:ascii="宋体" w:hAnsi="宋体" w:cs="宋体"/>
                <w:sz w:val="24"/>
              </w:rPr>
              <w:t>分中心加大了对租房提取公积金政策的宣传，助力租赁住房消费，导致租房提取公积金占比显著上升。</w:t>
            </w:r>
          </w:p>
        </w:tc>
      </w:tr>
      <w:tr w14:paraId="1E58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6C26A3F">
            <w:pPr>
              <w:spacing w:line="360" w:lineRule="auto"/>
              <w:jc w:val="center"/>
              <w:rPr>
                <w:rFonts w:ascii="宋体" w:hAnsi="宋体" w:cs="宋体"/>
                <w:kern w:val="0"/>
                <w:sz w:val="24"/>
              </w:rPr>
            </w:pPr>
          </w:p>
        </w:tc>
        <w:tc>
          <w:tcPr>
            <w:tcW w:w="2051" w:type="dxa"/>
            <w:vMerge w:val="continue"/>
            <w:vAlign w:val="center"/>
          </w:tcPr>
          <w:p w14:paraId="31ABD12C">
            <w:pPr>
              <w:spacing w:line="360" w:lineRule="auto"/>
              <w:jc w:val="center"/>
              <w:rPr>
                <w:rFonts w:ascii="宋体" w:hAnsi="宋体" w:cs="宋体"/>
                <w:kern w:val="0"/>
                <w:sz w:val="24"/>
              </w:rPr>
            </w:pPr>
          </w:p>
        </w:tc>
        <w:tc>
          <w:tcPr>
            <w:tcW w:w="2061" w:type="dxa"/>
            <w:vAlign w:val="center"/>
          </w:tcPr>
          <w:p w14:paraId="29ECEA79">
            <w:pPr>
              <w:spacing w:line="360" w:lineRule="auto"/>
              <w:jc w:val="center"/>
              <w:rPr>
                <w:rFonts w:ascii="宋体" w:hAnsi="宋体" w:cs="宋体"/>
                <w:kern w:val="0"/>
                <w:sz w:val="24"/>
              </w:rPr>
            </w:pPr>
            <w:r>
              <w:rPr>
                <w:rFonts w:hint="eastAsia" w:ascii="宋体" w:hAnsi="宋体" w:cs="宋体"/>
                <w:sz w:val="24"/>
              </w:rPr>
              <w:t>银行进驻公积金大厅窗口数量</w:t>
            </w:r>
          </w:p>
        </w:tc>
        <w:tc>
          <w:tcPr>
            <w:tcW w:w="1987" w:type="dxa"/>
            <w:vAlign w:val="center"/>
          </w:tcPr>
          <w:p w14:paraId="47834B7E">
            <w:pPr>
              <w:spacing w:line="360" w:lineRule="auto"/>
              <w:jc w:val="center"/>
              <w:rPr>
                <w:rFonts w:ascii="宋体" w:hAnsi="宋体" w:cs="宋体"/>
                <w:kern w:val="0"/>
                <w:sz w:val="24"/>
              </w:rPr>
            </w:pPr>
            <w:r>
              <w:rPr>
                <w:rFonts w:hint="eastAsia" w:ascii="宋体" w:hAnsi="宋体" w:cs="宋体"/>
                <w:sz w:val="24"/>
              </w:rPr>
              <w:t>&gt;=35</w:t>
            </w:r>
          </w:p>
        </w:tc>
        <w:tc>
          <w:tcPr>
            <w:tcW w:w="1799" w:type="dxa"/>
            <w:vAlign w:val="center"/>
          </w:tcPr>
          <w:p w14:paraId="1EC639D0">
            <w:pPr>
              <w:spacing w:line="360" w:lineRule="auto"/>
              <w:jc w:val="center"/>
              <w:rPr>
                <w:rFonts w:ascii="宋体" w:hAnsi="宋体" w:cs="宋体"/>
                <w:kern w:val="0"/>
                <w:sz w:val="24"/>
              </w:rPr>
            </w:pPr>
            <w:r>
              <w:rPr>
                <w:rFonts w:hint="eastAsia" w:ascii="宋体" w:hAnsi="宋体" w:cs="宋体"/>
                <w:sz w:val="24"/>
              </w:rPr>
              <w:t>35</w:t>
            </w:r>
          </w:p>
        </w:tc>
        <w:tc>
          <w:tcPr>
            <w:tcW w:w="1866" w:type="dxa"/>
            <w:vAlign w:val="center"/>
          </w:tcPr>
          <w:p w14:paraId="38C7C908">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72AFF21F">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6BCDE0B7">
            <w:pPr>
              <w:spacing w:line="360" w:lineRule="auto"/>
              <w:rPr>
                <w:rFonts w:ascii="宋体" w:hAnsi="宋体" w:cs="宋体"/>
                <w:kern w:val="0"/>
                <w:sz w:val="22"/>
              </w:rPr>
            </w:pPr>
          </w:p>
        </w:tc>
      </w:tr>
      <w:tr w14:paraId="5AB3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DECEE69">
            <w:pPr>
              <w:spacing w:line="360" w:lineRule="auto"/>
              <w:jc w:val="center"/>
              <w:rPr>
                <w:rFonts w:ascii="宋体" w:hAnsi="宋体" w:cs="宋体"/>
                <w:kern w:val="0"/>
                <w:sz w:val="24"/>
              </w:rPr>
            </w:pPr>
          </w:p>
        </w:tc>
        <w:tc>
          <w:tcPr>
            <w:tcW w:w="2051" w:type="dxa"/>
            <w:vMerge w:val="continue"/>
            <w:vAlign w:val="center"/>
          </w:tcPr>
          <w:p w14:paraId="2702DB55">
            <w:pPr>
              <w:spacing w:line="360" w:lineRule="auto"/>
              <w:jc w:val="center"/>
              <w:rPr>
                <w:rFonts w:ascii="宋体" w:hAnsi="宋体" w:cs="宋体"/>
                <w:kern w:val="0"/>
                <w:sz w:val="24"/>
              </w:rPr>
            </w:pPr>
          </w:p>
        </w:tc>
        <w:tc>
          <w:tcPr>
            <w:tcW w:w="2061" w:type="dxa"/>
            <w:vAlign w:val="center"/>
          </w:tcPr>
          <w:p w14:paraId="4651B4F1">
            <w:pPr>
              <w:spacing w:line="360" w:lineRule="auto"/>
              <w:jc w:val="center"/>
              <w:rPr>
                <w:rFonts w:ascii="宋体" w:hAnsi="宋体" w:cs="宋体"/>
                <w:kern w:val="0"/>
                <w:sz w:val="24"/>
              </w:rPr>
            </w:pPr>
            <w:r>
              <w:rPr>
                <w:rFonts w:hint="eastAsia" w:ascii="宋体" w:hAnsi="宋体" w:cs="宋体"/>
                <w:sz w:val="24"/>
              </w:rPr>
              <w:t>受托银行考核制度</w:t>
            </w:r>
          </w:p>
        </w:tc>
        <w:tc>
          <w:tcPr>
            <w:tcW w:w="1987" w:type="dxa"/>
            <w:vAlign w:val="center"/>
          </w:tcPr>
          <w:p w14:paraId="047CC3D3">
            <w:pPr>
              <w:spacing w:line="360" w:lineRule="auto"/>
              <w:jc w:val="center"/>
              <w:rPr>
                <w:rFonts w:ascii="宋体" w:hAnsi="宋体" w:cs="宋体"/>
                <w:kern w:val="0"/>
                <w:sz w:val="24"/>
              </w:rPr>
            </w:pPr>
            <w:r>
              <w:rPr>
                <w:rFonts w:hint="eastAsia" w:ascii="宋体" w:hAnsi="宋体" w:cs="宋体"/>
                <w:sz w:val="24"/>
              </w:rPr>
              <w:t>建立</w:t>
            </w:r>
          </w:p>
        </w:tc>
        <w:tc>
          <w:tcPr>
            <w:tcW w:w="1799" w:type="dxa"/>
            <w:vAlign w:val="center"/>
          </w:tcPr>
          <w:p w14:paraId="2C59BCCE">
            <w:pPr>
              <w:spacing w:line="360" w:lineRule="auto"/>
              <w:jc w:val="center"/>
              <w:rPr>
                <w:rFonts w:ascii="宋体" w:hAnsi="宋体" w:cs="宋体"/>
                <w:kern w:val="0"/>
                <w:sz w:val="24"/>
              </w:rPr>
            </w:pPr>
            <w:r>
              <w:rPr>
                <w:rFonts w:hint="eastAsia" w:ascii="宋体" w:hAnsi="宋体" w:cs="宋体"/>
                <w:sz w:val="24"/>
              </w:rPr>
              <w:t>建立</w:t>
            </w:r>
          </w:p>
        </w:tc>
        <w:tc>
          <w:tcPr>
            <w:tcW w:w="1866" w:type="dxa"/>
            <w:vAlign w:val="center"/>
          </w:tcPr>
          <w:p w14:paraId="34B54FAA">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16653804">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189422C">
            <w:pPr>
              <w:spacing w:line="360" w:lineRule="auto"/>
              <w:rPr>
                <w:rFonts w:ascii="宋体" w:hAnsi="宋体" w:cs="宋体"/>
                <w:kern w:val="0"/>
                <w:sz w:val="22"/>
              </w:rPr>
            </w:pPr>
          </w:p>
        </w:tc>
      </w:tr>
      <w:tr w14:paraId="163A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BDB05D4">
            <w:pPr>
              <w:spacing w:line="360" w:lineRule="auto"/>
              <w:jc w:val="center"/>
              <w:rPr>
                <w:rFonts w:ascii="宋体" w:hAnsi="宋体" w:cs="宋体"/>
                <w:kern w:val="0"/>
                <w:sz w:val="24"/>
              </w:rPr>
            </w:pPr>
          </w:p>
        </w:tc>
        <w:tc>
          <w:tcPr>
            <w:tcW w:w="2051" w:type="dxa"/>
            <w:vMerge w:val="continue"/>
            <w:vAlign w:val="center"/>
          </w:tcPr>
          <w:p w14:paraId="73ED1F51">
            <w:pPr>
              <w:spacing w:line="360" w:lineRule="auto"/>
              <w:jc w:val="center"/>
              <w:rPr>
                <w:rFonts w:ascii="宋体" w:hAnsi="宋体" w:cs="宋体"/>
                <w:kern w:val="0"/>
                <w:sz w:val="24"/>
              </w:rPr>
            </w:pPr>
          </w:p>
        </w:tc>
        <w:tc>
          <w:tcPr>
            <w:tcW w:w="2061" w:type="dxa"/>
            <w:vAlign w:val="center"/>
          </w:tcPr>
          <w:p w14:paraId="79491A91">
            <w:pPr>
              <w:spacing w:line="360" w:lineRule="auto"/>
              <w:jc w:val="center"/>
              <w:rPr>
                <w:rFonts w:ascii="宋体" w:hAnsi="宋体" w:cs="宋体"/>
                <w:kern w:val="0"/>
                <w:sz w:val="24"/>
              </w:rPr>
            </w:pPr>
            <w:r>
              <w:rPr>
                <w:rFonts w:hint="eastAsia" w:ascii="宋体" w:hAnsi="宋体" w:cs="宋体"/>
                <w:sz w:val="24"/>
              </w:rPr>
              <w:t>服务评价机制</w:t>
            </w:r>
          </w:p>
        </w:tc>
        <w:tc>
          <w:tcPr>
            <w:tcW w:w="1987" w:type="dxa"/>
            <w:vAlign w:val="center"/>
          </w:tcPr>
          <w:p w14:paraId="7F2D1AB7">
            <w:pPr>
              <w:spacing w:line="360" w:lineRule="auto"/>
              <w:jc w:val="center"/>
              <w:rPr>
                <w:rFonts w:ascii="宋体" w:hAnsi="宋体" w:cs="宋体"/>
                <w:kern w:val="0"/>
                <w:sz w:val="24"/>
              </w:rPr>
            </w:pPr>
            <w:r>
              <w:rPr>
                <w:rFonts w:hint="eastAsia" w:ascii="宋体" w:hAnsi="宋体" w:cs="宋体"/>
                <w:sz w:val="24"/>
              </w:rPr>
              <w:t>建立</w:t>
            </w:r>
          </w:p>
        </w:tc>
        <w:tc>
          <w:tcPr>
            <w:tcW w:w="1799" w:type="dxa"/>
            <w:vAlign w:val="center"/>
          </w:tcPr>
          <w:p w14:paraId="3D25E19C">
            <w:pPr>
              <w:spacing w:line="360" w:lineRule="auto"/>
              <w:jc w:val="center"/>
              <w:rPr>
                <w:rFonts w:ascii="宋体" w:hAnsi="宋体" w:cs="宋体"/>
                <w:kern w:val="0"/>
                <w:sz w:val="24"/>
              </w:rPr>
            </w:pPr>
            <w:r>
              <w:rPr>
                <w:rFonts w:hint="eastAsia" w:ascii="宋体" w:hAnsi="宋体" w:cs="宋体"/>
                <w:sz w:val="24"/>
              </w:rPr>
              <w:t>建立</w:t>
            </w:r>
          </w:p>
        </w:tc>
        <w:tc>
          <w:tcPr>
            <w:tcW w:w="1866" w:type="dxa"/>
            <w:vAlign w:val="center"/>
          </w:tcPr>
          <w:p w14:paraId="46EE1F28">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66FC28D7">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1546A21">
            <w:pPr>
              <w:spacing w:line="360" w:lineRule="auto"/>
              <w:rPr>
                <w:rFonts w:ascii="宋体" w:hAnsi="宋体" w:cs="宋体"/>
                <w:kern w:val="0"/>
                <w:sz w:val="22"/>
              </w:rPr>
            </w:pPr>
          </w:p>
        </w:tc>
      </w:tr>
    </w:tbl>
    <w:p w14:paraId="24F34D38">
      <w:pPr>
        <w:spacing w:line="360" w:lineRule="auto"/>
        <w:ind w:left="600"/>
        <w:rPr>
          <w:rFonts w:ascii="黑体" w:hAnsi="黑体" w:eastAsia="黑体"/>
          <w:sz w:val="30"/>
        </w:rPr>
      </w:pPr>
    </w:p>
    <w:sectPr>
      <w:headerReference r:id="rId7" w:type="default"/>
      <w:footerReference r:id="rId8" w:type="default"/>
      <w:pgSz w:w="16840" w:h="11907" w:orient="landscape"/>
      <w:pgMar w:top="1559" w:right="1247" w:bottom="1400" w:left="1089"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764B">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21CCF61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0E6A3">
    <w:pPr>
      <w:pStyle w:val="3"/>
      <w:framePr w:wrap="around" w:vAnchor="text" w:hAnchor="margin" w:xAlign="center" w:y="1"/>
      <w:rPr>
        <w:rStyle w:val="8"/>
      </w:rPr>
    </w:pPr>
    <w:r>
      <w:fldChar w:fldCharType="begin"/>
    </w:r>
    <w:r>
      <w:rPr>
        <w:rStyle w:val="8"/>
      </w:rPr>
      <w:instrText xml:space="preserve">PAGE  </w:instrText>
    </w:r>
    <w:r>
      <w:fldChar w:fldCharType="end"/>
    </w:r>
  </w:p>
  <w:p w14:paraId="3CF9478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76D93">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13</w:t>
    </w:r>
    <w:r>
      <w:fldChar w:fldCharType="end"/>
    </w:r>
  </w:p>
  <w:p w14:paraId="7F5E5BF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2B0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8AB31">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5AB6">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B9F1"/>
    <w:multiLevelType w:val="singleLevel"/>
    <w:tmpl w:val="5D7BB9F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2ZWIxNzBhOWM3YmNkMjVjMWZjMWQ2NzA4MDFlZmYifQ=="/>
  </w:docVars>
  <w:rsids>
    <w:rsidRoot w:val="00063C33"/>
    <w:rsid w:val="00000AE5"/>
    <w:rsid w:val="0000149B"/>
    <w:rsid w:val="00003466"/>
    <w:rsid w:val="00005172"/>
    <w:rsid w:val="000100EA"/>
    <w:rsid w:val="000174EF"/>
    <w:rsid w:val="00017B0A"/>
    <w:rsid w:val="00023671"/>
    <w:rsid w:val="00026029"/>
    <w:rsid w:val="000264BF"/>
    <w:rsid w:val="00037A63"/>
    <w:rsid w:val="00040CA6"/>
    <w:rsid w:val="00043B48"/>
    <w:rsid w:val="00052BE5"/>
    <w:rsid w:val="00060137"/>
    <w:rsid w:val="00063750"/>
    <w:rsid w:val="00063C33"/>
    <w:rsid w:val="00063D5B"/>
    <w:rsid w:val="00065156"/>
    <w:rsid w:val="00065B29"/>
    <w:rsid w:val="00067138"/>
    <w:rsid w:val="0006750F"/>
    <w:rsid w:val="000744C4"/>
    <w:rsid w:val="00075453"/>
    <w:rsid w:val="00075D05"/>
    <w:rsid w:val="000822BA"/>
    <w:rsid w:val="000824B9"/>
    <w:rsid w:val="00083E7F"/>
    <w:rsid w:val="000903A9"/>
    <w:rsid w:val="00090A12"/>
    <w:rsid w:val="00091DCD"/>
    <w:rsid w:val="000920AE"/>
    <w:rsid w:val="00096524"/>
    <w:rsid w:val="000A413D"/>
    <w:rsid w:val="000A5944"/>
    <w:rsid w:val="000B00C1"/>
    <w:rsid w:val="000B1FE0"/>
    <w:rsid w:val="000B2275"/>
    <w:rsid w:val="000B2CE5"/>
    <w:rsid w:val="000B5A1C"/>
    <w:rsid w:val="000B7645"/>
    <w:rsid w:val="000C44B7"/>
    <w:rsid w:val="000E5B04"/>
    <w:rsid w:val="000E69D0"/>
    <w:rsid w:val="000E7FBE"/>
    <w:rsid w:val="000F10A1"/>
    <w:rsid w:val="000F2CE9"/>
    <w:rsid w:val="000F5BD7"/>
    <w:rsid w:val="000F6964"/>
    <w:rsid w:val="00100A3B"/>
    <w:rsid w:val="001014B4"/>
    <w:rsid w:val="00104DFE"/>
    <w:rsid w:val="00106E72"/>
    <w:rsid w:val="00113289"/>
    <w:rsid w:val="00113D04"/>
    <w:rsid w:val="00113E8E"/>
    <w:rsid w:val="0011541B"/>
    <w:rsid w:val="0012134D"/>
    <w:rsid w:val="001220BE"/>
    <w:rsid w:val="00125CF2"/>
    <w:rsid w:val="00126E12"/>
    <w:rsid w:val="00130587"/>
    <w:rsid w:val="00130A6B"/>
    <w:rsid w:val="00131B00"/>
    <w:rsid w:val="00132D88"/>
    <w:rsid w:val="00133A9B"/>
    <w:rsid w:val="0013429F"/>
    <w:rsid w:val="001410F0"/>
    <w:rsid w:val="001420CF"/>
    <w:rsid w:val="00143A75"/>
    <w:rsid w:val="00143BA3"/>
    <w:rsid w:val="0014417A"/>
    <w:rsid w:val="001451E1"/>
    <w:rsid w:val="00147FEA"/>
    <w:rsid w:val="0015165E"/>
    <w:rsid w:val="00155CA1"/>
    <w:rsid w:val="001612E1"/>
    <w:rsid w:val="00164523"/>
    <w:rsid w:val="00165B5D"/>
    <w:rsid w:val="001662B4"/>
    <w:rsid w:val="0017063E"/>
    <w:rsid w:val="00177F82"/>
    <w:rsid w:val="001808D8"/>
    <w:rsid w:val="0018270E"/>
    <w:rsid w:val="00182B89"/>
    <w:rsid w:val="00182FC9"/>
    <w:rsid w:val="00190510"/>
    <w:rsid w:val="001A0AFE"/>
    <w:rsid w:val="001A1132"/>
    <w:rsid w:val="001B04B5"/>
    <w:rsid w:val="001B5269"/>
    <w:rsid w:val="001B7A52"/>
    <w:rsid w:val="001C0B83"/>
    <w:rsid w:val="001C31AD"/>
    <w:rsid w:val="001C4669"/>
    <w:rsid w:val="001C64FE"/>
    <w:rsid w:val="001C7FFB"/>
    <w:rsid w:val="001D03A1"/>
    <w:rsid w:val="001D2206"/>
    <w:rsid w:val="001D31D8"/>
    <w:rsid w:val="001D41B6"/>
    <w:rsid w:val="001D785B"/>
    <w:rsid w:val="001D7F4F"/>
    <w:rsid w:val="001E09A5"/>
    <w:rsid w:val="001E11AE"/>
    <w:rsid w:val="001E387E"/>
    <w:rsid w:val="001E4826"/>
    <w:rsid w:val="001E55E3"/>
    <w:rsid w:val="001F0EC7"/>
    <w:rsid w:val="001F1C88"/>
    <w:rsid w:val="001F2939"/>
    <w:rsid w:val="001F3B30"/>
    <w:rsid w:val="001F3BCB"/>
    <w:rsid w:val="00200D3F"/>
    <w:rsid w:val="0020308A"/>
    <w:rsid w:val="00204221"/>
    <w:rsid w:val="00206133"/>
    <w:rsid w:val="00213BC8"/>
    <w:rsid w:val="00216350"/>
    <w:rsid w:val="002166D3"/>
    <w:rsid w:val="00216F1E"/>
    <w:rsid w:val="00217E52"/>
    <w:rsid w:val="00222156"/>
    <w:rsid w:val="00223CA3"/>
    <w:rsid w:val="00227A2B"/>
    <w:rsid w:val="0023035D"/>
    <w:rsid w:val="002340B0"/>
    <w:rsid w:val="00234E4B"/>
    <w:rsid w:val="0023634E"/>
    <w:rsid w:val="002408C3"/>
    <w:rsid w:val="0024113F"/>
    <w:rsid w:val="00244426"/>
    <w:rsid w:val="0024746E"/>
    <w:rsid w:val="0025051E"/>
    <w:rsid w:val="00252592"/>
    <w:rsid w:val="00253D90"/>
    <w:rsid w:val="0025423D"/>
    <w:rsid w:val="00254F9A"/>
    <w:rsid w:val="00257BC2"/>
    <w:rsid w:val="00261488"/>
    <w:rsid w:val="00264AA2"/>
    <w:rsid w:val="00265B16"/>
    <w:rsid w:val="00265DA5"/>
    <w:rsid w:val="002673D0"/>
    <w:rsid w:val="002716BD"/>
    <w:rsid w:val="00273D49"/>
    <w:rsid w:val="00283319"/>
    <w:rsid w:val="00285317"/>
    <w:rsid w:val="0028539D"/>
    <w:rsid w:val="00286629"/>
    <w:rsid w:val="00286702"/>
    <w:rsid w:val="00286D47"/>
    <w:rsid w:val="002900B4"/>
    <w:rsid w:val="00291982"/>
    <w:rsid w:val="00294622"/>
    <w:rsid w:val="002A1D40"/>
    <w:rsid w:val="002A214B"/>
    <w:rsid w:val="002A520E"/>
    <w:rsid w:val="002A71E9"/>
    <w:rsid w:val="002A740D"/>
    <w:rsid w:val="002B3130"/>
    <w:rsid w:val="002B46D0"/>
    <w:rsid w:val="002B4938"/>
    <w:rsid w:val="002B4C42"/>
    <w:rsid w:val="002B5C95"/>
    <w:rsid w:val="002B7826"/>
    <w:rsid w:val="002B7DA5"/>
    <w:rsid w:val="002C14BC"/>
    <w:rsid w:val="002C40C2"/>
    <w:rsid w:val="002C50BE"/>
    <w:rsid w:val="002C58CE"/>
    <w:rsid w:val="002C6932"/>
    <w:rsid w:val="002D37C3"/>
    <w:rsid w:val="002D39F6"/>
    <w:rsid w:val="002E02D4"/>
    <w:rsid w:val="002E3E46"/>
    <w:rsid w:val="002E6262"/>
    <w:rsid w:val="002F2F89"/>
    <w:rsid w:val="002F3573"/>
    <w:rsid w:val="002F79DA"/>
    <w:rsid w:val="003023BE"/>
    <w:rsid w:val="003047D9"/>
    <w:rsid w:val="00304E50"/>
    <w:rsid w:val="0031251A"/>
    <w:rsid w:val="00313B31"/>
    <w:rsid w:val="00313C95"/>
    <w:rsid w:val="00314B04"/>
    <w:rsid w:val="003205DD"/>
    <w:rsid w:val="003212A4"/>
    <w:rsid w:val="00321645"/>
    <w:rsid w:val="003224A9"/>
    <w:rsid w:val="00323407"/>
    <w:rsid w:val="00324653"/>
    <w:rsid w:val="00325446"/>
    <w:rsid w:val="003255FE"/>
    <w:rsid w:val="00327EE2"/>
    <w:rsid w:val="00330CB3"/>
    <w:rsid w:val="00332C74"/>
    <w:rsid w:val="00335FCC"/>
    <w:rsid w:val="00336C7D"/>
    <w:rsid w:val="00342E62"/>
    <w:rsid w:val="00343C7E"/>
    <w:rsid w:val="0034643F"/>
    <w:rsid w:val="00346D0D"/>
    <w:rsid w:val="00350DCA"/>
    <w:rsid w:val="00350EF3"/>
    <w:rsid w:val="00351E9C"/>
    <w:rsid w:val="00353E46"/>
    <w:rsid w:val="00354DA3"/>
    <w:rsid w:val="0035535B"/>
    <w:rsid w:val="003557CD"/>
    <w:rsid w:val="00355802"/>
    <w:rsid w:val="00362F2E"/>
    <w:rsid w:val="00365C54"/>
    <w:rsid w:val="003700B6"/>
    <w:rsid w:val="00370935"/>
    <w:rsid w:val="00371DB2"/>
    <w:rsid w:val="003729B0"/>
    <w:rsid w:val="00373041"/>
    <w:rsid w:val="003753A8"/>
    <w:rsid w:val="003831C1"/>
    <w:rsid w:val="00393CB1"/>
    <w:rsid w:val="003A5262"/>
    <w:rsid w:val="003B2F39"/>
    <w:rsid w:val="003B3410"/>
    <w:rsid w:val="003B36E9"/>
    <w:rsid w:val="003B6092"/>
    <w:rsid w:val="003C042E"/>
    <w:rsid w:val="003C06AC"/>
    <w:rsid w:val="003C1186"/>
    <w:rsid w:val="003C391B"/>
    <w:rsid w:val="003C4D46"/>
    <w:rsid w:val="003C5404"/>
    <w:rsid w:val="003D01B1"/>
    <w:rsid w:val="003D0B70"/>
    <w:rsid w:val="003D72AD"/>
    <w:rsid w:val="003D7F91"/>
    <w:rsid w:val="003E2A48"/>
    <w:rsid w:val="003E2F63"/>
    <w:rsid w:val="003E65CC"/>
    <w:rsid w:val="003E6D22"/>
    <w:rsid w:val="003F2293"/>
    <w:rsid w:val="00400243"/>
    <w:rsid w:val="00405CA6"/>
    <w:rsid w:val="00410C77"/>
    <w:rsid w:val="00411D37"/>
    <w:rsid w:val="00424485"/>
    <w:rsid w:val="004257E1"/>
    <w:rsid w:val="00425AA3"/>
    <w:rsid w:val="004305C8"/>
    <w:rsid w:val="0043312C"/>
    <w:rsid w:val="00436533"/>
    <w:rsid w:val="00436EC1"/>
    <w:rsid w:val="004403E7"/>
    <w:rsid w:val="004423E2"/>
    <w:rsid w:val="00445706"/>
    <w:rsid w:val="0045004A"/>
    <w:rsid w:val="004545F2"/>
    <w:rsid w:val="00454BDA"/>
    <w:rsid w:val="00457C9A"/>
    <w:rsid w:val="004611B1"/>
    <w:rsid w:val="0046258B"/>
    <w:rsid w:val="00466701"/>
    <w:rsid w:val="00471F88"/>
    <w:rsid w:val="00473304"/>
    <w:rsid w:val="00475B06"/>
    <w:rsid w:val="00476840"/>
    <w:rsid w:val="0048152F"/>
    <w:rsid w:val="0048585A"/>
    <w:rsid w:val="0048750F"/>
    <w:rsid w:val="0049066C"/>
    <w:rsid w:val="004912EF"/>
    <w:rsid w:val="00494CB7"/>
    <w:rsid w:val="004974D1"/>
    <w:rsid w:val="004A1580"/>
    <w:rsid w:val="004A19DD"/>
    <w:rsid w:val="004B0052"/>
    <w:rsid w:val="004B44B5"/>
    <w:rsid w:val="004C13D9"/>
    <w:rsid w:val="004C156B"/>
    <w:rsid w:val="004C1CE2"/>
    <w:rsid w:val="004C51FC"/>
    <w:rsid w:val="004C5BAD"/>
    <w:rsid w:val="004D5319"/>
    <w:rsid w:val="004D797B"/>
    <w:rsid w:val="004E0982"/>
    <w:rsid w:val="004E1DF7"/>
    <w:rsid w:val="004E2D60"/>
    <w:rsid w:val="004E2E62"/>
    <w:rsid w:val="004E3248"/>
    <w:rsid w:val="004E5392"/>
    <w:rsid w:val="004E73A7"/>
    <w:rsid w:val="004F030E"/>
    <w:rsid w:val="004F2DA8"/>
    <w:rsid w:val="004F4FE5"/>
    <w:rsid w:val="004F6112"/>
    <w:rsid w:val="004F6658"/>
    <w:rsid w:val="004F6BFF"/>
    <w:rsid w:val="004F71AE"/>
    <w:rsid w:val="00501E97"/>
    <w:rsid w:val="005038C9"/>
    <w:rsid w:val="00506E8C"/>
    <w:rsid w:val="00506FCF"/>
    <w:rsid w:val="0051294C"/>
    <w:rsid w:val="00512A8D"/>
    <w:rsid w:val="00521013"/>
    <w:rsid w:val="00526943"/>
    <w:rsid w:val="005314A7"/>
    <w:rsid w:val="00532870"/>
    <w:rsid w:val="005428EE"/>
    <w:rsid w:val="00543724"/>
    <w:rsid w:val="0054645B"/>
    <w:rsid w:val="00552B33"/>
    <w:rsid w:val="00553660"/>
    <w:rsid w:val="00553EB2"/>
    <w:rsid w:val="00556E4F"/>
    <w:rsid w:val="00560776"/>
    <w:rsid w:val="00560AFC"/>
    <w:rsid w:val="00560EAF"/>
    <w:rsid w:val="005619A3"/>
    <w:rsid w:val="00562503"/>
    <w:rsid w:val="0056664B"/>
    <w:rsid w:val="00567693"/>
    <w:rsid w:val="00570911"/>
    <w:rsid w:val="005723D7"/>
    <w:rsid w:val="005755EB"/>
    <w:rsid w:val="005757F7"/>
    <w:rsid w:val="0058037E"/>
    <w:rsid w:val="00581411"/>
    <w:rsid w:val="005817F6"/>
    <w:rsid w:val="00593238"/>
    <w:rsid w:val="00597885"/>
    <w:rsid w:val="005A0674"/>
    <w:rsid w:val="005A3838"/>
    <w:rsid w:val="005A3AA9"/>
    <w:rsid w:val="005A3AE6"/>
    <w:rsid w:val="005A3EAE"/>
    <w:rsid w:val="005A4A49"/>
    <w:rsid w:val="005A71F3"/>
    <w:rsid w:val="005A7726"/>
    <w:rsid w:val="005A77D3"/>
    <w:rsid w:val="005B0AE0"/>
    <w:rsid w:val="005B2146"/>
    <w:rsid w:val="005B2738"/>
    <w:rsid w:val="005B2C2E"/>
    <w:rsid w:val="005B3560"/>
    <w:rsid w:val="005B48B6"/>
    <w:rsid w:val="005B4B41"/>
    <w:rsid w:val="005B529F"/>
    <w:rsid w:val="005B612C"/>
    <w:rsid w:val="005B6B32"/>
    <w:rsid w:val="005B77DD"/>
    <w:rsid w:val="005C09F8"/>
    <w:rsid w:val="005C1A18"/>
    <w:rsid w:val="005C1BD8"/>
    <w:rsid w:val="005C2E63"/>
    <w:rsid w:val="005C5E8E"/>
    <w:rsid w:val="005C65E4"/>
    <w:rsid w:val="005D11F6"/>
    <w:rsid w:val="005D1D0B"/>
    <w:rsid w:val="005D72E3"/>
    <w:rsid w:val="005E0E7F"/>
    <w:rsid w:val="005E5A79"/>
    <w:rsid w:val="005F1482"/>
    <w:rsid w:val="005F1E3B"/>
    <w:rsid w:val="0060449D"/>
    <w:rsid w:val="00610F23"/>
    <w:rsid w:val="00613019"/>
    <w:rsid w:val="00621622"/>
    <w:rsid w:val="006226C5"/>
    <w:rsid w:val="00622FB6"/>
    <w:rsid w:val="0062351F"/>
    <w:rsid w:val="00625CE4"/>
    <w:rsid w:val="00631623"/>
    <w:rsid w:val="006316FF"/>
    <w:rsid w:val="00633F34"/>
    <w:rsid w:val="006346F2"/>
    <w:rsid w:val="00642FA5"/>
    <w:rsid w:val="00643E54"/>
    <w:rsid w:val="006520DA"/>
    <w:rsid w:val="00652414"/>
    <w:rsid w:val="0066087C"/>
    <w:rsid w:val="00665D96"/>
    <w:rsid w:val="00672C67"/>
    <w:rsid w:val="006733B9"/>
    <w:rsid w:val="006777F4"/>
    <w:rsid w:val="00680C37"/>
    <w:rsid w:val="0068235A"/>
    <w:rsid w:val="00691F14"/>
    <w:rsid w:val="00693D54"/>
    <w:rsid w:val="00695B4B"/>
    <w:rsid w:val="006A242C"/>
    <w:rsid w:val="006A3E01"/>
    <w:rsid w:val="006A4842"/>
    <w:rsid w:val="006A5F11"/>
    <w:rsid w:val="006B46FE"/>
    <w:rsid w:val="006B5B10"/>
    <w:rsid w:val="006C0BED"/>
    <w:rsid w:val="006C1512"/>
    <w:rsid w:val="006C5E14"/>
    <w:rsid w:val="006E199D"/>
    <w:rsid w:val="006E2154"/>
    <w:rsid w:val="006E526F"/>
    <w:rsid w:val="006F2F60"/>
    <w:rsid w:val="006F4261"/>
    <w:rsid w:val="006F5BB5"/>
    <w:rsid w:val="006F63F7"/>
    <w:rsid w:val="006F7720"/>
    <w:rsid w:val="00700D51"/>
    <w:rsid w:val="00701E4E"/>
    <w:rsid w:val="00703AAD"/>
    <w:rsid w:val="00704126"/>
    <w:rsid w:val="00704DC6"/>
    <w:rsid w:val="00706525"/>
    <w:rsid w:val="00707621"/>
    <w:rsid w:val="007171E1"/>
    <w:rsid w:val="00717422"/>
    <w:rsid w:val="00722137"/>
    <w:rsid w:val="00723710"/>
    <w:rsid w:val="00733427"/>
    <w:rsid w:val="00735573"/>
    <w:rsid w:val="00737F68"/>
    <w:rsid w:val="007424E1"/>
    <w:rsid w:val="00742D87"/>
    <w:rsid w:val="00751DC9"/>
    <w:rsid w:val="0075565C"/>
    <w:rsid w:val="007605DC"/>
    <w:rsid w:val="00761F62"/>
    <w:rsid w:val="00762C18"/>
    <w:rsid w:val="00766FB7"/>
    <w:rsid w:val="00772348"/>
    <w:rsid w:val="00772510"/>
    <w:rsid w:val="00773A1D"/>
    <w:rsid w:val="00773F42"/>
    <w:rsid w:val="00774264"/>
    <w:rsid w:val="00775445"/>
    <w:rsid w:val="00780EE2"/>
    <w:rsid w:val="007840FE"/>
    <w:rsid w:val="00784F8B"/>
    <w:rsid w:val="007871EE"/>
    <w:rsid w:val="00793E08"/>
    <w:rsid w:val="00794A76"/>
    <w:rsid w:val="00795D56"/>
    <w:rsid w:val="007962F0"/>
    <w:rsid w:val="00797D92"/>
    <w:rsid w:val="007A0919"/>
    <w:rsid w:val="007A097F"/>
    <w:rsid w:val="007A4200"/>
    <w:rsid w:val="007B3DD4"/>
    <w:rsid w:val="007B5103"/>
    <w:rsid w:val="007B61B8"/>
    <w:rsid w:val="007B6A00"/>
    <w:rsid w:val="007C0D3D"/>
    <w:rsid w:val="007C31AE"/>
    <w:rsid w:val="007C36CD"/>
    <w:rsid w:val="007C3C87"/>
    <w:rsid w:val="007C3D16"/>
    <w:rsid w:val="007C47E4"/>
    <w:rsid w:val="007C4FF4"/>
    <w:rsid w:val="007D2436"/>
    <w:rsid w:val="007D2B3D"/>
    <w:rsid w:val="007D444F"/>
    <w:rsid w:val="007D4E58"/>
    <w:rsid w:val="007D56C8"/>
    <w:rsid w:val="007D7F00"/>
    <w:rsid w:val="007E1CCC"/>
    <w:rsid w:val="007E459A"/>
    <w:rsid w:val="007E4929"/>
    <w:rsid w:val="007E720E"/>
    <w:rsid w:val="007E72F0"/>
    <w:rsid w:val="007F009F"/>
    <w:rsid w:val="007F0BF3"/>
    <w:rsid w:val="007F0D47"/>
    <w:rsid w:val="007F2B03"/>
    <w:rsid w:val="007F33BC"/>
    <w:rsid w:val="007F6C9D"/>
    <w:rsid w:val="00800BE6"/>
    <w:rsid w:val="0080256D"/>
    <w:rsid w:val="00802E22"/>
    <w:rsid w:val="00812702"/>
    <w:rsid w:val="0081659F"/>
    <w:rsid w:val="008165F1"/>
    <w:rsid w:val="008235B6"/>
    <w:rsid w:val="008329A5"/>
    <w:rsid w:val="00832C53"/>
    <w:rsid w:val="008353A0"/>
    <w:rsid w:val="00846B19"/>
    <w:rsid w:val="008509A5"/>
    <w:rsid w:val="008521F8"/>
    <w:rsid w:val="00852E79"/>
    <w:rsid w:val="008550E4"/>
    <w:rsid w:val="00855CA7"/>
    <w:rsid w:val="00855F3C"/>
    <w:rsid w:val="00857998"/>
    <w:rsid w:val="00862373"/>
    <w:rsid w:val="008702C7"/>
    <w:rsid w:val="008814B7"/>
    <w:rsid w:val="00882EDF"/>
    <w:rsid w:val="008855D8"/>
    <w:rsid w:val="00885B43"/>
    <w:rsid w:val="00885EDD"/>
    <w:rsid w:val="00891909"/>
    <w:rsid w:val="0089196E"/>
    <w:rsid w:val="00894546"/>
    <w:rsid w:val="008956AE"/>
    <w:rsid w:val="008962B9"/>
    <w:rsid w:val="008B27AB"/>
    <w:rsid w:val="008B474A"/>
    <w:rsid w:val="008B4752"/>
    <w:rsid w:val="008C0F7F"/>
    <w:rsid w:val="008C19A0"/>
    <w:rsid w:val="008C5F52"/>
    <w:rsid w:val="008D1294"/>
    <w:rsid w:val="008D4748"/>
    <w:rsid w:val="008D493B"/>
    <w:rsid w:val="008E15CC"/>
    <w:rsid w:val="008E5F67"/>
    <w:rsid w:val="008E7EF2"/>
    <w:rsid w:val="008F0D75"/>
    <w:rsid w:val="00912649"/>
    <w:rsid w:val="009141CE"/>
    <w:rsid w:val="00914978"/>
    <w:rsid w:val="0092032F"/>
    <w:rsid w:val="00921CBB"/>
    <w:rsid w:val="009220F6"/>
    <w:rsid w:val="00923540"/>
    <w:rsid w:val="009238C5"/>
    <w:rsid w:val="00926CE3"/>
    <w:rsid w:val="00927493"/>
    <w:rsid w:val="00930153"/>
    <w:rsid w:val="00936842"/>
    <w:rsid w:val="00944770"/>
    <w:rsid w:val="00950C79"/>
    <w:rsid w:val="00952E84"/>
    <w:rsid w:val="00952F21"/>
    <w:rsid w:val="00954DE5"/>
    <w:rsid w:val="00956D46"/>
    <w:rsid w:val="00957FE6"/>
    <w:rsid w:val="00961F56"/>
    <w:rsid w:val="00973D9E"/>
    <w:rsid w:val="00973DF8"/>
    <w:rsid w:val="00975B93"/>
    <w:rsid w:val="009803F9"/>
    <w:rsid w:val="00981623"/>
    <w:rsid w:val="0098375F"/>
    <w:rsid w:val="0098511D"/>
    <w:rsid w:val="00985485"/>
    <w:rsid w:val="00986075"/>
    <w:rsid w:val="00991298"/>
    <w:rsid w:val="00991A54"/>
    <w:rsid w:val="009932BD"/>
    <w:rsid w:val="009934FA"/>
    <w:rsid w:val="00994166"/>
    <w:rsid w:val="009A14E2"/>
    <w:rsid w:val="009B00C3"/>
    <w:rsid w:val="009B0CBC"/>
    <w:rsid w:val="009C0139"/>
    <w:rsid w:val="009C0E57"/>
    <w:rsid w:val="009C2F7D"/>
    <w:rsid w:val="009C55FF"/>
    <w:rsid w:val="009D6A3C"/>
    <w:rsid w:val="009D6EB2"/>
    <w:rsid w:val="009E3332"/>
    <w:rsid w:val="009E41C3"/>
    <w:rsid w:val="009E761C"/>
    <w:rsid w:val="009F0156"/>
    <w:rsid w:val="009F0F45"/>
    <w:rsid w:val="009F1E08"/>
    <w:rsid w:val="009F33A3"/>
    <w:rsid w:val="009F5379"/>
    <w:rsid w:val="009F698B"/>
    <w:rsid w:val="00A0033D"/>
    <w:rsid w:val="00A03EC8"/>
    <w:rsid w:val="00A0604C"/>
    <w:rsid w:val="00A11B0D"/>
    <w:rsid w:val="00A120BD"/>
    <w:rsid w:val="00A176AA"/>
    <w:rsid w:val="00A205D5"/>
    <w:rsid w:val="00A239B4"/>
    <w:rsid w:val="00A23D5F"/>
    <w:rsid w:val="00A25AFF"/>
    <w:rsid w:val="00A32DC9"/>
    <w:rsid w:val="00A33349"/>
    <w:rsid w:val="00A33FE6"/>
    <w:rsid w:val="00A44D43"/>
    <w:rsid w:val="00A452D2"/>
    <w:rsid w:val="00A470EC"/>
    <w:rsid w:val="00A50C4A"/>
    <w:rsid w:val="00A50F78"/>
    <w:rsid w:val="00A51224"/>
    <w:rsid w:val="00A5755C"/>
    <w:rsid w:val="00A63E56"/>
    <w:rsid w:val="00A66FD8"/>
    <w:rsid w:val="00A670EA"/>
    <w:rsid w:val="00A7100E"/>
    <w:rsid w:val="00A71A98"/>
    <w:rsid w:val="00A7291A"/>
    <w:rsid w:val="00A7417E"/>
    <w:rsid w:val="00A819B1"/>
    <w:rsid w:val="00A9009D"/>
    <w:rsid w:val="00A9242A"/>
    <w:rsid w:val="00A92BC1"/>
    <w:rsid w:val="00AA28F0"/>
    <w:rsid w:val="00AA2C54"/>
    <w:rsid w:val="00AA3EF4"/>
    <w:rsid w:val="00AA65DC"/>
    <w:rsid w:val="00AA7CBC"/>
    <w:rsid w:val="00AB36D0"/>
    <w:rsid w:val="00AB4CA0"/>
    <w:rsid w:val="00AB59CA"/>
    <w:rsid w:val="00AB60CB"/>
    <w:rsid w:val="00AC0C78"/>
    <w:rsid w:val="00AC175C"/>
    <w:rsid w:val="00AC4BC5"/>
    <w:rsid w:val="00AC6896"/>
    <w:rsid w:val="00AD4ACE"/>
    <w:rsid w:val="00AD4BAD"/>
    <w:rsid w:val="00AD5676"/>
    <w:rsid w:val="00AD5886"/>
    <w:rsid w:val="00AD6E3F"/>
    <w:rsid w:val="00AE08D5"/>
    <w:rsid w:val="00AE3466"/>
    <w:rsid w:val="00AF1471"/>
    <w:rsid w:val="00AF36BF"/>
    <w:rsid w:val="00AF53EC"/>
    <w:rsid w:val="00AF647B"/>
    <w:rsid w:val="00B010E5"/>
    <w:rsid w:val="00B048AA"/>
    <w:rsid w:val="00B13870"/>
    <w:rsid w:val="00B1500D"/>
    <w:rsid w:val="00B1629F"/>
    <w:rsid w:val="00B1672F"/>
    <w:rsid w:val="00B30486"/>
    <w:rsid w:val="00B3494F"/>
    <w:rsid w:val="00B427DC"/>
    <w:rsid w:val="00B44119"/>
    <w:rsid w:val="00B4671F"/>
    <w:rsid w:val="00B50F62"/>
    <w:rsid w:val="00B55AA4"/>
    <w:rsid w:val="00B60779"/>
    <w:rsid w:val="00B61496"/>
    <w:rsid w:val="00B63E05"/>
    <w:rsid w:val="00B66717"/>
    <w:rsid w:val="00B67AA7"/>
    <w:rsid w:val="00B72669"/>
    <w:rsid w:val="00B76DF4"/>
    <w:rsid w:val="00B76EEF"/>
    <w:rsid w:val="00B776C1"/>
    <w:rsid w:val="00B867D1"/>
    <w:rsid w:val="00B92977"/>
    <w:rsid w:val="00B92987"/>
    <w:rsid w:val="00B9437F"/>
    <w:rsid w:val="00B96073"/>
    <w:rsid w:val="00B962B5"/>
    <w:rsid w:val="00B968F0"/>
    <w:rsid w:val="00B96DB3"/>
    <w:rsid w:val="00BA2D4B"/>
    <w:rsid w:val="00BA3FBD"/>
    <w:rsid w:val="00BA7F8D"/>
    <w:rsid w:val="00BB48CE"/>
    <w:rsid w:val="00BB4CED"/>
    <w:rsid w:val="00BB57BA"/>
    <w:rsid w:val="00BB67B3"/>
    <w:rsid w:val="00BC3CDC"/>
    <w:rsid w:val="00BC4382"/>
    <w:rsid w:val="00BC5D5E"/>
    <w:rsid w:val="00BC6D9B"/>
    <w:rsid w:val="00BC7D69"/>
    <w:rsid w:val="00BC7FC3"/>
    <w:rsid w:val="00BD5B4F"/>
    <w:rsid w:val="00BD7B20"/>
    <w:rsid w:val="00BE0E9A"/>
    <w:rsid w:val="00BE4D46"/>
    <w:rsid w:val="00BE4D54"/>
    <w:rsid w:val="00BE72CC"/>
    <w:rsid w:val="00BF0580"/>
    <w:rsid w:val="00BF185A"/>
    <w:rsid w:val="00BF2DD0"/>
    <w:rsid w:val="00C01970"/>
    <w:rsid w:val="00C032A0"/>
    <w:rsid w:val="00C05C98"/>
    <w:rsid w:val="00C06939"/>
    <w:rsid w:val="00C0782F"/>
    <w:rsid w:val="00C20DBD"/>
    <w:rsid w:val="00C246E2"/>
    <w:rsid w:val="00C24BCF"/>
    <w:rsid w:val="00C27505"/>
    <w:rsid w:val="00C30F82"/>
    <w:rsid w:val="00C35EEA"/>
    <w:rsid w:val="00C40F18"/>
    <w:rsid w:val="00C41F0D"/>
    <w:rsid w:val="00C42F38"/>
    <w:rsid w:val="00C5033A"/>
    <w:rsid w:val="00C50B8F"/>
    <w:rsid w:val="00C525DF"/>
    <w:rsid w:val="00C52DB2"/>
    <w:rsid w:val="00C546DD"/>
    <w:rsid w:val="00C54918"/>
    <w:rsid w:val="00C553C3"/>
    <w:rsid w:val="00C64A12"/>
    <w:rsid w:val="00C650DE"/>
    <w:rsid w:val="00C66303"/>
    <w:rsid w:val="00C66BB9"/>
    <w:rsid w:val="00C7017C"/>
    <w:rsid w:val="00C73986"/>
    <w:rsid w:val="00C7746B"/>
    <w:rsid w:val="00C77C77"/>
    <w:rsid w:val="00C8105F"/>
    <w:rsid w:val="00C81379"/>
    <w:rsid w:val="00C816B2"/>
    <w:rsid w:val="00C81970"/>
    <w:rsid w:val="00C87101"/>
    <w:rsid w:val="00C94D24"/>
    <w:rsid w:val="00C967CD"/>
    <w:rsid w:val="00CA0B2C"/>
    <w:rsid w:val="00CA1024"/>
    <w:rsid w:val="00CA290E"/>
    <w:rsid w:val="00CA3A89"/>
    <w:rsid w:val="00CA4EA9"/>
    <w:rsid w:val="00CB2ED2"/>
    <w:rsid w:val="00CB5DCB"/>
    <w:rsid w:val="00CC0015"/>
    <w:rsid w:val="00CC263F"/>
    <w:rsid w:val="00CD2C52"/>
    <w:rsid w:val="00CD602C"/>
    <w:rsid w:val="00CD62C1"/>
    <w:rsid w:val="00CD7481"/>
    <w:rsid w:val="00CE2A66"/>
    <w:rsid w:val="00CE375B"/>
    <w:rsid w:val="00CE7232"/>
    <w:rsid w:val="00CE79D7"/>
    <w:rsid w:val="00CF1C01"/>
    <w:rsid w:val="00CF390A"/>
    <w:rsid w:val="00D023CF"/>
    <w:rsid w:val="00D043F3"/>
    <w:rsid w:val="00D11F90"/>
    <w:rsid w:val="00D126D3"/>
    <w:rsid w:val="00D12DF6"/>
    <w:rsid w:val="00D21546"/>
    <w:rsid w:val="00D22A0E"/>
    <w:rsid w:val="00D241C5"/>
    <w:rsid w:val="00D24F9A"/>
    <w:rsid w:val="00D25230"/>
    <w:rsid w:val="00D345C2"/>
    <w:rsid w:val="00D35886"/>
    <w:rsid w:val="00D37A72"/>
    <w:rsid w:val="00D41BFE"/>
    <w:rsid w:val="00D42B90"/>
    <w:rsid w:val="00D520F5"/>
    <w:rsid w:val="00D5213E"/>
    <w:rsid w:val="00D52723"/>
    <w:rsid w:val="00D530E5"/>
    <w:rsid w:val="00D54714"/>
    <w:rsid w:val="00D604F2"/>
    <w:rsid w:val="00D658CF"/>
    <w:rsid w:val="00D74542"/>
    <w:rsid w:val="00D74D35"/>
    <w:rsid w:val="00D77B41"/>
    <w:rsid w:val="00D80278"/>
    <w:rsid w:val="00D81180"/>
    <w:rsid w:val="00D9349A"/>
    <w:rsid w:val="00DA0D5E"/>
    <w:rsid w:val="00DA16AA"/>
    <w:rsid w:val="00DA30BF"/>
    <w:rsid w:val="00DA3FE8"/>
    <w:rsid w:val="00DA50C9"/>
    <w:rsid w:val="00DB1CEE"/>
    <w:rsid w:val="00DB3E9E"/>
    <w:rsid w:val="00DB591E"/>
    <w:rsid w:val="00DC30C9"/>
    <w:rsid w:val="00DD0D6E"/>
    <w:rsid w:val="00DD18CE"/>
    <w:rsid w:val="00DD1A16"/>
    <w:rsid w:val="00DD42EC"/>
    <w:rsid w:val="00DE0681"/>
    <w:rsid w:val="00DE5FDB"/>
    <w:rsid w:val="00DF0128"/>
    <w:rsid w:val="00DF2564"/>
    <w:rsid w:val="00DF2DC2"/>
    <w:rsid w:val="00DF5F9F"/>
    <w:rsid w:val="00E012CA"/>
    <w:rsid w:val="00E04A97"/>
    <w:rsid w:val="00E05A01"/>
    <w:rsid w:val="00E20678"/>
    <w:rsid w:val="00E23D9D"/>
    <w:rsid w:val="00E30145"/>
    <w:rsid w:val="00E32CDA"/>
    <w:rsid w:val="00E42B8D"/>
    <w:rsid w:val="00E42DFA"/>
    <w:rsid w:val="00E45770"/>
    <w:rsid w:val="00E520D2"/>
    <w:rsid w:val="00E52F69"/>
    <w:rsid w:val="00E55C18"/>
    <w:rsid w:val="00E6288B"/>
    <w:rsid w:val="00E638E7"/>
    <w:rsid w:val="00E65313"/>
    <w:rsid w:val="00E702FB"/>
    <w:rsid w:val="00E71137"/>
    <w:rsid w:val="00E72EC0"/>
    <w:rsid w:val="00E750D4"/>
    <w:rsid w:val="00E767B8"/>
    <w:rsid w:val="00E808C9"/>
    <w:rsid w:val="00E8326A"/>
    <w:rsid w:val="00E91974"/>
    <w:rsid w:val="00E9307D"/>
    <w:rsid w:val="00E96C5B"/>
    <w:rsid w:val="00EA10FE"/>
    <w:rsid w:val="00EA17F8"/>
    <w:rsid w:val="00EA5CFD"/>
    <w:rsid w:val="00EB0631"/>
    <w:rsid w:val="00EB09CB"/>
    <w:rsid w:val="00EB3C5A"/>
    <w:rsid w:val="00EB3D74"/>
    <w:rsid w:val="00EC0B6B"/>
    <w:rsid w:val="00EC1538"/>
    <w:rsid w:val="00EC3057"/>
    <w:rsid w:val="00ED0F91"/>
    <w:rsid w:val="00ED2DB3"/>
    <w:rsid w:val="00ED3D82"/>
    <w:rsid w:val="00ED4051"/>
    <w:rsid w:val="00ED4F45"/>
    <w:rsid w:val="00ED746E"/>
    <w:rsid w:val="00EE1598"/>
    <w:rsid w:val="00EE262B"/>
    <w:rsid w:val="00EE31D1"/>
    <w:rsid w:val="00EE664B"/>
    <w:rsid w:val="00EE68D1"/>
    <w:rsid w:val="00EE714E"/>
    <w:rsid w:val="00EF32F9"/>
    <w:rsid w:val="00EF57A8"/>
    <w:rsid w:val="00EF5B65"/>
    <w:rsid w:val="00EF6352"/>
    <w:rsid w:val="00EF79CB"/>
    <w:rsid w:val="00EF7E0B"/>
    <w:rsid w:val="00F007E2"/>
    <w:rsid w:val="00F00D24"/>
    <w:rsid w:val="00F02180"/>
    <w:rsid w:val="00F026BD"/>
    <w:rsid w:val="00F06630"/>
    <w:rsid w:val="00F156D9"/>
    <w:rsid w:val="00F1602D"/>
    <w:rsid w:val="00F22B29"/>
    <w:rsid w:val="00F235BF"/>
    <w:rsid w:val="00F2564B"/>
    <w:rsid w:val="00F2628D"/>
    <w:rsid w:val="00F27DBF"/>
    <w:rsid w:val="00F300F5"/>
    <w:rsid w:val="00F311F9"/>
    <w:rsid w:val="00F355E6"/>
    <w:rsid w:val="00F35FE4"/>
    <w:rsid w:val="00F401E7"/>
    <w:rsid w:val="00F407B4"/>
    <w:rsid w:val="00F43CA4"/>
    <w:rsid w:val="00F607FD"/>
    <w:rsid w:val="00F63729"/>
    <w:rsid w:val="00F65C5A"/>
    <w:rsid w:val="00F709BD"/>
    <w:rsid w:val="00F70A8D"/>
    <w:rsid w:val="00F70DD5"/>
    <w:rsid w:val="00F70E49"/>
    <w:rsid w:val="00F71AA1"/>
    <w:rsid w:val="00F71F1F"/>
    <w:rsid w:val="00F752F3"/>
    <w:rsid w:val="00F80559"/>
    <w:rsid w:val="00F81F29"/>
    <w:rsid w:val="00F82F1C"/>
    <w:rsid w:val="00F83396"/>
    <w:rsid w:val="00F83FF1"/>
    <w:rsid w:val="00F849FD"/>
    <w:rsid w:val="00F90219"/>
    <w:rsid w:val="00F91559"/>
    <w:rsid w:val="00F94A92"/>
    <w:rsid w:val="00F96038"/>
    <w:rsid w:val="00F97984"/>
    <w:rsid w:val="00FA06B5"/>
    <w:rsid w:val="00FA2A9E"/>
    <w:rsid w:val="00FA2BBA"/>
    <w:rsid w:val="00FA3B5D"/>
    <w:rsid w:val="00FB0967"/>
    <w:rsid w:val="00FB2B52"/>
    <w:rsid w:val="00FB3455"/>
    <w:rsid w:val="00FB5138"/>
    <w:rsid w:val="00FC00A0"/>
    <w:rsid w:val="00FC031C"/>
    <w:rsid w:val="00FD112F"/>
    <w:rsid w:val="00FD1419"/>
    <w:rsid w:val="00FD6A76"/>
    <w:rsid w:val="00FE0388"/>
    <w:rsid w:val="00FE1D1B"/>
    <w:rsid w:val="00FE20DB"/>
    <w:rsid w:val="00FF07F9"/>
    <w:rsid w:val="00FF4C67"/>
    <w:rsid w:val="022A731E"/>
    <w:rsid w:val="02A64119"/>
    <w:rsid w:val="043D6C25"/>
    <w:rsid w:val="048667D3"/>
    <w:rsid w:val="049E006D"/>
    <w:rsid w:val="054C634F"/>
    <w:rsid w:val="07BD0E51"/>
    <w:rsid w:val="08DB7764"/>
    <w:rsid w:val="0C9A6ED5"/>
    <w:rsid w:val="100603AC"/>
    <w:rsid w:val="10F1631B"/>
    <w:rsid w:val="12A93FD5"/>
    <w:rsid w:val="130C2FEE"/>
    <w:rsid w:val="13CE1647"/>
    <w:rsid w:val="14ED79FC"/>
    <w:rsid w:val="17B84A32"/>
    <w:rsid w:val="19B01875"/>
    <w:rsid w:val="1A1C1CFA"/>
    <w:rsid w:val="1AD4001C"/>
    <w:rsid w:val="1C3E1334"/>
    <w:rsid w:val="1CFD4AD4"/>
    <w:rsid w:val="1D070020"/>
    <w:rsid w:val="1EB274DF"/>
    <w:rsid w:val="20106F8E"/>
    <w:rsid w:val="22B36787"/>
    <w:rsid w:val="231125AC"/>
    <w:rsid w:val="24077BFF"/>
    <w:rsid w:val="26A5092E"/>
    <w:rsid w:val="28260401"/>
    <w:rsid w:val="2B110340"/>
    <w:rsid w:val="2CF51D47"/>
    <w:rsid w:val="2F640DE8"/>
    <w:rsid w:val="31190CC6"/>
    <w:rsid w:val="33FD7752"/>
    <w:rsid w:val="37922635"/>
    <w:rsid w:val="379540A7"/>
    <w:rsid w:val="3989156E"/>
    <w:rsid w:val="3A15477F"/>
    <w:rsid w:val="3A242466"/>
    <w:rsid w:val="3C47334E"/>
    <w:rsid w:val="3CB26D1E"/>
    <w:rsid w:val="3EF07F7A"/>
    <w:rsid w:val="43ED3C40"/>
    <w:rsid w:val="495323ED"/>
    <w:rsid w:val="4AF3601A"/>
    <w:rsid w:val="4BA315C9"/>
    <w:rsid w:val="4CC6446A"/>
    <w:rsid w:val="544D740E"/>
    <w:rsid w:val="55AE0FCF"/>
    <w:rsid w:val="58FE18D5"/>
    <w:rsid w:val="594914BB"/>
    <w:rsid w:val="5CA82CD1"/>
    <w:rsid w:val="5FCE09A6"/>
    <w:rsid w:val="60ED5F11"/>
    <w:rsid w:val="610C67AC"/>
    <w:rsid w:val="64122457"/>
    <w:rsid w:val="646426D5"/>
    <w:rsid w:val="64BC4F31"/>
    <w:rsid w:val="64C3416F"/>
    <w:rsid w:val="6624577F"/>
    <w:rsid w:val="67161F83"/>
    <w:rsid w:val="68817BAC"/>
    <w:rsid w:val="68DB6F84"/>
    <w:rsid w:val="6A1706CF"/>
    <w:rsid w:val="6A563FBC"/>
    <w:rsid w:val="6A7E3167"/>
    <w:rsid w:val="6D873407"/>
    <w:rsid w:val="6DA24319"/>
    <w:rsid w:val="6EA81B75"/>
    <w:rsid w:val="6FE35A27"/>
    <w:rsid w:val="72167982"/>
    <w:rsid w:val="739B783A"/>
    <w:rsid w:val="75536D10"/>
    <w:rsid w:val="75B30C82"/>
    <w:rsid w:val="76B57CE1"/>
    <w:rsid w:val="770E7892"/>
    <w:rsid w:val="77980A6E"/>
    <w:rsid w:val="77F71564"/>
    <w:rsid w:val="792A54A4"/>
    <w:rsid w:val="79F159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已访问的超链接1"/>
    <w:qFormat/>
    <w:uiPriority w:val="0"/>
    <w:rPr>
      <w:color w:val="800080"/>
      <w:u w:val="single"/>
    </w:rPr>
  </w:style>
  <w:style w:type="character" w:customStyle="1" w:styleId="11">
    <w:name w:val="页眉 Char"/>
    <w:link w:val="4"/>
    <w:qFormat/>
    <w:uiPriority w:val="0"/>
    <w:rPr>
      <w:kern w:val="2"/>
      <w:sz w:val="18"/>
      <w:szCs w:val="18"/>
    </w:rPr>
  </w:style>
  <w:style w:type="character" w:customStyle="1" w:styleId="12">
    <w:name w:val="页脚 Char"/>
    <w:link w:val="3"/>
    <w:qFormat/>
    <w:uiPriority w:val="0"/>
    <w:rPr>
      <w:kern w:val="2"/>
      <w:sz w:val="18"/>
      <w:szCs w:val="18"/>
    </w:rPr>
  </w:style>
  <w:style w:type="paragraph" w:customStyle="1" w:styleId="13">
    <w:name w:val="目录 21"/>
    <w:basedOn w:val="1"/>
    <w:next w:val="1"/>
    <w:qFormat/>
    <w:uiPriority w:val="39"/>
    <w:pPr>
      <w:tabs>
        <w:tab w:val="right" w:leader="dot" w:pos="8494"/>
      </w:tabs>
      <w:spacing w:line="560" w:lineRule="exact"/>
      <w:ind w:left="210"/>
      <w:jc w:val="left"/>
    </w:pPr>
    <w:rPr>
      <w:rFonts w:ascii="仿宋_GB2312" w:hAnsi="Calibri" w:eastAsia="仿宋_GB2312" w:cs="Calibri"/>
      <w:smallCaps/>
      <w:sz w:val="28"/>
      <w:szCs w:val="28"/>
    </w:rPr>
  </w:style>
  <w:style w:type="paragraph" w:customStyle="1" w:styleId="14">
    <w:name w:val="目录 11"/>
    <w:basedOn w:val="1"/>
    <w:next w:val="1"/>
    <w:qFormat/>
    <w:uiPriority w:val="39"/>
    <w:pPr>
      <w:tabs>
        <w:tab w:val="left" w:pos="840"/>
        <w:tab w:val="right" w:leader="dot" w:pos="8296"/>
      </w:tabs>
      <w:spacing w:line="560" w:lineRule="exact"/>
      <w:jc w:val="left"/>
    </w:pPr>
    <w:rPr>
      <w:rFonts w:ascii="仿宋_GB2312" w:hAnsi="新宋体" w:eastAsia="仿宋_GB2312" w:cs="Calibri"/>
      <w:b/>
      <w:bCs/>
      <w:caps/>
      <w:sz w:val="28"/>
      <w:szCs w:val="28"/>
    </w:rPr>
  </w:style>
  <w:style w:type="paragraph" w:customStyle="1" w:styleId="15">
    <w:name w:val="Char Char Char Char Char Char Char"/>
    <w:basedOn w:val="1"/>
    <w:qFormat/>
    <w:uiPriority w:val="0"/>
    <w:rPr>
      <w:szCs w:val="21"/>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czj</Company>
  <Pages>13</Pages>
  <Words>2159</Words>
  <Characters>2546</Characters>
  <Lines>39</Lines>
  <Paragraphs>11</Paragraphs>
  <TotalTime>3</TotalTime>
  <ScaleCrop>false</ScaleCrop>
  <LinksUpToDate>false</LinksUpToDate>
  <CharactersWithSpaces>2557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2025-09-23T02:52:00Z</dcterms:created>
  <dc:creator>傅海英</dc:creator>
  <cp:lastModifiedBy>徐玲</cp:lastModifiedBy>
  <cp:lastPrinted>2019-06-21T02:10:00Z</cp:lastPrinted>
  <dcterms:modified xsi:type="dcterms:W3CDTF">2025-09-29T02:39:12Z</dcterms:modified>
  <dc:title>关于进行本市部门整体支出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739EEDB2ECE141DEAF0C3D87D58590AD_13</vt:lpwstr>
  </property>
  <property fmtid="{D5CDD505-2E9C-101B-9397-08002B2CF9AE}" pid="4" name="KSOTemplateDocerSaveRecord">
    <vt:lpwstr>eyJoZGlkIjoiODVmZWY0YWY0NTM5NWIxMDg1NTFlZDJmNjcyZWIxYWMiLCJ1c2VySWQiOiI3MjEyNzIzNTYifQ==</vt:lpwstr>
  </property>
</Properties>
</file>