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92C0B">
      <w:pPr>
        <w:rPr>
          <w:rFonts w:eastAsia="仿宋_GB2312"/>
          <w:sz w:val="30"/>
        </w:rPr>
      </w:pPr>
    </w:p>
    <w:p w14:paraId="1469B20A">
      <w:pPr>
        <w:spacing w:line="360" w:lineRule="auto"/>
        <w:jc w:val="center"/>
        <w:rPr>
          <w:rFonts w:ascii="黑体" w:hAnsi="黑体" w:eastAsia="黑体"/>
          <w:sz w:val="32"/>
          <w:szCs w:val="32"/>
        </w:rPr>
      </w:pPr>
      <w:r>
        <w:rPr>
          <w:rFonts w:hint="eastAsia" w:ascii="黑体" w:hAnsi="黑体" w:eastAsia="黑体"/>
          <w:sz w:val="32"/>
          <w:szCs w:val="32"/>
        </w:rPr>
        <w:t>苏州市市级预算部门（单位）整体支出预算绩效自评报告</w:t>
      </w:r>
    </w:p>
    <w:p w14:paraId="306462DF">
      <w:pPr>
        <w:spacing w:line="360" w:lineRule="auto"/>
        <w:jc w:val="center"/>
        <w:rPr>
          <w:rFonts w:ascii="黑体" w:eastAsia="黑体"/>
          <w:sz w:val="32"/>
          <w:szCs w:val="32"/>
        </w:rPr>
      </w:pPr>
      <w:r>
        <w:rPr>
          <w:rFonts w:hint="eastAsia" w:ascii="黑体" w:eastAsia="黑体"/>
          <w:sz w:val="32"/>
          <w:szCs w:val="32"/>
        </w:rPr>
        <w:t>（2024年度）</w:t>
      </w:r>
    </w:p>
    <w:p w14:paraId="15704C69">
      <w:pPr>
        <w:spacing w:line="360" w:lineRule="auto"/>
        <w:jc w:val="center"/>
        <w:rPr>
          <w:rFonts w:eastAsia="仿宋_GB2312"/>
          <w:sz w:val="30"/>
        </w:rPr>
      </w:pPr>
    </w:p>
    <w:p w14:paraId="2A261436">
      <w:pPr>
        <w:spacing w:line="360" w:lineRule="auto"/>
        <w:ind w:firstLine="600" w:firstLineChars="200"/>
        <w:rPr>
          <w:rFonts w:ascii="黑体" w:hAnsi="黑体" w:eastAsia="黑体"/>
          <w:sz w:val="30"/>
        </w:rPr>
      </w:pPr>
      <w:r>
        <w:rPr>
          <w:rFonts w:hint="eastAsia" w:ascii="黑体" w:hAnsi="黑体" w:eastAsia="黑体"/>
          <w:sz w:val="30"/>
        </w:rPr>
        <w:t>一、预算部门名称：</w:t>
      </w:r>
      <w:r>
        <w:rPr>
          <w:rFonts w:hint="eastAsia" w:ascii="宋体" w:hAnsi="宋体" w:cs="宋体"/>
          <w:sz w:val="24"/>
        </w:rPr>
        <w:t>苏州市住房公积金管理中心</w:t>
      </w:r>
    </w:p>
    <w:p w14:paraId="13227CC1">
      <w:pPr>
        <w:spacing w:line="360" w:lineRule="auto"/>
        <w:ind w:firstLine="600" w:firstLineChars="200"/>
        <w:rPr>
          <w:rFonts w:ascii="黑体" w:hAnsi="黑体" w:eastAsia="黑体"/>
          <w:sz w:val="30"/>
        </w:rPr>
      </w:pPr>
      <w:r>
        <w:rPr>
          <w:rFonts w:hint="eastAsia" w:ascii="黑体" w:hAnsi="黑体" w:eastAsia="黑体"/>
          <w:sz w:val="30"/>
        </w:rPr>
        <w:t>二、</w:t>
      </w:r>
      <w:r>
        <w:rPr>
          <w:rFonts w:ascii="黑体" w:hAnsi="黑体" w:eastAsia="黑体"/>
          <w:sz w:val="30"/>
        </w:rPr>
        <w:t>年度履职目标完成情况</w:t>
      </w:r>
      <w:r>
        <w:rPr>
          <w:rFonts w:hint="eastAsia" w:ascii="黑体" w:hAnsi="黑体" w:eastAsia="黑体"/>
          <w:sz w:val="30"/>
        </w:rPr>
        <w:t>：</w:t>
      </w:r>
    </w:p>
    <w:p w14:paraId="2740F2B1">
      <w:pPr>
        <w:spacing w:line="360" w:lineRule="auto"/>
        <w:ind w:firstLine="480" w:firstLineChars="200"/>
        <w:rPr>
          <w:rFonts w:ascii="宋体" w:hAnsi="宋体" w:cs="宋体"/>
          <w:sz w:val="24"/>
        </w:rPr>
      </w:pPr>
      <w:r>
        <w:rPr>
          <w:rFonts w:ascii="宋体" w:hAnsi="宋体" w:cs="宋体"/>
          <w:sz w:val="24"/>
        </w:rPr>
        <w:t>2024年，全市住房公积金管理工作在市委市政府和市公积金管委会的坚强领导下，深入学习贯彻党的二十大精神和习近平总书记对江苏、苏州工作系列重要讲话重要指示精神，认真落实市委市政府各项决策部署，紧扣“规范建设年”主题，持续推进“1+7”专题行动，全力稳经济、惠民生、促发展，着力扩大制度覆盖，加速释放政策红利，主要数据逆势上扬，多个指标创出全国第一，多项经验在全国全省推广，各项工作持续争先进位，圆满完成全年目标任务，住房公积金事业高质量发展再上新台阶。</w:t>
      </w:r>
    </w:p>
    <w:p w14:paraId="235AE054">
      <w:pPr>
        <w:spacing w:line="360" w:lineRule="auto"/>
        <w:ind w:firstLine="480" w:firstLineChars="200"/>
        <w:rPr>
          <w:rFonts w:ascii="宋体" w:hAnsi="宋体" w:cs="宋体"/>
          <w:sz w:val="24"/>
        </w:rPr>
      </w:pPr>
      <w:r>
        <w:rPr>
          <w:rFonts w:ascii="宋体" w:hAnsi="宋体" w:cs="宋体"/>
          <w:sz w:val="24"/>
        </w:rPr>
        <w:t>（一）缴存扩面走在前列</w:t>
      </w:r>
      <w:r>
        <w:rPr>
          <w:rFonts w:hint="eastAsia" w:ascii="宋体" w:hAnsi="宋体" w:cs="宋体"/>
          <w:sz w:val="24"/>
        </w:rPr>
        <w:t>。</w:t>
      </w:r>
      <w:r>
        <w:rPr>
          <w:rFonts w:ascii="宋体" w:hAnsi="宋体" w:cs="宋体"/>
          <w:sz w:val="24"/>
        </w:rPr>
        <w:t>全市公积金应缴单位达23.69万家，同比增长9.3%;实缴人数达</w:t>
      </w:r>
      <w:r>
        <w:rPr>
          <w:rFonts w:hint="eastAsia" w:ascii="宋体" w:hAnsi="宋体" w:cs="宋体"/>
          <w:sz w:val="24"/>
        </w:rPr>
        <w:t>463.36</w:t>
      </w:r>
      <w:r>
        <w:rPr>
          <w:rFonts w:ascii="宋体" w:hAnsi="宋体" w:cs="宋体"/>
          <w:sz w:val="24"/>
        </w:rPr>
        <w:t>万人，同比增长4.</w:t>
      </w:r>
      <w:r>
        <w:rPr>
          <w:rFonts w:hint="eastAsia" w:ascii="宋体" w:hAnsi="宋体" w:cs="宋体"/>
          <w:sz w:val="24"/>
        </w:rPr>
        <w:t>41</w:t>
      </w:r>
      <w:r>
        <w:rPr>
          <w:rFonts w:ascii="宋体" w:hAnsi="宋体" w:cs="宋体"/>
          <w:sz w:val="24"/>
        </w:rPr>
        <w:t>%。归集公积金836.69亿元，占全省的四分之一；同比增长11.86%,增幅位居全国万亿GDP城市首位。累计归集</w:t>
      </w:r>
      <w:r>
        <w:rPr>
          <w:rFonts w:hint="eastAsia" w:ascii="宋体" w:hAnsi="宋体" w:cs="宋体"/>
          <w:sz w:val="24"/>
        </w:rPr>
        <w:t>6648.25</w:t>
      </w:r>
      <w:r>
        <w:rPr>
          <w:rFonts w:ascii="宋体" w:hAnsi="宋体" w:cs="宋体"/>
          <w:sz w:val="24"/>
        </w:rPr>
        <w:t>亿元，稳居全省第一。牵头编写住建部《住房公积金扩大缴存覆盖面推荐做法清单(2024年版)》，苏州18项举措为全国提供蓝本。受邀在住建部首期全国住房公积金高质量发展大讲堂上授课，为行业贡献“苏州经验”。</w:t>
      </w:r>
    </w:p>
    <w:p w14:paraId="5D4887F7">
      <w:pPr>
        <w:spacing w:line="360" w:lineRule="auto"/>
        <w:ind w:firstLine="480" w:firstLineChars="200"/>
        <w:rPr>
          <w:rFonts w:ascii="宋体" w:hAnsi="宋体" w:cs="宋体"/>
          <w:sz w:val="24"/>
        </w:rPr>
      </w:pPr>
      <w:r>
        <w:rPr>
          <w:rFonts w:ascii="宋体" w:hAnsi="宋体" w:cs="宋体"/>
          <w:sz w:val="24"/>
        </w:rPr>
        <w:t>（二）住房支持再创新高。全市发放公积金贷款8.81万笔、818.91亿元，同比分别增长64.98%、106.96%,创历史新高，贷款金额占全省46%，增幅位列全国万亿GDP城市第一。提取公积金583.69亿元，同比增长10%,提取额跃居全省第一，占全省24%。累计发放贷款34</w:t>
      </w:r>
      <w:r>
        <w:rPr>
          <w:rFonts w:hint="eastAsia" w:ascii="宋体" w:hAnsi="宋体" w:cs="宋体"/>
          <w:sz w:val="24"/>
        </w:rPr>
        <w:t>96.23</w:t>
      </w:r>
      <w:r>
        <w:rPr>
          <w:rFonts w:ascii="宋体" w:hAnsi="宋体" w:cs="宋体"/>
          <w:sz w:val="24"/>
        </w:rPr>
        <w:t>亿元，累计提取</w:t>
      </w:r>
      <w:r>
        <w:rPr>
          <w:rFonts w:hint="eastAsia" w:ascii="宋体" w:hAnsi="宋体" w:cs="宋体"/>
          <w:sz w:val="24"/>
        </w:rPr>
        <w:t>4627.87</w:t>
      </w:r>
      <w:r>
        <w:rPr>
          <w:rFonts w:ascii="宋体" w:hAnsi="宋体" w:cs="宋体"/>
          <w:sz w:val="24"/>
        </w:rPr>
        <w:t>亿元，均为全省首位。年度累计支持职工购房面积980万平方米，惠民政策举措持续显效，两度受到中央电视台关注报道。</w:t>
      </w:r>
    </w:p>
    <w:p w14:paraId="127AD1AE">
      <w:pPr>
        <w:spacing w:line="360" w:lineRule="auto"/>
        <w:ind w:firstLine="480" w:firstLineChars="200"/>
        <w:rPr>
          <w:rFonts w:ascii="宋体" w:hAnsi="宋体" w:cs="宋体"/>
          <w:sz w:val="24"/>
        </w:rPr>
      </w:pPr>
      <w:r>
        <w:rPr>
          <w:rFonts w:ascii="宋体" w:hAnsi="宋体" w:cs="宋体"/>
          <w:sz w:val="24"/>
        </w:rPr>
        <w:t>（三）资金运行安全稳健。年末资金运用率达</w:t>
      </w:r>
      <w:r>
        <w:rPr>
          <w:rFonts w:hint="eastAsia" w:ascii="宋体" w:hAnsi="宋体" w:cs="宋体"/>
          <w:sz w:val="24"/>
        </w:rPr>
        <w:t>98.24</w:t>
      </w:r>
      <w:r>
        <w:rPr>
          <w:rFonts w:ascii="宋体" w:hAnsi="宋体" w:cs="宋体"/>
          <w:sz w:val="24"/>
        </w:rPr>
        <w:t>%，较年初提升</w:t>
      </w:r>
      <w:r>
        <w:rPr>
          <w:rFonts w:hint="eastAsia" w:ascii="宋体" w:hAnsi="宋体" w:cs="宋体"/>
          <w:sz w:val="24"/>
        </w:rPr>
        <w:t>15.4</w:t>
      </w:r>
      <w:r>
        <w:rPr>
          <w:rFonts w:ascii="宋体" w:hAnsi="宋体" w:cs="宋体"/>
          <w:sz w:val="24"/>
        </w:rPr>
        <w:t>个百分点，资金得到充分高效使用。贷款逾期率为0.0031‰,远低于全省平均水平(0.</w:t>
      </w:r>
      <w:r>
        <w:rPr>
          <w:rFonts w:hint="eastAsia" w:ascii="宋体" w:hAnsi="宋体" w:cs="宋体"/>
          <w:sz w:val="24"/>
        </w:rPr>
        <w:t>07</w:t>
      </w:r>
      <w:r>
        <w:rPr>
          <w:rFonts w:ascii="宋体" w:hAnsi="宋体" w:cs="宋体"/>
          <w:sz w:val="24"/>
        </w:rPr>
        <w:t>‰)。全年实现增值收益</w:t>
      </w:r>
      <w:r>
        <w:rPr>
          <w:rFonts w:hint="eastAsia" w:ascii="宋体" w:hAnsi="宋体" w:cs="宋体"/>
          <w:sz w:val="24"/>
        </w:rPr>
        <w:t>22</w:t>
      </w:r>
      <w:r>
        <w:rPr>
          <w:rFonts w:ascii="宋体" w:hAnsi="宋体" w:cs="宋体"/>
          <w:sz w:val="24"/>
        </w:rPr>
        <w:t>亿元，为财政提供廉租住房建设补充资金</w:t>
      </w:r>
      <w:r>
        <w:rPr>
          <w:rFonts w:hint="eastAsia" w:ascii="宋体" w:hAnsi="宋体" w:cs="宋体"/>
          <w:sz w:val="24"/>
        </w:rPr>
        <w:t>14.84</w:t>
      </w:r>
      <w:r>
        <w:rPr>
          <w:rFonts w:ascii="宋体" w:hAnsi="宋体" w:cs="宋体"/>
          <w:sz w:val="24"/>
        </w:rPr>
        <w:t>亿元。</w:t>
      </w:r>
    </w:p>
    <w:p w14:paraId="1D492DF7">
      <w:pPr>
        <w:spacing w:line="360" w:lineRule="auto"/>
        <w:ind w:firstLine="480" w:firstLineChars="200"/>
        <w:rPr>
          <w:rFonts w:ascii="宋体" w:hAnsi="宋体" w:cs="宋体"/>
          <w:sz w:val="24"/>
        </w:rPr>
      </w:pPr>
      <w:r>
        <w:rPr>
          <w:rFonts w:ascii="宋体" w:hAnsi="宋体" w:cs="宋体"/>
          <w:sz w:val="24"/>
        </w:rPr>
        <w:t>（四）作风建设扎实推进。中心获评全省住房城乡建设系统先进集体，多次收到住建部和省厅感谢信。姑苏分中心获评住建部全国住房公积金服务提升三年行动2023年度表现突出集体，昆山分中心获评2024年江苏省住房城乡建设系统工人先锋号。</w:t>
      </w:r>
    </w:p>
    <w:p w14:paraId="2D34489D">
      <w:pPr>
        <w:spacing w:line="360" w:lineRule="auto"/>
        <w:ind w:left="600"/>
        <w:rPr>
          <w:rFonts w:ascii="黑体" w:hAnsi="黑体" w:eastAsia="黑体"/>
          <w:sz w:val="30"/>
        </w:rPr>
      </w:pPr>
      <w:r>
        <w:rPr>
          <w:rFonts w:hint="eastAsia" w:ascii="黑体" w:hAnsi="黑体" w:eastAsia="黑体"/>
          <w:sz w:val="30"/>
        </w:rPr>
        <w:t>三、部门（单位）概况</w:t>
      </w:r>
    </w:p>
    <w:p w14:paraId="0DAB1B8F">
      <w:pPr>
        <w:spacing w:line="360" w:lineRule="auto"/>
        <w:ind w:firstLine="480" w:firstLineChars="200"/>
        <w:rPr>
          <w:rFonts w:ascii="宋体" w:hAnsi="宋体" w:cs="宋体"/>
          <w:sz w:val="24"/>
        </w:rPr>
      </w:pPr>
      <w:r>
        <w:rPr>
          <w:rFonts w:hint="eastAsia" w:ascii="宋体" w:hAnsi="宋体" w:cs="宋体"/>
          <w:sz w:val="24"/>
        </w:rPr>
        <w:t>苏州市住房公积金管理中心是直属苏州市政府的非营利性事业单位。负责苏州市行政区域内住房公积金管理运作，依法履行下列职责：（一）负责起草全市住房公积金发展的地方性法规、规章草案；拟订全市住房公积金发展规划，协调推进住房公积金改革。（二）拟定全市住房公积金归集扩面和使用管理的政策措施和操作规程并组织实施，推进全市住房公积金归集扩面工作。（三）编制、执行全市住房公积金归集和使用计划，负责全市住房公积金的核算。（四）指导、管理和监督住房公积金受托银行开展的住房公积金相关业务工作。（五）负责全市住房公积金的保值和归还。监督检查全市住房公积金法律法规和政策措施的落实，组织查处重大违法违规行为。（六）开展住房公积金政策宣传；建立全市住房公积金年度报告制度并定期向社会公布。根据职责和分工，市中心内设办公室、组织人事处、缴存管理处、使用管理处、政策法规处、计划财务处、信息管理处、内部审计处、服务管理处九个职能部门；市本级预算包含市中心、姑苏分中心、虎丘分中心、吴中分中心、相城分中心。</w:t>
      </w:r>
    </w:p>
    <w:p w14:paraId="29FA9D07">
      <w:pPr>
        <w:spacing w:line="360" w:lineRule="auto"/>
        <w:ind w:left="600"/>
        <w:rPr>
          <w:rFonts w:ascii="黑体" w:hAnsi="黑体" w:eastAsia="黑体"/>
          <w:sz w:val="30"/>
        </w:rPr>
      </w:pPr>
      <w:r>
        <w:rPr>
          <w:rFonts w:hint="eastAsia" w:ascii="黑体" w:hAnsi="黑体" w:eastAsia="黑体"/>
          <w:sz w:val="30"/>
        </w:rPr>
        <w:t>四、部门</w:t>
      </w:r>
      <w:r>
        <w:rPr>
          <w:rFonts w:ascii="黑体" w:hAnsi="黑体" w:eastAsia="黑体"/>
          <w:sz w:val="30"/>
        </w:rPr>
        <w:t>（</w:t>
      </w:r>
      <w:r>
        <w:rPr>
          <w:rFonts w:hint="eastAsia" w:ascii="黑体" w:hAnsi="黑体" w:eastAsia="黑体"/>
          <w:sz w:val="30"/>
        </w:rPr>
        <w:t>单位</w:t>
      </w:r>
      <w:r>
        <w:rPr>
          <w:rFonts w:ascii="黑体" w:hAnsi="黑体" w:eastAsia="黑体"/>
          <w:sz w:val="30"/>
        </w:rPr>
        <w:t>）</w:t>
      </w:r>
      <w:r>
        <w:rPr>
          <w:rFonts w:hint="eastAsia" w:ascii="黑体" w:hAnsi="黑体" w:eastAsia="黑体"/>
          <w:sz w:val="30"/>
        </w:rPr>
        <w:t>整体支出绩效实现情况</w:t>
      </w:r>
    </w:p>
    <w:p w14:paraId="70BC0A22">
      <w:pPr>
        <w:spacing w:line="360" w:lineRule="auto"/>
        <w:ind w:firstLine="480" w:firstLineChars="200"/>
        <w:rPr>
          <w:rFonts w:ascii="宋体" w:hAnsi="宋体" w:cs="宋体"/>
          <w:sz w:val="24"/>
        </w:rPr>
      </w:pPr>
      <w:r>
        <w:rPr>
          <w:rFonts w:hint="eastAsia" w:ascii="宋体" w:hAnsi="宋体" w:cs="宋体"/>
          <w:sz w:val="24"/>
        </w:rPr>
        <w:t>2024年，市本级年初预算总数为5966.7万元，年内根据市级统一安排工作结合中心事业推进需要整体调增预算309.27万元，主要为经财政部门审批后追加用于保障基本支出的经费，调整后预算总数为6275.97万元。全年预算实际支出数为6138.64万元，其中基本支出3692.6</w:t>
      </w:r>
      <w:r>
        <w:rPr>
          <w:rFonts w:hint="eastAsia" w:ascii="宋体" w:hAnsi="宋体" w:cs="宋体"/>
          <w:sz w:val="24"/>
          <w:lang w:val="en-US" w:eastAsia="zh-CN"/>
        </w:rPr>
        <w:t>8</w:t>
      </w:r>
      <w:bookmarkStart w:id="0" w:name="_GoBack"/>
      <w:bookmarkEnd w:id="0"/>
      <w:r>
        <w:rPr>
          <w:rFonts w:hint="eastAsia" w:ascii="宋体" w:hAnsi="宋体" w:cs="宋体"/>
          <w:sz w:val="24"/>
        </w:rPr>
        <w:t>万元，占支出总额的60.15%，项目支出2445.96万元，占支出总额的39.85%，年末预算执行率达97.81%。2024年，中心将吴中分中心、相城分中心经费纳入市本级统一核算，进一步扩大预算资金集中使用优势，释放分中心一线人力资源。部门整体绩效完成度良好，取得预期效果，预算资金有效支撑公积金事业高质量发展。（一）围绕“改善供给、刺激消费、降低交易成本”,充分发挥住房公积金政策工具箱作用，顶格调整公积金贷款最高限额，个人和家庭分别从80万元和110万元提高至120万元和150万元，多子女家庭额度上浮30%。加大军人贷款支持力度，出台绿色建筑支持政策，贷款额度均可上浮20%。下调个人公积金贷款利率0.25个百分点，减轻缴存人还贷支出负担。降低公积金贷款首付款比例，其中二套房下调至20%,保障性住房下调至15%。（二）创新推出“乐居苏城”存贷产品，开启产品化缴纳住房公积金的全新模式，采用日均余额法实现长缴多贷、多缴快贷，大幅提升灵活就业人员缴存意愿，吸引开户15.3万人、购买金额2.25亿元。全市新增开户24.6万人、新增实缴20.4万人、新增实缴金额5.4亿元，累计38.3万名灵活就业人员参加试点，四项指标均跃升全国试点城市第一。（三）积极推进“一件事”改革，全省首批落地“企业信息变更一件事”,做好企业破产信息核查、上市合法合规核查、注销登记和社保卡“一件事”等准备工作。持续通过“企业开办一件事”办理开户1.32万家，占开户总量的四分之一。深化政银企合作，挖掘公积金信用信息数据价值，将公积金缴存信用转化为企业信贷资金，创新打造“积金惠企”平台，全国首创建成公积金专属信贷产品线上专区，举办“积金惠企 助新质发展”政银企合作沙龙活动，定期开展座谈交流。（四）大力推动数字化转型，制定2024年度公积金数字化工作方案，在住建部首期公积金数据治理交流中作经验分享。全面优化业务流程、推进数据共享，楼盘取得预售许可证即可同步备案，实现开发商“零跑动”,缴存人“快速贷”。牵头推动高效办成公积金贷款购房“一件事”改革，全省率先高标准落地线下应用场景。推出贷款全流程线上办理，公积金(组合)贷款45分钟内办结。联合商业银行、担保公司，打造贷款不见面并联审批标杆，贷款从受理到放款由平均7天缩短到最快半天。（五）创新构建“分类管理、集约高效、多元参与、资源融合”的“诚意服务”体系，依托银行网点、房产超市、产业园区、社区便民服务站等资源，建设405个公积金诚意服务站，全市97个乡镇街道全覆盖。推出公积金电子服务地图，梳理第一批12项帮办代办服务事项清单，实现优质便捷的“家门口”公积金服务。通过“苏小金”智能客服做到7*24小时不间断咨询服务，回复咨询161.67万条，满意率超过98%。推出智能客服转人工客服，以个性化服务解决疑难问题。（六）大力推进法治公积金建设，起草《苏州市住房公积金管理办法》修订稿，完成社会稳定风险评估并通过市政府2025年规章计划预备项目调研论证。妥善处理追诉补缴矛盾纠纷，确保公积金领域和谐稳定。矛盾调处机制、稽查支队建设等举措列入全国《住房公积金行政执法工作经验做法清单(第一批)》。</w:t>
      </w:r>
    </w:p>
    <w:p w14:paraId="0908C49A">
      <w:pPr>
        <w:spacing w:line="360" w:lineRule="auto"/>
        <w:ind w:left="600"/>
        <w:rPr>
          <w:rFonts w:ascii="黑体" w:hAnsi="黑体" w:eastAsia="黑体"/>
          <w:sz w:val="30"/>
        </w:rPr>
      </w:pPr>
      <w:r>
        <w:rPr>
          <w:rFonts w:hint="eastAsia" w:ascii="黑体" w:hAnsi="黑体" w:eastAsia="黑体"/>
          <w:sz w:val="30"/>
        </w:rPr>
        <w:t>五、部门</w:t>
      </w:r>
      <w:r>
        <w:rPr>
          <w:rFonts w:ascii="黑体" w:hAnsi="黑体" w:eastAsia="黑体"/>
          <w:sz w:val="30"/>
        </w:rPr>
        <w:t>（</w:t>
      </w:r>
      <w:r>
        <w:rPr>
          <w:rFonts w:hint="eastAsia" w:ascii="黑体" w:hAnsi="黑体" w:eastAsia="黑体"/>
          <w:sz w:val="30"/>
        </w:rPr>
        <w:t>单位</w:t>
      </w:r>
      <w:r>
        <w:rPr>
          <w:rFonts w:ascii="黑体" w:hAnsi="黑体" w:eastAsia="黑体"/>
          <w:sz w:val="30"/>
        </w:rPr>
        <w:t>）</w:t>
      </w:r>
      <w:r>
        <w:rPr>
          <w:rFonts w:hint="eastAsia" w:ascii="黑体" w:hAnsi="黑体" w:eastAsia="黑体"/>
          <w:sz w:val="30"/>
        </w:rPr>
        <w:t>整体支出绩效中存</w:t>
      </w:r>
      <w:r>
        <w:rPr>
          <w:rFonts w:ascii="黑体" w:hAnsi="黑体" w:eastAsia="黑体"/>
          <w:sz w:val="30"/>
        </w:rPr>
        <w:t>在问题</w:t>
      </w:r>
      <w:r>
        <w:rPr>
          <w:rFonts w:hint="eastAsia" w:ascii="黑体" w:hAnsi="黑体" w:eastAsia="黑体"/>
          <w:sz w:val="30"/>
        </w:rPr>
        <w:t>及</w:t>
      </w:r>
      <w:r>
        <w:rPr>
          <w:rFonts w:ascii="黑体" w:hAnsi="黑体" w:eastAsia="黑体"/>
          <w:sz w:val="30"/>
        </w:rPr>
        <w:t>改进措施</w:t>
      </w:r>
    </w:p>
    <w:p w14:paraId="2C155BCB">
      <w:pPr>
        <w:spacing w:line="360" w:lineRule="auto"/>
        <w:ind w:firstLine="480" w:firstLineChars="200"/>
        <w:rPr>
          <w:rFonts w:ascii="宋体" w:hAnsi="宋体" w:cs="宋体"/>
          <w:sz w:val="24"/>
        </w:rPr>
      </w:pPr>
      <w:r>
        <w:rPr>
          <w:rFonts w:hint="eastAsia" w:ascii="宋体" w:hAnsi="宋体" w:cs="宋体"/>
          <w:sz w:val="24"/>
        </w:rPr>
        <w:t>1.整体绩效定性指标设置偏多。部门整体绩效中，效益、满意度、履职指标的设置与中心年度主要目标、任务等重点工作较上年紧密更为充分，全年各项工作有序推进，绩效指标完成度良好，个别偏差均在合理范围。但存在定性指标偏多的问题，效益、满意度、履职指标设置中，定性指标12个，定量指标8个。相较数据变化，定性指标的文字表述，如“较显著”无法直观感受品牌影响力提升、服务效能提升、营商环境优化等的变化趋势。后期还需逐步提高定量指标的设置占比，用更多直观的数据、增减幅变化来体现具体工作成效。2.项目绩效管理有待逐步优化。个别项目绩效目标设置还不够科学、考虑不够全面。如未将分中心搬迁、资产处置等情况纳入考量，办公设备购置的数量指标完成值远超计划值。一方面需要结合分中心办公条件布局规划，进一步科学设置绩效指标；另一方面要用好“公物仓”资源循环功能，进一步降低固定资产添置成本。预算编制、费用结算审核把关的敏锐度有待加强。如数智化发展背景下，还出现个别分中心邮寄费预算的突然增加，该类情况没有及时审核发现并纠正。一方面需要加强对全系统预算编制、使用情况的数据比对分析，科学编制预算；另一方面要强化费用报销材料审核把关，定期做好使用登记，及时研判新形势、新变化，统筹好有限资金用于发展“刀刃”。</w:t>
      </w:r>
    </w:p>
    <w:p w14:paraId="3ECA7EBD">
      <w:pPr>
        <w:spacing w:line="360" w:lineRule="auto"/>
        <w:ind w:left="600"/>
        <w:rPr>
          <w:rFonts w:ascii="黑体" w:hAnsi="黑体" w:eastAsia="黑体"/>
          <w:sz w:val="30"/>
        </w:rPr>
      </w:pPr>
      <w:r>
        <w:rPr>
          <w:rFonts w:hint="eastAsia" w:ascii="黑体" w:hAnsi="黑体" w:eastAsia="黑体"/>
          <w:sz w:val="30"/>
        </w:rPr>
        <w:t>六、</w:t>
      </w:r>
      <w:r>
        <w:rPr>
          <w:rFonts w:ascii="黑体" w:hAnsi="黑体" w:eastAsia="黑体"/>
          <w:sz w:val="30"/>
        </w:rPr>
        <w:t>绩效自评</w:t>
      </w:r>
      <w:r>
        <w:rPr>
          <w:rFonts w:hint="eastAsia" w:ascii="黑体" w:hAnsi="黑体" w:eastAsia="黑体"/>
          <w:sz w:val="30"/>
        </w:rPr>
        <w:t>结果</w:t>
      </w:r>
      <w:r>
        <w:rPr>
          <w:rFonts w:ascii="黑体" w:hAnsi="黑体" w:eastAsia="黑体"/>
          <w:sz w:val="30"/>
        </w:rPr>
        <w:t>拟应用和公开</w:t>
      </w:r>
      <w:r>
        <w:rPr>
          <w:rFonts w:hint="eastAsia" w:ascii="黑体" w:hAnsi="黑体" w:eastAsia="黑体"/>
          <w:sz w:val="30"/>
        </w:rPr>
        <w:t>情况</w:t>
      </w:r>
    </w:p>
    <w:p w14:paraId="698FFBAC">
      <w:pPr>
        <w:spacing w:line="360" w:lineRule="auto"/>
        <w:ind w:firstLine="480" w:firstLineChars="200"/>
        <w:rPr>
          <w:rFonts w:ascii="宋体" w:hAnsi="宋体" w:cs="宋体"/>
          <w:sz w:val="24"/>
        </w:rPr>
      </w:pPr>
      <w:r>
        <w:rPr>
          <w:rFonts w:hint="eastAsia" w:ascii="宋体" w:hAnsi="宋体" w:cs="宋体"/>
          <w:sz w:val="24"/>
        </w:rPr>
        <w:t>1.绩效自评结果拟应用情况：1.总结成本核定、审计验收、考核结算方式对于项目管理降本增效的突出优势，通过会议分享等渠道有效进行应用推广，持续发挥好资金集约效应；2.绩效指标评分结果由财务部门及时反馈用款部门，就完成偏差原因做好沟通交流，帮助用款部门进一步查漏补缺，规范项目实施管理；3.就资金已集中、项目还未集中的个别情况，专题分析优劣势，及时做好内部管理调整，进一步提高管理效能；4.加强绩效自评价工作在单位高质量考核体系中的分值占比，以考核为指挥棒，提高全系统共识，形成部门绩效改革合力。2.绩效公开情况：已根据市级预决算公开要求，按时按要求在指定平台对绩效信息进行公开。</w:t>
      </w:r>
    </w:p>
    <w:p w14:paraId="61CF5934">
      <w:pPr>
        <w:spacing w:line="360" w:lineRule="auto"/>
        <w:rPr>
          <w:rFonts w:ascii="黑体" w:hAnsi="黑体" w:eastAsia="黑体"/>
          <w:sz w:val="30"/>
        </w:rPr>
        <w:sectPr>
          <w:headerReference r:id="rId3" w:type="default"/>
          <w:footerReference r:id="rId5" w:type="default"/>
          <w:headerReference r:id="rId4" w:type="even"/>
          <w:footerReference r:id="rId6" w:type="even"/>
          <w:pgSz w:w="11907" w:h="16840"/>
          <w:pgMar w:top="2041" w:right="1559" w:bottom="1928" w:left="1559" w:header="851" w:footer="992" w:gutter="0"/>
          <w:paperSrc w:first="15" w:other="15"/>
          <w:cols w:space="720" w:num="1"/>
          <w:docGrid w:type="lines" w:linePitch="312" w:charSpace="0"/>
        </w:sectPr>
      </w:pPr>
    </w:p>
    <w:p w14:paraId="1EF55F71">
      <w:pPr>
        <w:numPr>
          <w:ilvl w:val="0"/>
          <w:numId w:val="1"/>
        </w:numPr>
        <w:spacing w:line="360" w:lineRule="auto"/>
        <w:ind w:left="600"/>
        <w:rPr>
          <w:rFonts w:ascii="黑体" w:hAnsi="黑体" w:eastAsia="黑体"/>
          <w:sz w:val="30"/>
        </w:rPr>
      </w:pPr>
      <w:r>
        <w:rPr>
          <w:rFonts w:hint="eastAsia" w:ascii="黑体" w:hAnsi="黑体" w:eastAsia="黑体"/>
          <w:sz w:val="30"/>
        </w:rPr>
        <w:t>预算信息</w:t>
      </w:r>
    </w:p>
    <w:p w14:paraId="5136ACDB">
      <w:pPr>
        <w:spacing w:line="360" w:lineRule="auto"/>
        <w:ind w:left="600"/>
        <w:rPr>
          <w:rFonts w:ascii="黑体" w:hAnsi="黑体" w:eastAsia="黑体"/>
          <w:sz w:val="30"/>
        </w:rPr>
      </w:pPr>
    </w:p>
    <w:tbl>
      <w:tblPr>
        <w:tblStyle w:val="6"/>
        <w:tblW w:w="14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268"/>
        <w:gridCol w:w="2268"/>
        <w:gridCol w:w="2268"/>
        <w:gridCol w:w="2268"/>
        <w:gridCol w:w="2268"/>
      </w:tblGrid>
      <w:tr w14:paraId="28D3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079" w:type="dxa"/>
            <w:shd w:val="clear" w:color="000000" w:fill="BFBFBF"/>
            <w:vAlign w:val="center"/>
          </w:tcPr>
          <w:p w14:paraId="0847D9A1">
            <w:pPr>
              <w:widowControl/>
              <w:jc w:val="center"/>
              <w:rPr>
                <w:rFonts w:ascii="宋体" w:hAnsi="宋体" w:cs="宋体"/>
                <w:b/>
                <w:bCs/>
                <w:kern w:val="0"/>
                <w:sz w:val="24"/>
              </w:rPr>
            </w:pPr>
            <w:r>
              <w:rPr>
                <w:rFonts w:hint="eastAsia" w:ascii="宋体" w:hAnsi="宋体" w:cs="宋体"/>
                <w:b/>
                <w:bCs/>
                <w:kern w:val="0"/>
                <w:sz w:val="24"/>
              </w:rPr>
              <w:t>本年度预算资金（万元）</w:t>
            </w:r>
          </w:p>
        </w:tc>
        <w:tc>
          <w:tcPr>
            <w:tcW w:w="2268" w:type="dxa"/>
            <w:shd w:val="clear" w:color="000000" w:fill="BFBFBF"/>
            <w:vAlign w:val="center"/>
          </w:tcPr>
          <w:p w14:paraId="2BE11739">
            <w:pPr>
              <w:widowControl/>
              <w:jc w:val="center"/>
              <w:rPr>
                <w:rFonts w:ascii="宋体" w:hAnsi="宋体" w:cs="宋体"/>
                <w:b/>
                <w:bCs/>
                <w:kern w:val="0"/>
                <w:sz w:val="24"/>
              </w:rPr>
            </w:pPr>
            <w:r>
              <w:rPr>
                <w:rFonts w:hint="eastAsia" w:ascii="宋体" w:hAnsi="宋体" w:cs="宋体"/>
                <w:b/>
                <w:bCs/>
                <w:kern w:val="0"/>
                <w:sz w:val="24"/>
              </w:rPr>
              <w:t>年初预算数（万元）</w:t>
            </w:r>
          </w:p>
        </w:tc>
        <w:tc>
          <w:tcPr>
            <w:tcW w:w="2268" w:type="dxa"/>
            <w:shd w:val="clear" w:color="000000" w:fill="BFBFBF"/>
            <w:vAlign w:val="center"/>
          </w:tcPr>
          <w:p w14:paraId="64346FBC">
            <w:pPr>
              <w:widowControl/>
              <w:jc w:val="center"/>
              <w:rPr>
                <w:rFonts w:ascii="宋体" w:hAnsi="宋体" w:cs="宋体"/>
                <w:b/>
                <w:bCs/>
                <w:kern w:val="0"/>
                <w:sz w:val="24"/>
              </w:rPr>
            </w:pPr>
            <w:r>
              <w:rPr>
                <w:rFonts w:hint="eastAsia" w:ascii="宋体" w:hAnsi="宋体" w:cs="宋体"/>
                <w:b/>
                <w:bCs/>
                <w:kern w:val="0"/>
                <w:sz w:val="24"/>
              </w:rPr>
              <w:t>上年度结转及当年预算追加追减数(万元）</w:t>
            </w:r>
          </w:p>
        </w:tc>
        <w:tc>
          <w:tcPr>
            <w:tcW w:w="2268" w:type="dxa"/>
            <w:shd w:val="clear" w:color="000000" w:fill="BFBFBF"/>
            <w:vAlign w:val="center"/>
          </w:tcPr>
          <w:p w14:paraId="756002B7">
            <w:pPr>
              <w:widowControl/>
              <w:jc w:val="center"/>
              <w:rPr>
                <w:rFonts w:ascii="宋体" w:hAnsi="宋体" w:cs="宋体"/>
                <w:b/>
                <w:bCs/>
                <w:kern w:val="0"/>
                <w:sz w:val="24"/>
              </w:rPr>
            </w:pPr>
            <w:r>
              <w:rPr>
                <w:rFonts w:hint="eastAsia" w:ascii="宋体" w:hAnsi="宋体" w:cs="宋体"/>
                <w:b/>
                <w:bCs/>
                <w:kern w:val="0"/>
                <w:sz w:val="24"/>
              </w:rPr>
              <w:t>调整预算数（万元）</w:t>
            </w:r>
          </w:p>
        </w:tc>
        <w:tc>
          <w:tcPr>
            <w:tcW w:w="2268" w:type="dxa"/>
            <w:shd w:val="clear" w:color="000000" w:fill="BFBFBF"/>
            <w:vAlign w:val="center"/>
          </w:tcPr>
          <w:p w14:paraId="1ED2E6E0">
            <w:pPr>
              <w:widowControl/>
              <w:jc w:val="center"/>
              <w:rPr>
                <w:rFonts w:ascii="宋体" w:hAnsi="宋体" w:cs="宋体"/>
                <w:b/>
                <w:bCs/>
                <w:kern w:val="0"/>
                <w:sz w:val="24"/>
              </w:rPr>
            </w:pPr>
            <w:r>
              <w:rPr>
                <w:rFonts w:hint="eastAsia" w:ascii="宋体" w:hAnsi="宋体" w:cs="宋体"/>
                <w:b/>
                <w:bCs/>
                <w:kern w:val="0"/>
                <w:sz w:val="24"/>
              </w:rPr>
              <w:t>实际支出数（万元）</w:t>
            </w:r>
          </w:p>
        </w:tc>
        <w:tc>
          <w:tcPr>
            <w:tcW w:w="2268" w:type="dxa"/>
            <w:shd w:val="clear" w:color="000000" w:fill="BFBFBF"/>
            <w:vAlign w:val="center"/>
          </w:tcPr>
          <w:p w14:paraId="2C958245">
            <w:pPr>
              <w:widowControl/>
              <w:jc w:val="center"/>
              <w:rPr>
                <w:rFonts w:ascii="宋体" w:hAnsi="宋体" w:cs="宋体"/>
                <w:b/>
                <w:bCs/>
                <w:kern w:val="0"/>
                <w:sz w:val="24"/>
              </w:rPr>
            </w:pPr>
            <w:r>
              <w:rPr>
                <w:rFonts w:hint="eastAsia" w:ascii="宋体" w:hAnsi="宋体" w:cs="宋体"/>
                <w:b/>
                <w:bCs/>
                <w:kern w:val="0"/>
                <w:sz w:val="24"/>
              </w:rPr>
              <w:t>执行率（%)</w:t>
            </w:r>
          </w:p>
        </w:tc>
      </w:tr>
      <w:tr w14:paraId="0394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2069D2C6">
            <w:pPr>
              <w:widowControl/>
              <w:jc w:val="left"/>
              <w:rPr>
                <w:rFonts w:ascii="宋体" w:hAnsi="宋体" w:cs="宋体"/>
                <w:kern w:val="0"/>
                <w:sz w:val="24"/>
              </w:rPr>
            </w:pPr>
            <w:r>
              <w:rPr>
                <w:rFonts w:hint="eastAsia" w:ascii="宋体" w:hAnsi="宋体" w:cs="宋体"/>
                <w:sz w:val="24"/>
              </w:rPr>
              <w:t>预算总金额</w:t>
            </w:r>
          </w:p>
        </w:tc>
        <w:tc>
          <w:tcPr>
            <w:tcW w:w="2268" w:type="dxa"/>
            <w:vAlign w:val="center"/>
          </w:tcPr>
          <w:p w14:paraId="3537CA1C">
            <w:pPr>
              <w:widowControl/>
              <w:jc w:val="center"/>
              <w:rPr>
                <w:rFonts w:ascii="宋体" w:hAnsi="宋体" w:cs="宋体"/>
                <w:kern w:val="0"/>
                <w:sz w:val="24"/>
              </w:rPr>
            </w:pPr>
            <w:r>
              <w:rPr>
                <w:rFonts w:hint="eastAsia" w:ascii="宋体" w:hAnsi="宋体" w:cs="宋体"/>
                <w:sz w:val="24"/>
              </w:rPr>
              <w:t>5966.7</w:t>
            </w:r>
          </w:p>
        </w:tc>
        <w:tc>
          <w:tcPr>
            <w:tcW w:w="2268" w:type="dxa"/>
            <w:vAlign w:val="center"/>
          </w:tcPr>
          <w:p w14:paraId="1BF9A4F2">
            <w:pPr>
              <w:widowControl/>
              <w:jc w:val="center"/>
              <w:rPr>
                <w:rFonts w:ascii="宋体" w:hAnsi="宋体" w:cs="宋体"/>
                <w:sz w:val="24"/>
              </w:rPr>
            </w:pPr>
            <w:r>
              <w:rPr>
                <w:rFonts w:hint="eastAsia" w:ascii="宋体" w:hAnsi="宋体" w:cs="宋体"/>
                <w:sz w:val="24"/>
              </w:rPr>
              <w:t>309.27</w:t>
            </w:r>
          </w:p>
        </w:tc>
        <w:tc>
          <w:tcPr>
            <w:tcW w:w="2268" w:type="dxa"/>
            <w:vAlign w:val="center"/>
          </w:tcPr>
          <w:p w14:paraId="7F865D1D">
            <w:pPr>
              <w:widowControl/>
              <w:jc w:val="center"/>
              <w:rPr>
                <w:rFonts w:ascii="宋体" w:hAnsi="宋体" w:cs="宋体"/>
                <w:sz w:val="24"/>
              </w:rPr>
            </w:pPr>
            <w:r>
              <w:rPr>
                <w:rFonts w:hint="eastAsia" w:ascii="宋体" w:hAnsi="宋体" w:cs="宋体"/>
                <w:sz w:val="24"/>
              </w:rPr>
              <w:t>6275.97</w:t>
            </w:r>
          </w:p>
        </w:tc>
        <w:tc>
          <w:tcPr>
            <w:tcW w:w="2268" w:type="dxa"/>
            <w:vAlign w:val="center"/>
          </w:tcPr>
          <w:p w14:paraId="7C50787C">
            <w:pPr>
              <w:widowControl/>
              <w:jc w:val="center"/>
              <w:rPr>
                <w:rFonts w:ascii="宋体" w:hAnsi="宋体" w:cs="宋体"/>
                <w:sz w:val="24"/>
              </w:rPr>
            </w:pPr>
            <w:r>
              <w:rPr>
                <w:rFonts w:hint="eastAsia" w:ascii="宋体" w:hAnsi="宋体" w:cs="宋体"/>
                <w:sz w:val="24"/>
              </w:rPr>
              <w:t>6138.64</w:t>
            </w:r>
          </w:p>
        </w:tc>
        <w:tc>
          <w:tcPr>
            <w:tcW w:w="2268" w:type="dxa"/>
            <w:vAlign w:val="center"/>
          </w:tcPr>
          <w:p w14:paraId="0DDB00EF">
            <w:pPr>
              <w:widowControl/>
              <w:jc w:val="center"/>
              <w:rPr>
                <w:rFonts w:ascii="宋体" w:hAnsi="宋体" w:cs="宋体"/>
                <w:sz w:val="24"/>
              </w:rPr>
            </w:pPr>
            <w:r>
              <w:rPr>
                <w:rFonts w:hint="eastAsia" w:ascii="宋体" w:hAnsi="宋体" w:cs="宋体"/>
                <w:sz w:val="24"/>
              </w:rPr>
              <w:t>97.81%</w:t>
            </w:r>
          </w:p>
        </w:tc>
      </w:tr>
      <w:tr w14:paraId="66C8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47B9FEC4">
            <w:pPr>
              <w:widowControl/>
              <w:jc w:val="left"/>
              <w:rPr>
                <w:rFonts w:ascii="宋体" w:hAnsi="宋体" w:cs="宋体"/>
                <w:kern w:val="0"/>
                <w:sz w:val="24"/>
              </w:rPr>
            </w:pPr>
            <w:r>
              <w:rPr>
                <w:rFonts w:hint="eastAsia" w:ascii="宋体" w:hAnsi="宋体" w:cs="宋体"/>
                <w:sz w:val="24"/>
              </w:rPr>
              <w:t>基本支出</w:t>
            </w:r>
          </w:p>
        </w:tc>
        <w:tc>
          <w:tcPr>
            <w:tcW w:w="2268" w:type="dxa"/>
            <w:vAlign w:val="center"/>
          </w:tcPr>
          <w:p w14:paraId="3C16A2A8">
            <w:pPr>
              <w:widowControl/>
              <w:jc w:val="center"/>
              <w:rPr>
                <w:rFonts w:ascii="宋体" w:hAnsi="宋体" w:cs="宋体"/>
                <w:kern w:val="0"/>
                <w:sz w:val="24"/>
              </w:rPr>
            </w:pPr>
            <w:r>
              <w:rPr>
                <w:rFonts w:hint="eastAsia" w:ascii="宋体" w:hAnsi="宋体" w:cs="宋体"/>
                <w:sz w:val="24"/>
              </w:rPr>
              <w:t>3383.28</w:t>
            </w:r>
          </w:p>
        </w:tc>
        <w:tc>
          <w:tcPr>
            <w:tcW w:w="2268" w:type="dxa"/>
            <w:vAlign w:val="center"/>
          </w:tcPr>
          <w:p w14:paraId="45796FAB">
            <w:pPr>
              <w:widowControl/>
              <w:jc w:val="center"/>
              <w:rPr>
                <w:rFonts w:ascii="宋体" w:hAnsi="宋体" w:cs="宋体"/>
                <w:sz w:val="24"/>
              </w:rPr>
            </w:pPr>
            <w:r>
              <w:rPr>
                <w:rFonts w:hint="eastAsia" w:ascii="宋体" w:hAnsi="宋体" w:cs="宋体"/>
                <w:sz w:val="24"/>
              </w:rPr>
              <w:t>334.77</w:t>
            </w:r>
          </w:p>
        </w:tc>
        <w:tc>
          <w:tcPr>
            <w:tcW w:w="2268" w:type="dxa"/>
            <w:vAlign w:val="center"/>
          </w:tcPr>
          <w:p w14:paraId="551EFAA4">
            <w:pPr>
              <w:widowControl/>
              <w:jc w:val="center"/>
              <w:rPr>
                <w:rFonts w:ascii="宋体" w:hAnsi="宋体" w:cs="宋体"/>
                <w:sz w:val="24"/>
              </w:rPr>
            </w:pPr>
            <w:r>
              <w:rPr>
                <w:rFonts w:hint="eastAsia" w:ascii="宋体" w:hAnsi="宋体" w:cs="宋体"/>
                <w:sz w:val="24"/>
              </w:rPr>
              <w:t>3718.05</w:t>
            </w:r>
          </w:p>
        </w:tc>
        <w:tc>
          <w:tcPr>
            <w:tcW w:w="2268" w:type="dxa"/>
            <w:vAlign w:val="center"/>
          </w:tcPr>
          <w:p w14:paraId="25AF8E79">
            <w:pPr>
              <w:widowControl/>
              <w:jc w:val="center"/>
              <w:rPr>
                <w:rFonts w:ascii="宋体" w:hAnsi="宋体" w:cs="宋体"/>
                <w:sz w:val="24"/>
              </w:rPr>
            </w:pPr>
            <w:r>
              <w:rPr>
                <w:rFonts w:hint="eastAsia" w:ascii="宋体" w:hAnsi="宋体" w:cs="宋体"/>
                <w:sz w:val="24"/>
              </w:rPr>
              <w:t>3692.68</w:t>
            </w:r>
          </w:p>
        </w:tc>
        <w:tc>
          <w:tcPr>
            <w:tcW w:w="2268" w:type="dxa"/>
            <w:vAlign w:val="center"/>
          </w:tcPr>
          <w:p w14:paraId="0F671201">
            <w:pPr>
              <w:widowControl/>
              <w:jc w:val="center"/>
              <w:rPr>
                <w:rFonts w:ascii="宋体" w:hAnsi="宋体" w:cs="宋体"/>
                <w:sz w:val="24"/>
              </w:rPr>
            </w:pPr>
            <w:r>
              <w:rPr>
                <w:rFonts w:hint="eastAsia" w:ascii="宋体" w:hAnsi="宋体" w:cs="宋体"/>
                <w:sz w:val="24"/>
              </w:rPr>
              <w:t>99.32%</w:t>
            </w:r>
          </w:p>
        </w:tc>
      </w:tr>
      <w:tr w14:paraId="7A9B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7EEC0D38">
            <w:pPr>
              <w:widowControl/>
              <w:jc w:val="left"/>
              <w:rPr>
                <w:rFonts w:ascii="宋体" w:hAnsi="宋体" w:cs="宋体"/>
                <w:kern w:val="0"/>
                <w:sz w:val="24"/>
              </w:rPr>
            </w:pPr>
            <w:r>
              <w:rPr>
                <w:rFonts w:hint="eastAsia" w:ascii="宋体" w:hAnsi="宋体" w:cs="宋体"/>
                <w:sz w:val="24"/>
              </w:rPr>
              <w:t>项目支出</w:t>
            </w:r>
          </w:p>
        </w:tc>
        <w:tc>
          <w:tcPr>
            <w:tcW w:w="2268" w:type="dxa"/>
            <w:vAlign w:val="center"/>
          </w:tcPr>
          <w:p w14:paraId="52FCD0DB">
            <w:pPr>
              <w:widowControl/>
              <w:jc w:val="center"/>
              <w:rPr>
                <w:rFonts w:ascii="宋体" w:hAnsi="宋体" w:cs="宋体"/>
                <w:kern w:val="0"/>
                <w:sz w:val="24"/>
              </w:rPr>
            </w:pPr>
            <w:r>
              <w:rPr>
                <w:rFonts w:hint="eastAsia" w:ascii="宋体" w:hAnsi="宋体" w:cs="宋体"/>
                <w:sz w:val="24"/>
              </w:rPr>
              <w:t>2583.42</w:t>
            </w:r>
          </w:p>
        </w:tc>
        <w:tc>
          <w:tcPr>
            <w:tcW w:w="2268" w:type="dxa"/>
            <w:vAlign w:val="center"/>
          </w:tcPr>
          <w:p w14:paraId="1214F3DA">
            <w:pPr>
              <w:widowControl/>
              <w:jc w:val="center"/>
              <w:rPr>
                <w:rFonts w:ascii="宋体" w:hAnsi="宋体" w:cs="宋体"/>
                <w:sz w:val="24"/>
              </w:rPr>
            </w:pPr>
            <w:r>
              <w:rPr>
                <w:rFonts w:hint="eastAsia" w:ascii="宋体" w:hAnsi="宋体" w:cs="宋体"/>
                <w:sz w:val="24"/>
              </w:rPr>
              <w:t>-25.5</w:t>
            </w:r>
          </w:p>
        </w:tc>
        <w:tc>
          <w:tcPr>
            <w:tcW w:w="2268" w:type="dxa"/>
            <w:vAlign w:val="center"/>
          </w:tcPr>
          <w:p w14:paraId="00DA1ED7">
            <w:pPr>
              <w:widowControl/>
              <w:jc w:val="center"/>
              <w:rPr>
                <w:rFonts w:ascii="宋体" w:hAnsi="宋体" w:cs="宋体"/>
                <w:sz w:val="24"/>
              </w:rPr>
            </w:pPr>
            <w:r>
              <w:rPr>
                <w:rFonts w:hint="eastAsia" w:ascii="宋体" w:hAnsi="宋体" w:cs="宋体"/>
                <w:sz w:val="24"/>
              </w:rPr>
              <w:t>2557.92</w:t>
            </w:r>
          </w:p>
        </w:tc>
        <w:tc>
          <w:tcPr>
            <w:tcW w:w="2268" w:type="dxa"/>
            <w:vAlign w:val="center"/>
          </w:tcPr>
          <w:p w14:paraId="037778FC">
            <w:pPr>
              <w:widowControl/>
              <w:jc w:val="center"/>
              <w:rPr>
                <w:rFonts w:ascii="宋体" w:hAnsi="宋体" w:cs="宋体"/>
                <w:sz w:val="24"/>
              </w:rPr>
            </w:pPr>
            <w:r>
              <w:rPr>
                <w:rFonts w:hint="eastAsia" w:ascii="宋体" w:hAnsi="宋体" w:cs="宋体"/>
                <w:sz w:val="24"/>
              </w:rPr>
              <w:t>2445.96</w:t>
            </w:r>
          </w:p>
        </w:tc>
        <w:tc>
          <w:tcPr>
            <w:tcW w:w="2268" w:type="dxa"/>
            <w:vAlign w:val="center"/>
          </w:tcPr>
          <w:p w14:paraId="78EAAC50">
            <w:pPr>
              <w:widowControl/>
              <w:jc w:val="center"/>
              <w:rPr>
                <w:rFonts w:ascii="宋体" w:hAnsi="宋体" w:cs="宋体"/>
                <w:sz w:val="24"/>
              </w:rPr>
            </w:pPr>
            <w:r>
              <w:rPr>
                <w:rFonts w:hint="eastAsia" w:ascii="宋体" w:hAnsi="宋体" w:cs="宋体"/>
                <w:sz w:val="24"/>
              </w:rPr>
              <w:t>95.62%</w:t>
            </w:r>
          </w:p>
        </w:tc>
      </w:tr>
      <w:tr w14:paraId="58EF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346C173F">
            <w:pPr>
              <w:widowControl/>
              <w:jc w:val="left"/>
              <w:rPr>
                <w:rFonts w:ascii="宋体" w:hAnsi="宋体" w:cs="宋体"/>
                <w:kern w:val="0"/>
                <w:sz w:val="24"/>
              </w:rPr>
            </w:pPr>
            <w:r>
              <w:rPr>
                <w:rFonts w:hint="eastAsia" w:ascii="宋体" w:hAnsi="宋体" w:cs="宋体"/>
                <w:sz w:val="24"/>
              </w:rPr>
              <w:t>办公设备购置</w:t>
            </w:r>
          </w:p>
        </w:tc>
        <w:tc>
          <w:tcPr>
            <w:tcW w:w="2268" w:type="dxa"/>
            <w:vAlign w:val="center"/>
          </w:tcPr>
          <w:p w14:paraId="2309067E">
            <w:pPr>
              <w:widowControl/>
              <w:jc w:val="center"/>
              <w:rPr>
                <w:rFonts w:ascii="宋体" w:hAnsi="宋体" w:cs="宋体"/>
                <w:kern w:val="0"/>
                <w:sz w:val="24"/>
              </w:rPr>
            </w:pPr>
            <w:r>
              <w:rPr>
                <w:rFonts w:hint="eastAsia" w:ascii="宋体" w:hAnsi="宋体" w:cs="宋体"/>
                <w:sz w:val="24"/>
              </w:rPr>
              <w:t>45.99</w:t>
            </w:r>
          </w:p>
        </w:tc>
        <w:tc>
          <w:tcPr>
            <w:tcW w:w="2268" w:type="dxa"/>
            <w:vAlign w:val="center"/>
          </w:tcPr>
          <w:p w14:paraId="4F529A60">
            <w:pPr>
              <w:widowControl/>
              <w:jc w:val="center"/>
              <w:rPr>
                <w:rFonts w:ascii="宋体" w:hAnsi="宋体" w:cs="宋体"/>
                <w:sz w:val="24"/>
              </w:rPr>
            </w:pPr>
            <w:r>
              <w:rPr>
                <w:rFonts w:hint="eastAsia" w:ascii="宋体" w:hAnsi="宋体" w:cs="宋体"/>
                <w:sz w:val="24"/>
              </w:rPr>
              <w:t>52.08</w:t>
            </w:r>
          </w:p>
        </w:tc>
        <w:tc>
          <w:tcPr>
            <w:tcW w:w="2268" w:type="dxa"/>
            <w:vAlign w:val="center"/>
          </w:tcPr>
          <w:p w14:paraId="39053C4D">
            <w:pPr>
              <w:widowControl/>
              <w:jc w:val="center"/>
              <w:rPr>
                <w:rFonts w:ascii="宋体" w:hAnsi="宋体" w:cs="宋体"/>
                <w:sz w:val="24"/>
              </w:rPr>
            </w:pPr>
            <w:r>
              <w:rPr>
                <w:rFonts w:hint="eastAsia" w:ascii="宋体" w:hAnsi="宋体" w:cs="宋体"/>
                <w:sz w:val="24"/>
              </w:rPr>
              <w:t>98.07</w:t>
            </w:r>
          </w:p>
        </w:tc>
        <w:tc>
          <w:tcPr>
            <w:tcW w:w="2268" w:type="dxa"/>
            <w:vAlign w:val="center"/>
          </w:tcPr>
          <w:p w14:paraId="61373F8E">
            <w:pPr>
              <w:widowControl/>
              <w:jc w:val="center"/>
              <w:rPr>
                <w:rFonts w:ascii="宋体" w:hAnsi="宋体" w:cs="宋体"/>
                <w:sz w:val="24"/>
              </w:rPr>
            </w:pPr>
            <w:r>
              <w:rPr>
                <w:rFonts w:hint="eastAsia" w:ascii="宋体" w:hAnsi="宋体" w:cs="宋体"/>
                <w:sz w:val="24"/>
              </w:rPr>
              <w:t>91.06</w:t>
            </w:r>
          </w:p>
        </w:tc>
        <w:tc>
          <w:tcPr>
            <w:tcW w:w="2268" w:type="dxa"/>
            <w:vAlign w:val="center"/>
          </w:tcPr>
          <w:p w14:paraId="33594BD3">
            <w:pPr>
              <w:widowControl/>
              <w:jc w:val="center"/>
              <w:rPr>
                <w:rFonts w:ascii="宋体" w:hAnsi="宋体" w:cs="宋体"/>
                <w:sz w:val="24"/>
              </w:rPr>
            </w:pPr>
            <w:r>
              <w:rPr>
                <w:rFonts w:hint="eastAsia" w:ascii="宋体" w:hAnsi="宋体" w:cs="宋体"/>
                <w:sz w:val="24"/>
              </w:rPr>
              <w:t>92.85%</w:t>
            </w:r>
          </w:p>
        </w:tc>
      </w:tr>
      <w:tr w14:paraId="10E4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3E82FC2C">
            <w:pPr>
              <w:widowControl/>
              <w:jc w:val="left"/>
              <w:rPr>
                <w:rFonts w:ascii="宋体" w:hAnsi="宋体" w:cs="宋体"/>
                <w:kern w:val="0"/>
                <w:sz w:val="24"/>
              </w:rPr>
            </w:pPr>
            <w:r>
              <w:rPr>
                <w:rFonts w:hint="eastAsia" w:ascii="宋体" w:hAnsi="宋体" w:cs="宋体"/>
                <w:sz w:val="24"/>
              </w:rPr>
              <w:t>信息化维护费</w:t>
            </w:r>
          </w:p>
        </w:tc>
        <w:tc>
          <w:tcPr>
            <w:tcW w:w="2268" w:type="dxa"/>
            <w:vAlign w:val="center"/>
          </w:tcPr>
          <w:p w14:paraId="75923AB8">
            <w:pPr>
              <w:widowControl/>
              <w:jc w:val="center"/>
              <w:rPr>
                <w:rFonts w:ascii="宋体" w:hAnsi="宋体" w:cs="宋体"/>
                <w:kern w:val="0"/>
                <w:sz w:val="24"/>
              </w:rPr>
            </w:pPr>
            <w:r>
              <w:rPr>
                <w:rFonts w:hint="eastAsia" w:ascii="宋体" w:hAnsi="宋体" w:cs="宋体"/>
                <w:sz w:val="24"/>
              </w:rPr>
              <w:t>290.16</w:t>
            </w:r>
          </w:p>
        </w:tc>
        <w:tc>
          <w:tcPr>
            <w:tcW w:w="2268" w:type="dxa"/>
            <w:vAlign w:val="center"/>
          </w:tcPr>
          <w:p w14:paraId="0D6C9A10">
            <w:pPr>
              <w:widowControl/>
              <w:jc w:val="center"/>
              <w:rPr>
                <w:rFonts w:ascii="宋体" w:hAnsi="宋体" w:cs="宋体"/>
                <w:sz w:val="24"/>
              </w:rPr>
            </w:pPr>
            <w:r>
              <w:rPr>
                <w:rFonts w:hint="eastAsia" w:ascii="宋体" w:hAnsi="宋体" w:cs="宋体"/>
                <w:sz w:val="24"/>
              </w:rPr>
              <w:t>-15.7</w:t>
            </w:r>
          </w:p>
        </w:tc>
        <w:tc>
          <w:tcPr>
            <w:tcW w:w="2268" w:type="dxa"/>
            <w:vAlign w:val="center"/>
          </w:tcPr>
          <w:p w14:paraId="325066AA">
            <w:pPr>
              <w:widowControl/>
              <w:jc w:val="center"/>
              <w:rPr>
                <w:rFonts w:ascii="宋体" w:hAnsi="宋体" w:cs="宋体"/>
                <w:sz w:val="24"/>
              </w:rPr>
            </w:pPr>
            <w:r>
              <w:rPr>
                <w:rFonts w:hint="eastAsia" w:ascii="宋体" w:hAnsi="宋体" w:cs="宋体"/>
                <w:sz w:val="24"/>
              </w:rPr>
              <w:t>274.46</w:t>
            </w:r>
          </w:p>
        </w:tc>
        <w:tc>
          <w:tcPr>
            <w:tcW w:w="2268" w:type="dxa"/>
            <w:vAlign w:val="center"/>
          </w:tcPr>
          <w:p w14:paraId="1951A2B7">
            <w:pPr>
              <w:widowControl/>
              <w:jc w:val="center"/>
              <w:rPr>
                <w:rFonts w:ascii="宋体" w:hAnsi="宋体" w:cs="宋体"/>
                <w:sz w:val="24"/>
              </w:rPr>
            </w:pPr>
            <w:r>
              <w:rPr>
                <w:rFonts w:hint="eastAsia" w:ascii="宋体" w:hAnsi="宋体" w:cs="宋体"/>
                <w:sz w:val="24"/>
              </w:rPr>
              <w:t>272.64</w:t>
            </w:r>
          </w:p>
        </w:tc>
        <w:tc>
          <w:tcPr>
            <w:tcW w:w="2268" w:type="dxa"/>
            <w:vAlign w:val="center"/>
          </w:tcPr>
          <w:p w14:paraId="02CA6CFD">
            <w:pPr>
              <w:widowControl/>
              <w:jc w:val="center"/>
              <w:rPr>
                <w:rFonts w:ascii="宋体" w:hAnsi="宋体" w:cs="宋体"/>
                <w:sz w:val="24"/>
              </w:rPr>
            </w:pPr>
            <w:r>
              <w:rPr>
                <w:rFonts w:hint="eastAsia" w:ascii="宋体" w:hAnsi="宋体" w:cs="宋体"/>
                <w:sz w:val="24"/>
              </w:rPr>
              <w:t>99.34%</w:t>
            </w:r>
          </w:p>
        </w:tc>
      </w:tr>
      <w:tr w14:paraId="1A58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234AFCD">
            <w:pPr>
              <w:widowControl/>
              <w:jc w:val="left"/>
              <w:rPr>
                <w:rFonts w:ascii="宋体" w:hAnsi="宋体" w:cs="宋体"/>
                <w:kern w:val="0"/>
                <w:sz w:val="24"/>
              </w:rPr>
            </w:pPr>
            <w:r>
              <w:rPr>
                <w:rFonts w:hint="eastAsia" w:ascii="宋体" w:hAnsi="宋体" w:cs="宋体"/>
                <w:sz w:val="24"/>
              </w:rPr>
              <w:t>大型修缮费用</w:t>
            </w:r>
          </w:p>
        </w:tc>
        <w:tc>
          <w:tcPr>
            <w:tcW w:w="2268" w:type="dxa"/>
            <w:vAlign w:val="center"/>
          </w:tcPr>
          <w:p w14:paraId="010D1DEF">
            <w:pPr>
              <w:widowControl/>
              <w:jc w:val="center"/>
              <w:rPr>
                <w:rFonts w:ascii="宋体" w:hAnsi="宋体" w:cs="宋体"/>
                <w:kern w:val="0"/>
                <w:sz w:val="24"/>
              </w:rPr>
            </w:pPr>
            <w:r>
              <w:rPr>
                <w:rFonts w:hint="eastAsia" w:ascii="宋体" w:hAnsi="宋体" w:cs="宋体"/>
                <w:sz w:val="24"/>
              </w:rPr>
              <w:t>50</w:t>
            </w:r>
          </w:p>
        </w:tc>
        <w:tc>
          <w:tcPr>
            <w:tcW w:w="2268" w:type="dxa"/>
            <w:vAlign w:val="center"/>
          </w:tcPr>
          <w:p w14:paraId="46099474">
            <w:pPr>
              <w:widowControl/>
              <w:jc w:val="center"/>
              <w:rPr>
                <w:rFonts w:ascii="宋体" w:hAnsi="宋体" w:cs="宋体"/>
                <w:sz w:val="24"/>
              </w:rPr>
            </w:pPr>
            <w:r>
              <w:rPr>
                <w:rFonts w:hint="eastAsia" w:ascii="宋体" w:hAnsi="宋体" w:cs="宋体"/>
                <w:sz w:val="24"/>
              </w:rPr>
              <w:t>0</w:t>
            </w:r>
          </w:p>
        </w:tc>
        <w:tc>
          <w:tcPr>
            <w:tcW w:w="2268" w:type="dxa"/>
            <w:vAlign w:val="center"/>
          </w:tcPr>
          <w:p w14:paraId="44712EBE">
            <w:pPr>
              <w:widowControl/>
              <w:jc w:val="center"/>
              <w:rPr>
                <w:rFonts w:ascii="宋体" w:hAnsi="宋体" w:cs="宋体"/>
                <w:sz w:val="24"/>
              </w:rPr>
            </w:pPr>
            <w:r>
              <w:rPr>
                <w:rFonts w:hint="eastAsia" w:ascii="宋体" w:hAnsi="宋体" w:cs="宋体"/>
                <w:sz w:val="24"/>
              </w:rPr>
              <w:t>50</w:t>
            </w:r>
          </w:p>
        </w:tc>
        <w:tc>
          <w:tcPr>
            <w:tcW w:w="2268" w:type="dxa"/>
            <w:vAlign w:val="center"/>
          </w:tcPr>
          <w:p w14:paraId="00A38C09">
            <w:pPr>
              <w:widowControl/>
              <w:jc w:val="center"/>
              <w:rPr>
                <w:rFonts w:ascii="宋体" w:hAnsi="宋体" w:cs="宋体"/>
                <w:sz w:val="24"/>
              </w:rPr>
            </w:pPr>
            <w:r>
              <w:rPr>
                <w:rFonts w:hint="eastAsia" w:ascii="宋体" w:hAnsi="宋体" w:cs="宋体"/>
                <w:sz w:val="24"/>
              </w:rPr>
              <w:t>49.74</w:t>
            </w:r>
          </w:p>
        </w:tc>
        <w:tc>
          <w:tcPr>
            <w:tcW w:w="2268" w:type="dxa"/>
            <w:vAlign w:val="center"/>
          </w:tcPr>
          <w:p w14:paraId="518CF42C">
            <w:pPr>
              <w:widowControl/>
              <w:jc w:val="center"/>
              <w:rPr>
                <w:rFonts w:ascii="宋体" w:hAnsi="宋体" w:cs="宋体"/>
                <w:sz w:val="24"/>
              </w:rPr>
            </w:pPr>
            <w:r>
              <w:rPr>
                <w:rFonts w:hint="eastAsia" w:ascii="宋体" w:hAnsi="宋体" w:cs="宋体"/>
                <w:sz w:val="24"/>
              </w:rPr>
              <w:t>99.48%</w:t>
            </w:r>
          </w:p>
        </w:tc>
      </w:tr>
      <w:tr w14:paraId="5F57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F1275FE">
            <w:pPr>
              <w:widowControl/>
              <w:jc w:val="left"/>
              <w:rPr>
                <w:rFonts w:ascii="宋体" w:hAnsi="宋体" w:cs="宋体"/>
                <w:kern w:val="0"/>
                <w:sz w:val="24"/>
              </w:rPr>
            </w:pPr>
            <w:r>
              <w:rPr>
                <w:rFonts w:hint="eastAsia" w:ascii="宋体" w:hAnsi="宋体" w:cs="宋体"/>
                <w:sz w:val="24"/>
              </w:rPr>
              <w:t>党团活动经费</w:t>
            </w:r>
          </w:p>
        </w:tc>
        <w:tc>
          <w:tcPr>
            <w:tcW w:w="2268" w:type="dxa"/>
            <w:vAlign w:val="center"/>
          </w:tcPr>
          <w:p w14:paraId="777BF5D7">
            <w:pPr>
              <w:widowControl/>
              <w:jc w:val="center"/>
              <w:rPr>
                <w:rFonts w:ascii="宋体" w:hAnsi="宋体" w:cs="宋体"/>
                <w:kern w:val="0"/>
                <w:sz w:val="24"/>
              </w:rPr>
            </w:pPr>
            <w:r>
              <w:rPr>
                <w:rFonts w:hint="eastAsia" w:ascii="宋体" w:hAnsi="宋体" w:cs="宋体"/>
                <w:sz w:val="24"/>
              </w:rPr>
              <w:t>11.1</w:t>
            </w:r>
          </w:p>
        </w:tc>
        <w:tc>
          <w:tcPr>
            <w:tcW w:w="2268" w:type="dxa"/>
            <w:vAlign w:val="center"/>
          </w:tcPr>
          <w:p w14:paraId="48EFB13F">
            <w:pPr>
              <w:widowControl/>
              <w:jc w:val="center"/>
              <w:rPr>
                <w:rFonts w:ascii="宋体" w:hAnsi="宋体" w:cs="宋体"/>
                <w:sz w:val="24"/>
              </w:rPr>
            </w:pPr>
            <w:r>
              <w:rPr>
                <w:rFonts w:hint="eastAsia" w:ascii="宋体" w:hAnsi="宋体" w:cs="宋体"/>
                <w:sz w:val="24"/>
              </w:rPr>
              <w:t>0</w:t>
            </w:r>
          </w:p>
        </w:tc>
        <w:tc>
          <w:tcPr>
            <w:tcW w:w="2268" w:type="dxa"/>
            <w:vAlign w:val="center"/>
          </w:tcPr>
          <w:p w14:paraId="17688DCA">
            <w:pPr>
              <w:widowControl/>
              <w:jc w:val="center"/>
              <w:rPr>
                <w:rFonts w:ascii="宋体" w:hAnsi="宋体" w:cs="宋体"/>
                <w:sz w:val="24"/>
              </w:rPr>
            </w:pPr>
            <w:r>
              <w:rPr>
                <w:rFonts w:hint="eastAsia" w:ascii="宋体" w:hAnsi="宋体" w:cs="宋体"/>
                <w:sz w:val="24"/>
              </w:rPr>
              <w:t>11.1</w:t>
            </w:r>
          </w:p>
        </w:tc>
        <w:tc>
          <w:tcPr>
            <w:tcW w:w="2268" w:type="dxa"/>
            <w:vAlign w:val="center"/>
          </w:tcPr>
          <w:p w14:paraId="0DE0EBCF">
            <w:pPr>
              <w:widowControl/>
              <w:jc w:val="center"/>
              <w:rPr>
                <w:rFonts w:ascii="宋体" w:hAnsi="宋体" w:cs="宋体"/>
                <w:sz w:val="24"/>
              </w:rPr>
            </w:pPr>
            <w:r>
              <w:rPr>
                <w:rFonts w:hint="eastAsia" w:ascii="宋体" w:hAnsi="宋体" w:cs="宋体"/>
                <w:sz w:val="24"/>
              </w:rPr>
              <w:t>9.7</w:t>
            </w:r>
          </w:p>
        </w:tc>
        <w:tc>
          <w:tcPr>
            <w:tcW w:w="2268" w:type="dxa"/>
            <w:vAlign w:val="center"/>
          </w:tcPr>
          <w:p w14:paraId="2455A848">
            <w:pPr>
              <w:widowControl/>
              <w:jc w:val="center"/>
              <w:rPr>
                <w:rFonts w:ascii="宋体" w:hAnsi="宋体" w:cs="宋体"/>
                <w:sz w:val="24"/>
              </w:rPr>
            </w:pPr>
            <w:r>
              <w:rPr>
                <w:rFonts w:hint="eastAsia" w:ascii="宋体" w:hAnsi="宋体" w:cs="宋体"/>
                <w:sz w:val="24"/>
              </w:rPr>
              <w:t>87.39%</w:t>
            </w:r>
          </w:p>
        </w:tc>
      </w:tr>
      <w:tr w14:paraId="0E03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10B41E4">
            <w:pPr>
              <w:widowControl/>
              <w:jc w:val="left"/>
              <w:rPr>
                <w:rFonts w:ascii="宋体" w:hAnsi="宋体" w:cs="宋体"/>
                <w:kern w:val="0"/>
                <w:sz w:val="24"/>
              </w:rPr>
            </w:pPr>
            <w:r>
              <w:rPr>
                <w:rFonts w:hint="eastAsia" w:ascii="宋体" w:hAnsi="宋体" w:cs="宋体"/>
                <w:sz w:val="24"/>
              </w:rPr>
              <w:t>公务出国（境）</w:t>
            </w:r>
          </w:p>
        </w:tc>
        <w:tc>
          <w:tcPr>
            <w:tcW w:w="2268" w:type="dxa"/>
            <w:vAlign w:val="center"/>
          </w:tcPr>
          <w:p w14:paraId="2834EDA3">
            <w:pPr>
              <w:widowControl/>
              <w:jc w:val="center"/>
              <w:rPr>
                <w:rFonts w:ascii="宋体" w:hAnsi="宋体" w:cs="宋体"/>
                <w:kern w:val="0"/>
                <w:sz w:val="24"/>
              </w:rPr>
            </w:pPr>
            <w:r>
              <w:rPr>
                <w:rFonts w:hint="eastAsia" w:ascii="宋体" w:hAnsi="宋体" w:cs="宋体"/>
                <w:sz w:val="24"/>
              </w:rPr>
              <w:t>32</w:t>
            </w:r>
          </w:p>
        </w:tc>
        <w:tc>
          <w:tcPr>
            <w:tcW w:w="2268" w:type="dxa"/>
            <w:vAlign w:val="center"/>
          </w:tcPr>
          <w:p w14:paraId="1E39D6DE">
            <w:pPr>
              <w:widowControl/>
              <w:jc w:val="center"/>
              <w:rPr>
                <w:rFonts w:ascii="宋体" w:hAnsi="宋体" w:cs="宋体"/>
                <w:sz w:val="24"/>
              </w:rPr>
            </w:pPr>
            <w:r>
              <w:rPr>
                <w:rFonts w:hint="eastAsia" w:ascii="宋体" w:hAnsi="宋体" w:cs="宋体"/>
                <w:sz w:val="24"/>
              </w:rPr>
              <w:t>-32</w:t>
            </w:r>
          </w:p>
        </w:tc>
        <w:tc>
          <w:tcPr>
            <w:tcW w:w="2268" w:type="dxa"/>
            <w:vAlign w:val="center"/>
          </w:tcPr>
          <w:p w14:paraId="416CB230">
            <w:pPr>
              <w:widowControl/>
              <w:jc w:val="center"/>
              <w:rPr>
                <w:rFonts w:ascii="宋体" w:hAnsi="宋体" w:cs="宋体"/>
                <w:sz w:val="24"/>
              </w:rPr>
            </w:pPr>
            <w:r>
              <w:rPr>
                <w:rFonts w:hint="eastAsia" w:ascii="宋体" w:hAnsi="宋体" w:cs="宋体"/>
                <w:sz w:val="24"/>
              </w:rPr>
              <w:t>0</w:t>
            </w:r>
          </w:p>
        </w:tc>
        <w:tc>
          <w:tcPr>
            <w:tcW w:w="2268" w:type="dxa"/>
            <w:vAlign w:val="center"/>
          </w:tcPr>
          <w:p w14:paraId="3120334C">
            <w:pPr>
              <w:widowControl/>
              <w:jc w:val="center"/>
              <w:rPr>
                <w:rFonts w:ascii="宋体" w:hAnsi="宋体" w:cs="宋体"/>
                <w:sz w:val="24"/>
              </w:rPr>
            </w:pPr>
            <w:r>
              <w:rPr>
                <w:rFonts w:hint="eastAsia" w:ascii="宋体" w:hAnsi="宋体" w:cs="宋体"/>
                <w:sz w:val="24"/>
              </w:rPr>
              <w:t>0</w:t>
            </w:r>
          </w:p>
        </w:tc>
        <w:tc>
          <w:tcPr>
            <w:tcW w:w="2268" w:type="dxa"/>
            <w:vAlign w:val="center"/>
          </w:tcPr>
          <w:p w14:paraId="2820DBA2">
            <w:pPr>
              <w:widowControl/>
              <w:jc w:val="center"/>
              <w:rPr>
                <w:rFonts w:ascii="宋体" w:hAnsi="宋体" w:cs="宋体"/>
                <w:sz w:val="24"/>
              </w:rPr>
            </w:pPr>
            <w:r>
              <w:rPr>
                <w:rFonts w:hint="eastAsia" w:ascii="宋体" w:hAnsi="宋体" w:cs="宋体"/>
                <w:sz w:val="24"/>
              </w:rPr>
              <w:t>NaN%</w:t>
            </w:r>
          </w:p>
        </w:tc>
      </w:tr>
      <w:tr w14:paraId="1096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6F2A7FE1">
            <w:pPr>
              <w:widowControl/>
              <w:jc w:val="left"/>
              <w:rPr>
                <w:rFonts w:ascii="宋体" w:hAnsi="宋体" w:cs="宋体"/>
                <w:kern w:val="0"/>
                <w:sz w:val="24"/>
              </w:rPr>
            </w:pPr>
            <w:r>
              <w:rPr>
                <w:rFonts w:hint="eastAsia" w:ascii="宋体" w:hAnsi="宋体" w:cs="宋体"/>
                <w:sz w:val="24"/>
              </w:rPr>
              <w:t>环境卫生费</w:t>
            </w:r>
          </w:p>
        </w:tc>
        <w:tc>
          <w:tcPr>
            <w:tcW w:w="2268" w:type="dxa"/>
            <w:vAlign w:val="center"/>
          </w:tcPr>
          <w:p w14:paraId="254025C3">
            <w:pPr>
              <w:widowControl/>
              <w:jc w:val="center"/>
              <w:rPr>
                <w:rFonts w:ascii="宋体" w:hAnsi="宋体" w:cs="宋体"/>
                <w:kern w:val="0"/>
                <w:sz w:val="24"/>
              </w:rPr>
            </w:pPr>
            <w:r>
              <w:rPr>
                <w:rFonts w:hint="eastAsia" w:ascii="宋体" w:hAnsi="宋体" w:cs="宋体"/>
                <w:sz w:val="24"/>
              </w:rPr>
              <w:t>16.8</w:t>
            </w:r>
          </w:p>
        </w:tc>
        <w:tc>
          <w:tcPr>
            <w:tcW w:w="2268" w:type="dxa"/>
            <w:vAlign w:val="center"/>
          </w:tcPr>
          <w:p w14:paraId="7D3DC90D">
            <w:pPr>
              <w:widowControl/>
              <w:jc w:val="center"/>
              <w:rPr>
                <w:rFonts w:ascii="宋体" w:hAnsi="宋体" w:cs="宋体"/>
                <w:sz w:val="24"/>
              </w:rPr>
            </w:pPr>
            <w:r>
              <w:rPr>
                <w:rFonts w:hint="eastAsia" w:ascii="宋体" w:hAnsi="宋体" w:cs="宋体"/>
                <w:sz w:val="24"/>
              </w:rPr>
              <w:t>0</w:t>
            </w:r>
          </w:p>
        </w:tc>
        <w:tc>
          <w:tcPr>
            <w:tcW w:w="2268" w:type="dxa"/>
            <w:vAlign w:val="center"/>
          </w:tcPr>
          <w:p w14:paraId="752102FC">
            <w:pPr>
              <w:widowControl/>
              <w:jc w:val="center"/>
              <w:rPr>
                <w:rFonts w:ascii="宋体" w:hAnsi="宋体" w:cs="宋体"/>
                <w:sz w:val="24"/>
              </w:rPr>
            </w:pPr>
            <w:r>
              <w:rPr>
                <w:rFonts w:hint="eastAsia" w:ascii="宋体" w:hAnsi="宋体" w:cs="宋体"/>
                <w:sz w:val="24"/>
              </w:rPr>
              <w:t>16.8</w:t>
            </w:r>
          </w:p>
        </w:tc>
        <w:tc>
          <w:tcPr>
            <w:tcW w:w="2268" w:type="dxa"/>
            <w:vAlign w:val="center"/>
          </w:tcPr>
          <w:p w14:paraId="1D513AEF">
            <w:pPr>
              <w:widowControl/>
              <w:jc w:val="center"/>
              <w:rPr>
                <w:rFonts w:ascii="宋体" w:hAnsi="宋体" w:cs="宋体"/>
                <w:sz w:val="24"/>
              </w:rPr>
            </w:pPr>
            <w:r>
              <w:rPr>
                <w:rFonts w:hint="eastAsia" w:ascii="宋体" w:hAnsi="宋体" w:cs="宋体"/>
                <w:sz w:val="24"/>
              </w:rPr>
              <w:t>16.72</w:t>
            </w:r>
          </w:p>
        </w:tc>
        <w:tc>
          <w:tcPr>
            <w:tcW w:w="2268" w:type="dxa"/>
            <w:vAlign w:val="center"/>
          </w:tcPr>
          <w:p w14:paraId="0D27B21A">
            <w:pPr>
              <w:widowControl/>
              <w:jc w:val="center"/>
              <w:rPr>
                <w:rFonts w:ascii="宋体" w:hAnsi="宋体" w:cs="宋体"/>
                <w:sz w:val="24"/>
              </w:rPr>
            </w:pPr>
            <w:r>
              <w:rPr>
                <w:rFonts w:hint="eastAsia" w:ascii="宋体" w:hAnsi="宋体" w:cs="宋体"/>
                <w:sz w:val="24"/>
              </w:rPr>
              <w:t>99.52%</w:t>
            </w:r>
          </w:p>
        </w:tc>
      </w:tr>
      <w:tr w14:paraId="25B1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22F32DDF">
            <w:pPr>
              <w:widowControl/>
              <w:jc w:val="left"/>
              <w:rPr>
                <w:rFonts w:ascii="宋体" w:hAnsi="宋体" w:cs="宋体"/>
                <w:kern w:val="0"/>
                <w:sz w:val="24"/>
              </w:rPr>
            </w:pPr>
            <w:r>
              <w:rPr>
                <w:rFonts w:hint="eastAsia" w:ascii="宋体" w:hAnsi="宋体" w:cs="宋体"/>
                <w:sz w:val="24"/>
              </w:rPr>
              <w:t>伙食经费</w:t>
            </w:r>
          </w:p>
        </w:tc>
        <w:tc>
          <w:tcPr>
            <w:tcW w:w="2268" w:type="dxa"/>
            <w:vAlign w:val="center"/>
          </w:tcPr>
          <w:p w14:paraId="392A0B4B">
            <w:pPr>
              <w:widowControl/>
              <w:jc w:val="center"/>
              <w:rPr>
                <w:rFonts w:ascii="宋体" w:hAnsi="宋体" w:cs="宋体"/>
                <w:kern w:val="0"/>
                <w:sz w:val="24"/>
              </w:rPr>
            </w:pPr>
            <w:r>
              <w:rPr>
                <w:rFonts w:hint="eastAsia" w:ascii="宋体" w:hAnsi="宋体" w:cs="宋体"/>
                <w:sz w:val="24"/>
              </w:rPr>
              <w:t>66.29</w:t>
            </w:r>
          </w:p>
        </w:tc>
        <w:tc>
          <w:tcPr>
            <w:tcW w:w="2268" w:type="dxa"/>
            <w:vAlign w:val="center"/>
          </w:tcPr>
          <w:p w14:paraId="37E803F2">
            <w:pPr>
              <w:widowControl/>
              <w:jc w:val="center"/>
              <w:rPr>
                <w:rFonts w:ascii="宋体" w:hAnsi="宋体" w:cs="宋体"/>
                <w:sz w:val="24"/>
              </w:rPr>
            </w:pPr>
            <w:r>
              <w:rPr>
                <w:rFonts w:hint="eastAsia" w:ascii="宋体" w:hAnsi="宋体" w:cs="宋体"/>
                <w:sz w:val="24"/>
              </w:rPr>
              <w:t>0</w:t>
            </w:r>
          </w:p>
        </w:tc>
        <w:tc>
          <w:tcPr>
            <w:tcW w:w="2268" w:type="dxa"/>
            <w:vAlign w:val="center"/>
          </w:tcPr>
          <w:p w14:paraId="69A24047">
            <w:pPr>
              <w:widowControl/>
              <w:jc w:val="center"/>
              <w:rPr>
                <w:rFonts w:ascii="宋体" w:hAnsi="宋体" w:cs="宋体"/>
                <w:sz w:val="24"/>
              </w:rPr>
            </w:pPr>
            <w:r>
              <w:rPr>
                <w:rFonts w:hint="eastAsia" w:ascii="宋体" w:hAnsi="宋体" w:cs="宋体"/>
                <w:sz w:val="24"/>
              </w:rPr>
              <w:t>66.29</w:t>
            </w:r>
          </w:p>
        </w:tc>
        <w:tc>
          <w:tcPr>
            <w:tcW w:w="2268" w:type="dxa"/>
            <w:vAlign w:val="center"/>
          </w:tcPr>
          <w:p w14:paraId="3AD16993">
            <w:pPr>
              <w:widowControl/>
              <w:jc w:val="center"/>
              <w:rPr>
                <w:rFonts w:ascii="宋体" w:hAnsi="宋体" w:cs="宋体"/>
                <w:sz w:val="24"/>
              </w:rPr>
            </w:pPr>
            <w:r>
              <w:rPr>
                <w:rFonts w:hint="eastAsia" w:ascii="宋体" w:hAnsi="宋体" w:cs="宋体"/>
                <w:sz w:val="24"/>
              </w:rPr>
              <w:t>66.28</w:t>
            </w:r>
          </w:p>
        </w:tc>
        <w:tc>
          <w:tcPr>
            <w:tcW w:w="2268" w:type="dxa"/>
            <w:vAlign w:val="center"/>
          </w:tcPr>
          <w:p w14:paraId="46267ECD">
            <w:pPr>
              <w:widowControl/>
              <w:jc w:val="center"/>
              <w:rPr>
                <w:rFonts w:ascii="宋体" w:hAnsi="宋体" w:cs="宋体"/>
                <w:sz w:val="24"/>
              </w:rPr>
            </w:pPr>
            <w:r>
              <w:rPr>
                <w:rFonts w:hint="eastAsia" w:ascii="宋体" w:hAnsi="宋体" w:cs="宋体"/>
                <w:sz w:val="24"/>
              </w:rPr>
              <w:t>99.98%</w:t>
            </w:r>
          </w:p>
        </w:tc>
      </w:tr>
      <w:tr w14:paraId="2714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775788CB">
            <w:pPr>
              <w:widowControl/>
              <w:jc w:val="left"/>
              <w:rPr>
                <w:rFonts w:ascii="宋体" w:hAnsi="宋体" w:cs="宋体"/>
                <w:kern w:val="0"/>
                <w:sz w:val="24"/>
              </w:rPr>
            </w:pPr>
            <w:r>
              <w:rPr>
                <w:rFonts w:hint="eastAsia" w:ascii="宋体" w:hAnsi="宋体" w:cs="宋体"/>
                <w:sz w:val="24"/>
              </w:rPr>
              <w:t>体检费</w:t>
            </w:r>
          </w:p>
        </w:tc>
        <w:tc>
          <w:tcPr>
            <w:tcW w:w="2268" w:type="dxa"/>
            <w:vAlign w:val="center"/>
          </w:tcPr>
          <w:p w14:paraId="1DDCBA63">
            <w:pPr>
              <w:widowControl/>
              <w:jc w:val="center"/>
              <w:rPr>
                <w:rFonts w:ascii="宋体" w:hAnsi="宋体" w:cs="宋体"/>
                <w:kern w:val="0"/>
                <w:sz w:val="24"/>
              </w:rPr>
            </w:pPr>
            <w:r>
              <w:rPr>
                <w:rFonts w:hint="eastAsia" w:ascii="宋体" w:hAnsi="宋体" w:cs="宋体"/>
                <w:sz w:val="24"/>
              </w:rPr>
              <w:t>23.52</w:t>
            </w:r>
          </w:p>
        </w:tc>
        <w:tc>
          <w:tcPr>
            <w:tcW w:w="2268" w:type="dxa"/>
            <w:vAlign w:val="center"/>
          </w:tcPr>
          <w:p w14:paraId="77D18941">
            <w:pPr>
              <w:widowControl/>
              <w:jc w:val="center"/>
              <w:rPr>
                <w:rFonts w:ascii="宋体" w:hAnsi="宋体" w:cs="宋体"/>
                <w:sz w:val="24"/>
              </w:rPr>
            </w:pPr>
            <w:r>
              <w:rPr>
                <w:rFonts w:hint="eastAsia" w:ascii="宋体" w:hAnsi="宋体" w:cs="宋体"/>
                <w:sz w:val="24"/>
              </w:rPr>
              <w:t>0.62</w:t>
            </w:r>
          </w:p>
        </w:tc>
        <w:tc>
          <w:tcPr>
            <w:tcW w:w="2268" w:type="dxa"/>
            <w:vAlign w:val="center"/>
          </w:tcPr>
          <w:p w14:paraId="3843B142">
            <w:pPr>
              <w:widowControl/>
              <w:jc w:val="center"/>
              <w:rPr>
                <w:rFonts w:ascii="宋体" w:hAnsi="宋体" w:cs="宋体"/>
                <w:sz w:val="24"/>
              </w:rPr>
            </w:pPr>
            <w:r>
              <w:rPr>
                <w:rFonts w:hint="eastAsia" w:ascii="宋体" w:hAnsi="宋体" w:cs="宋体"/>
                <w:sz w:val="24"/>
              </w:rPr>
              <w:t>24.14</w:t>
            </w:r>
          </w:p>
        </w:tc>
        <w:tc>
          <w:tcPr>
            <w:tcW w:w="2268" w:type="dxa"/>
            <w:vAlign w:val="center"/>
          </w:tcPr>
          <w:p w14:paraId="0C0BF90E">
            <w:pPr>
              <w:widowControl/>
              <w:jc w:val="center"/>
              <w:rPr>
                <w:rFonts w:ascii="宋体" w:hAnsi="宋体" w:cs="宋体"/>
                <w:sz w:val="24"/>
              </w:rPr>
            </w:pPr>
            <w:r>
              <w:rPr>
                <w:rFonts w:hint="eastAsia" w:ascii="宋体" w:hAnsi="宋体" w:cs="宋体"/>
                <w:sz w:val="24"/>
              </w:rPr>
              <w:t>24.14</w:t>
            </w:r>
          </w:p>
        </w:tc>
        <w:tc>
          <w:tcPr>
            <w:tcW w:w="2268" w:type="dxa"/>
            <w:vAlign w:val="center"/>
          </w:tcPr>
          <w:p w14:paraId="5423BE51">
            <w:pPr>
              <w:widowControl/>
              <w:jc w:val="center"/>
              <w:rPr>
                <w:rFonts w:ascii="宋体" w:hAnsi="宋体" w:cs="宋体"/>
                <w:sz w:val="24"/>
              </w:rPr>
            </w:pPr>
            <w:r>
              <w:rPr>
                <w:rFonts w:hint="eastAsia" w:ascii="宋体" w:hAnsi="宋体" w:cs="宋体"/>
                <w:sz w:val="24"/>
              </w:rPr>
              <w:t>100.00%</w:t>
            </w:r>
          </w:p>
        </w:tc>
      </w:tr>
      <w:tr w14:paraId="13E5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7547CAD9">
            <w:pPr>
              <w:widowControl/>
              <w:jc w:val="left"/>
              <w:rPr>
                <w:rFonts w:ascii="宋体" w:hAnsi="宋体" w:cs="宋体"/>
                <w:kern w:val="0"/>
                <w:sz w:val="24"/>
              </w:rPr>
            </w:pPr>
            <w:r>
              <w:rPr>
                <w:rFonts w:hint="eastAsia" w:ascii="宋体" w:hAnsi="宋体" w:cs="宋体"/>
                <w:sz w:val="24"/>
              </w:rPr>
              <w:t>物业管理费</w:t>
            </w:r>
          </w:p>
        </w:tc>
        <w:tc>
          <w:tcPr>
            <w:tcW w:w="2268" w:type="dxa"/>
            <w:vAlign w:val="center"/>
          </w:tcPr>
          <w:p w14:paraId="4A806C27">
            <w:pPr>
              <w:widowControl/>
              <w:jc w:val="center"/>
              <w:rPr>
                <w:rFonts w:ascii="宋体" w:hAnsi="宋体" w:cs="宋体"/>
                <w:kern w:val="0"/>
                <w:sz w:val="24"/>
              </w:rPr>
            </w:pPr>
            <w:r>
              <w:rPr>
                <w:rFonts w:hint="eastAsia" w:ascii="宋体" w:hAnsi="宋体" w:cs="宋体"/>
                <w:sz w:val="24"/>
              </w:rPr>
              <w:t>147.06</w:t>
            </w:r>
          </w:p>
        </w:tc>
        <w:tc>
          <w:tcPr>
            <w:tcW w:w="2268" w:type="dxa"/>
            <w:vAlign w:val="center"/>
          </w:tcPr>
          <w:p w14:paraId="4CE2873D">
            <w:pPr>
              <w:widowControl/>
              <w:jc w:val="center"/>
              <w:rPr>
                <w:rFonts w:ascii="宋体" w:hAnsi="宋体" w:cs="宋体"/>
                <w:sz w:val="24"/>
              </w:rPr>
            </w:pPr>
            <w:r>
              <w:rPr>
                <w:rFonts w:hint="eastAsia" w:ascii="宋体" w:hAnsi="宋体" w:cs="宋体"/>
                <w:sz w:val="24"/>
              </w:rPr>
              <w:t>0</w:t>
            </w:r>
          </w:p>
        </w:tc>
        <w:tc>
          <w:tcPr>
            <w:tcW w:w="2268" w:type="dxa"/>
            <w:vAlign w:val="center"/>
          </w:tcPr>
          <w:p w14:paraId="2F026BA8">
            <w:pPr>
              <w:widowControl/>
              <w:jc w:val="center"/>
              <w:rPr>
                <w:rFonts w:ascii="宋体" w:hAnsi="宋体" w:cs="宋体"/>
                <w:sz w:val="24"/>
              </w:rPr>
            </w:pPr>
            <w:r>
              <w:rPr>
                <w:rFonts w:hint="eastAsia" w:ascii="宋体" w:hAnsi="宋体" w:cs="宋体"/>
                <w:sz w:val="24"/>
              </w:rPr>
              <w:t>147.06</w:t>
            </w:r>
          </w:p>
        </w:tc>
        <w:tc>
          <w:tcPr>
            <w:tcW w:w="2268" w:type="dxa"/>
            <w:vAlign w:val="center"/>
          </w:tcPr>
          <w:p w14:paraId="47D6D55D">
            <w:pPr>
              <w:widowControl/>
              <w:jc w:val="center"/>
              <w:rPr>
                <w:rFonts w:ascii="宋体" w:hAnsi="宋体" w:cs="宋体"/>
                <w:sz w:val="24"/>
              </w:rPr>
            </w:pPr>
            <w:r>
              <w:rPr>
                <w:rFonts w:hint="eastAsia" w:ascii="宋体" w:hAnsi="宋体" w:cs="宋体"/>
                <w:sz w:val="24"/>
              </w:rPr>
              <w:t>144.76</w:t>
            </w:r>
          </w:p>
        </w:tc>
        <w:tc>
          <w:tcPr>
            <w:tcW w:w="2268" w:type="dxa"/>
            <w:vAlign w:val="center"/>
          </w:tcPr>
          <w:p w14:paraId="3BE8D2DC">
            <w:pPr>
              <w:widowControl/>
              <w:jc w:val="center"/>
              <w:rPr>
                <w:rFonts w:ascii="宋体" w:hAnsi="宋体" w:cs="宋体"/>
                <w:sz w:val="24"/>
              </w:rPr>
            </w:pPr>
            <w:r>
              <w:rPr>
                <w:rFonts w:hint="eastAsia" w:ascii="宋体" w:hAnsi="宋体" w:cs="宋体"/>
                <w:sz w:val="24"/>
              </w:rPr>
              <w:t>98.44%</w:t>
            </w:r>
          </w:p>
        </w:tc>
      </w:tr>
      <w:tr w14:paraId="671A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00E0822">
            <w:pPr>
              <w:widowControl/>
              <w:jc w:val="left"/>
              <w:rPr>
                <w:rFonts w:ascii="宋体" w:hAnsi="宋体" w:cs="宋体"/>
                <w:kern w:val="0"/>
                <w:sz w:val="24"/>
              </w:rPr>
            </w:pPr>
            <w:r>
              <w:rPr>
                <w:rFonts w:hint="eastAsia" w:ascii="宋体" w:hAnsi="宋体" w:cs="宋体"/>
                <w:sz w:val="24"/>
              </w:rPr>
              <w:t>专项租赁费</w:t>
            </w:r>
          </w:p>
        </w:tc>
        <w:tc>
          <w:tcPr>
            <w:tcW w:w="2268" w:type="dxa"/>
            <w:vAlign w:val="center"/>
          </w:tcPr>
          <w:p w14:paraId="5E538F64">
            <w:pPr>
              <w:widowControl/>
              <w:jc w:val="center"/>
              <w:rPr>
                <w:rFonts w:ascii="宋体" w:hAnsi="宋体" w:cs="宋体"/>
                <w:kern w:val="0"/>
                <w:sz w:val="24"/>
              </w:rPr>
            </w:pPr>
            <w:r>
              <w:rPr>
                <w:rFonts w:hint="eastAsia" w:ascii="宋体" w:hAnsi="宋体" w:cs="宋体"/>
                <w:sz w:val="24"/>
              </w:rPr>
              <w:t>166.91</w:t>
            </w:r>
          </w:p>
        </w:tc>
        <w:tc>
          <w:tcPr>
            <w:tcW w:w="2268" w:type="dxa"/>
            <w:vAlign w:val="center"/>
          </w:tcPr>
          <w:p w14:paraId="7FBE9FB3">
            <w:pPr>
              <w:widowControl/>
              <w:jc w:val="center"/>
              <w:rPr>
                <w:rFonts w:ascii="宋体" w:hAnsi="宋体" w:cs="宋体"/>
                <w:sz w:val="24"/>
              </w:rPr>
            </w:pPr>
            <w:r>
              <w:rPr>
                <w:rFonts w:hint="eastAsia" w:ascii="宋体" w:hAnsi="宋体" w:cs="宋体"/>
                <w:sz w:val="24"/>
              </w:rPr>
              <w:t>0</w:t>
            </w:r>
          </w:p>
        </w:tc>
        <w:tc>
          <w:tcPr>
            <w:tcW w:w="2268" w:type="dxa"/>
            <w:vAlign w:val="center"/>
          </w:tcPr>
          <w:p w14:paraId="4C324256">
            <w:pPr>
              <w:widowControl/>
              <w:jc w:val="center"/>
              <w:rPr>
                <w:rFonts w:ascii="宋体" w:hAnsi="宋体" w:cs="宋体"/>
                <w:sz w:val="24"/>
              </w:rPr>
            </w:pPr>
            <w:r>
              <w:rPr>
                <w:rFonts w:hint="eastAsia" w:ascii="宋体" w:hAnsi="宋体" w:cs="宋体"/>
                <w:sz w:val="24"/>
              </w:rPr>
              <w:t>166.91</w:t>
            </w:r>
          </w:p>
        </w:tc>
        <w:tc>
          <w:tcPr>
            <w:tcW w:w="2268" w:type="dxa"/>
            <w:vAlign w:val="center"/>
          </w:tcPr>
          <w:p w14:paraId="5F7A5F57">
            <w:pPr>
              <w:widowControl/>
              <w:jc w:val="center"/>
              <w:rPr>
                <w:rFonts w:ascii="宋体" w:hAnsi="宋体" w:cs="宋体"/>
                <w:sz w:val="24"/>
              </w:rPr>
            </w:pPr>
            <w:r>
              <w:rPr>
                <w:rFonts w:hint="eastAsia" w:ascii="宋体" w:hAnsi="宋体" w:cs="宋体"/>
                <w:sz w:val="24"/>
              </w:rPr>
              <w:t>165.49</w:t>
            </w:r>
          </w:p>
        </w:tc>
        <w:tc>
          <w:tcPr>
            <w:tcW w:w="2268" w:type="dxa"/>
            <w:vAlign w:val="center"/>
          </w:tcPr>
          <w:p w14:paraId="2D33D238">
            <w:pPr>
              <w:widowControl/>
              <w:jc w:val="center"/>
              <w:rPr>
                <w:rFonts w:ascii="宋体" w:hAnsi="宋体" w:cs="宋体"/>
                <w:sz w:val="24"/>
              </w:rPr>
            </w:pPr>
            <w:r>
              <w:rPr>
                <w:rFonts w:hint="eastAsia" w:ascii="宋体" w:hAnsi="宋体" w:cs="宋体"/>
                <w:sz w:val="24"/>
              </w:rPr>
              <w:t>99.15%</w:t>
            </w:r>
          </w:p>
        </w:tc>
      </w:tr>
      <w:tr w14:paraId="7205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31588BEA">
            <w:pPr>
              <w:widowControl/>
              <w:jc w:val="left"/>
              <w:rPr>
                <w:rFonts w:ascii="宋体" w:hAnsi="宋体" w:cs="宋体"/>
                <w:kern w:val="0"/>
                <w:sz w:val="24"/>
              </w:rPr>
            </w:pPr>
            <w:r>
              <w:rPr>
                <w:rFonts w:hint="eastAsia" w:ascii="宋体" w:hAnsi="宋体" w:cs="宋体"/>
                <w:sz w:val="24"/>
              </w:rPr>
              <w:t>信息化维护费（政采项目）</w:t>
            </w:r>
          </w:p>
        </w:tc>
        <w:tc>
          <w:tcPr>
            <w:tcW w:w="2268" w:type="dxa"/>
            <w:vAlign w:val="center"/>
          </w:tcPr>
          <w:p w14:paraId="46162D2E">
            <w:pPr>
              <w:widowControl/>
              <w:jc w:val="center"/>
              <w:rPr>
                <w:rFonts w:ascii="宋体" w:hAnsi="宋体" w:cs="宋体"/>
                <w:kern w:val="0"/>
                <w:sz w:val="24"/>
              </w:rPr>
            </w:pPr>
            <w:r>
              <w:rPr>
                <w:rFonts w:hint="eastAsia" w:ascii="宋体" w:hAnsi="宋体" w:cs="宋体"/>
                <w:sz w:val="24"/>
              </w:rPr>
              <w:t>224</w:t>
            </w:r>
          </w:p>
        </w:tc>
        <w:tc>
          <w:tcPr>
            <w:tcW w:w="2268" w:type="dxa"/>
            <w:vAlign w:val="center"/>
          </w:tcPr>
          <w:p w14:paraId="470623E6">
            <w:pPr>
              <w:widowControl/>
              <w:jc w:val="center"/>
              <w:rPr>
                <w:rFonts w:ascii="宋体" w:hAnsi="宋体" w:cs="宋体"/>
                <w:sz w:val="24"/>
              </w:rPr>
            </w:pPr>
            <w:r>
              <w:rPr>
                <w:rFonts w:hint="eastAsia" w:ascii="宋体" w:hAnsi="宋体" w:cs="宋体"/>
                <w:sz w:val="24"/>
              </w:rPr>
              <w:t>-22</w:t>
            </w:r>
          </w:p>
        </w:tc>
        <w:tc>
          <w:tcPr>
            <w:tcW w:w="2268" w:type="dxa"/>
            <w:vAlign w:val="center"/>
          </w:tcPr>
          <w:p w14:paraId="6F6AFB9B">
            <w:pPr>
              <w:widowControl/>
              <w:jc w:val="center"/>
              <w:rPr>
                <w:rFonts w:ascii="宋体" w:hAnsi="宋体" w:cs="宋体"/>
                <w:sz w:val="24"/>
              </w:rPr>
            </w:pPr>
            <w:r>
              <w:rPr>
                <w:rFonts w:hint="eastAsia" w:ascii="宋体" w:hAnsi="宋体" w:cs="宋体"/>
                <w:sz w:val="24"/>
              </w:rPr>
              <w:t>202</w:t>
            </w:r>
          </w:p>
        </w:tc>
        <w:tc>
          <w:tcPr>
            <w:tcW w:w="2268" w:type="dxa"/>
            <w:vAlign w:val="center"/>
          </w:tcPr>
          <w:p w14:paraId="1ED4A025">
            <w:pPr>
              <w:widowControl/>
              <w:jc w:val="center"/>
              <w:rPr>
                <w:rFonts w:ascii="宋体" w:hAnsi="宋体" w:cs="宋体"/>
                <w:sz w:val="24"/>
              </w:rPr>
            </w:pPr>
            <w:r>
              <w:rPr>
                <w:rFonts w:hint="eastAsia" w:ascii="宋体" w:hAnsi="宋体" w:cs="宋体"/>
                <w:sz w:val="24"/>
              </w:rPr>
              <w:t>160.51</w:t>
            </w:r>
          </w:p>
        </w:tc>
        <w:tc>
          <w:tcPr>
            <w:tcW w:w="2268" w:type="dxa"/>
            <w:vAlign w:val="center"/>
          </w:tcPr>
          <w:p w14:paraId="2EC29DCB">
            <w:pPr>
              <w:widowControl/>
              <w:jc w:val="center"/>
              <w:rPr>
                <w:rFonts w:ascii="宋体" w:hAnsi="宋体" w:cs="宋体"/>
                <w:sz w:val="24"/>
              </w:rPr>
            </w:pPr>
            <w:r>
              <w:rPr>
                <w:rFonts w:hint="eastAsia" w:ascii="宋体" w:hAnsi="宋体" w:cs="宋体"/>
                <w:sz w:val="24"/>
              </w:rPr>
              <w:t>79.46%</w:t>
            </w:r>
          </w:p>
        </w:tc>
      </w:tr>
      <w:tr w14:paraId="0DD6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4CA82123">
            <w:pPr>
              <w:widowControl/>
              <w:jc w:val="left"/>
              <w:rPr>
                <w:rFonts w:ascii="宋体" w:hAnsi="宋体" w:cs="宋体"/>
                <w:kern w:val="0"/>
                <w:sz w:val="24"/>
              </w:rPr>
            </w:pPr>
            <w:r>
              <w:rPr>
                <w:rFonts w:hint="eastAsia" w:ascii="宋体" w:hAnsi="宋体" w:cs="宋体"/>
                <w:sz w:val="24"/>
              </w:rPr>
              <w:t>政策法规普及宣传经费</w:t>
            </w:r>
          </w:p>
        </w:tc>
        <w:tc>
          <w:tcPr>
            <w:tcW w:w="2268" w:type="dxa"/>
            <w:vAlign w:val="center"/>
          </w:tcPr>
          <w:p w14:paraId="1ADDC65F">
            <w:pPr>
              <w:widowControl/>
              <w:jc w:val="center"/>
              <w:rPr>
                <w:rFonts w:ascii="宋体" w:hAnsi="宋体" w:cs="宋体"/>
                <w:kern w:val="0"/>
                <w:sz w:val="24"/>
              </w:rPr>
            </w:pPr>
            <w:r>
              <w:rPr>
                <w:rFonts w:hint="eastAsia" w:ascii="宋体" w:hAnsi="宋体" w:cs="宋体"/>
                <w:sz w:val="24"/>
              </w:rPr>
              <w:t>38.95</w:t>
            </w:r>
          </w:p>
        </w:tc>
        <w:tc>
          <w:tcPr>
            <w:tcW w:w="2268" w:type="dxa"/>
            <w:vAlign w:val="center"/>
          </w:tcPr>
          <w:p w14:paraId="38B77F36">
            <w:pPr>
              <w:widowControl/>
              <w:jc w:val="center"/>
              <w:rPr>
                <w:rFonts w:ascii="宋体" w:hAnsi="宋体" w:cs="宋体"/>
                <w:sz w:val="24"/>
              </w:rPr>
            </w:pPr>
            <w:r>
              <w:rPr>
                <w:rFonts w:hint="eastAsia" w:ascii="宋体" w:hAnsi="宋体" w:cs="宋体"/>
                <w:sz w:val="24"/>
              </w:rPr>
              <w:t>0</w:t>
            </w:r>
          </w:p>
        </w:tc>
        <w:tc>
          <w:tcPr>
            <w:tcW w:w="2268" w:type="dxa"/>
            <w:vAlign w:val="center"/>
          </w:tcPr>
          <w:p w14:paraId="40FC1A0B">
            <w:pPr>
              <w:widowControl/>
              <w:jc w:val="center"/>
              <w:rPr>
                <w:rFonts w:ascii="宋体" w:hAnsi="宋体" w:cs="宋体"/>
                <w:sz w:val="24"/>
              </w:rPr>
            </w:pPr>
            <w:r>
              <w:rPr>
                <w:rFonts w:hint="eastAsia" w:ascii="宋体" w:hAnsi="宋体" w:cs="宋体"/>
                <w:sz w:val="24"/>
              </w:rPr>
              <w:t>38.95</w:t>
            </w:r>
          </w:p>
        </w:tc>
        <w:tc>
          <w:tcPr>
            <w:tcW w:w="2268" w:type="dxa"/>
            <w:vAlign w:val="center"/>
          </w:tcPr>
          <w:p w14:paraId="7B392CA5">
            <w:pPr>
              <w:widowControl/>
              <w:jc w:val="center"/>
              <w:rPr>
                <w:rFonts w:ascii="宋体" w:hAnsi="宋体" w:cs="宋体"/>
                <w:sz w:val="24"/>
              </w:rPr>
            </w:pPr>
            <w:r>
              <w:rPr>
                <w:rFonts w:hint="eastAsia" w:ascii="宋体" w:hAnsi="宋体" w:cs="宋体"/>
                <w:sz w:val="24"/>
              </w:rPr>
              <w:t>34.81</w:t>
            </w:r>
          </w:p>
        </w:tc>
        <w:tc>
          <w:tcPr>
            <w:tcW w:w="2268" w:type="dxa"/>
            <w:vAlign w:val="center"/>
          </w:tcPr>
          <w:p w14:paraId="4030A9DE">
            <w:pPr>
              <w:widowControl/>
              <w:jc w:val="center"/>
              <w:rPr>
                <w:rFonts w:ascii="宋体" w:hAnsi="宋体" w:cs="宋体"/>
                <w:sz w:val="24"/>
              </w:rPr>
            </w:pPr>
            <w:r>
              <w:rPr>
                <w:rFonts w:hint="eastAsia" w:ascii="宋体" w:hAnsi="宋体" w:cs="宋体"/>
                <w:sz w:val="24"/>
              </w:rPr>
              <w:t>89.37%</w:t>
            </w:r>
          </w:p>
        </w:tc>
      </w:tr>
      <w:tr w14:paraId="4925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33D1D685">
            <w:pPr>
              <w:widowControl/>
              <w:jc w:val="left"/>
              <w:rPr>
                <w:rFonts w:ascii="宋体" w:hAnsi="宋体" w:cs="宋体"/>
                <w:kern w:val="0"/>
                <w:sz w:val="24"/>
              </w:rPr>
            </w:pPr>
            <w:r>
              <w:rPr>
                <w:rFonts w:hint="eastAsia" w:ascii="宋体" w:hAnsi="宋体" w:cs="宋体"/>
                <w:sz w:val="24"/>
              </w:rPr>
              <w:t>制服购置费</w:t>
            </w:r>
          </w:p>
        </w:tc>
        <w:tc>
          <w:tcPr>
            <w:tcW w:w="2268" w:type="dxa"/>
            <w:vAlign w:val="center"/>
          </w:tcPr>
          <w:p w14:paraId="3EE52E6D">
            <w:pPr>
              <w:widowControl/>
              <w:jc w:val="center"/>
              <w:rPr>
                <w:rFonts w:ascii="宋体" w:hAnsi="宋体" w:cs="宋体"/>
                <w:kern w:val="0"/>
                <w:sz w:val="24"/>
              </w:rPr>
            </w:pPr>
            <w:r>
              <w:rPr>
                <w:rFonts w:hint="eastAsia" w:ascii="宋体" w:hAnsi="宋体" w:cs="宋体"/>
                <w:sz w:val="24"/>
              </w:rPr>
              <w:t>18.75</w:t>
            </w:r>
          </w:p>
        </w:tc>
        <w:tc>
          <w:tcPr>
            <w:tcW w:w="2268" w:type="dxa"/>
            <w:vAlign w:val="center"/>
          </w:tcPr>
          <w:p w14:paraId="27D22D5B">
            <w:pPr>
              <w:widowControl/>
              <w:jc w:val="center"/>
              <w:rPr>
                <w:rFonts w:ascii="宋体" w:hAnsi="宋体" w:cs="宋体"/>
                <w:sz w:val="24"/>
              </w:rPr>
            </w:pPr>
            <w:r>
              <w:rPr>
                <w:rFonts w:hint="eastAsia" w:ascii="宋体" w:hAnsi="宋体" w:cs="宋体"/>
                <w:sz w:val="24"/>
              </w:rPr>
              <w:t>0</w:t>
            </w:r>
          </w:p>
        </w:tc>
        <w:tc>
          <w:tcPr>
            <w:tcW w:w="2268" w:type="dxa"/>
            <w:vAlign w:val="center"/>
          </w:tcPr>
          <w:p w14:paraId="71397EB3">
            <w:pPr>
              <w:widowControl/>
              <w:jc w:val="center"/>
              <w:rPr>
                <w:rFonts w:ascii="宋体" w:hAnsi="宋体" w:cs="宋体"/>
                <w:sz w:val="24"/>
              </w:rPr>
            </w:pPr>
            <w:r>
              <w:rPr>
                <w:rFonts w:hint="eastAsia" w:ascii="宋体" w:hAnsi="宋体" w:cs="宋体"/>
                <w:sz w:val="24"/>
              </w:rPr>
              <w:t>18.75</w:t>
            </w:r>
          </w:p>
        </w:tc>
        <w:tc>
          <w:tcPr>
            <w:tcW w:w="2268" w:type="dxa"/>
            <w:vAlign w:val="center"/>
          </w:tcPr>
          <w:p w14:paraId="35369BBC">
            <w:pPr>
              <w:widowControl/>
              <w:jc w:val="center"/>
              <w:rPr>
                <w:rFonts w:ascii="宋体" w:hAnsi="宋体" w:cs="宋体"/>
                <w:sz w:val="24"/>
              </w:rPr>
            </w:pPr>
            <w:r>
              <w:rPr>
                <w:rFonts w:hint="eastAsia" w:ascii="宋体" w:hAnsi="宋体" w:cs="宋体"/>
                <w:sz w:val="24"/>
              </w:rPr>
              <w:t>18.39</w:t>
            </w:r>
          </w:p>
        </w:tc>
        <w:tc>
          <w:tcPr>
            <w:tcW w:w="2268" w:type="dxa"/>
            <w:vAlign w:val="center"/>
          </w:tcPr>
          <w:p w14:paraId="1B264DEF">
            <w:pPr>
              <w:widowControl/>
              <w:jc w:val="center"/>
              <w:rPr>
                <w:rFonts w:ascii="宋体" w:hAnsi="宋体" w:cs="宋体"/>
                <w:sz w:val="24"/>
              </w:rPr>
            </w:pPr>
            <w:r>
              <w:rPr>
                <w:rFonts w:hint="eastAsia" w:ascii="宋体" w:hAnsi="宋体" w:cs="宋体"/>
                <w:sz w:val="24"/>
              </w:rPr>
              <w:t>98.08%</w:t>
            </w:r>
          </w:p>
        </w:tc>
      </w:tr>
      <w:tr w14:paraId="0639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3A6945A0">
            <w:pPr>
              <w:widowControl/>
              <w:jc w:val="left"/>
              <w:rPr>
                <w:rFonts w:ascii="宋体" w:hAnsi="宋体" w:cs="宋体"/>
                <w:kern w:val="0"/>
                <w:sz w:val="24"/>
              </w:rPr>
            </w:pPr>
            <w:r>
              <w:rPr>
                <w:rFonts w:hint="eastAsia" w:ascii="宋体" w:hAnsi="宋体" w:cs="宋体"/>
                <w:sz w:val="24"/>
              </w:rPr>
              <w:t>专项培训费</w:t>
            </w:r>
          </w:p>
        </w:tc>
        <w:tc>
          <w:tcPr>
            <w:tcW w:w="2268" w:type="dxa"/>
            <w:vAlign w:val="center"/>
          </w:tcPr>
          <w:p w14:paraId="3A645791">
            <w:pPr>
              <w:widowControl/>
              <w:jc w:val="center"/>
              <w:rPr>
                <w:rFonts w:ascii="宋体" w:hAnsi="宋体" w:cs="宋体"/>
                <w:kern w:val="0"/>
                <w:sz w:val="24"/>
              </w:rPr>
            </w:pPr>
            <w:r>
              <w:rPr>
                <w:rFonts w:hint="eastAsia" w:ascii="宋体" w:hAnsi="宋体" w:cs="宋体"/>
                <w:sz w:val="24"/>
              </w:rPr>
              <w:t>34.63</w:t>
            </w:r>
          </w:p>
        </w:tc>
        <w:tc>
          <w:tcPr>
            <w:tcW w:w="2268" w:type="dxa"/>
            <w:vAlign w:val="center"/>
          </w:tcPr>
          <w:p w14:paraId="33CEC238">
            <w:pPr>
              <w:widowControl/>
              <w:jc w:val="center"/>
              <w:rPr>
                <w:rFonts w:ascii="宋体" w:hAnsi="宋体" w:cs="宋体"/>
                <w:sz w:val="24"/>
              </w:rPr>
            </w:pPr>
            <w:r>
              <w:rPr>
                <w:rFonts w:hint="eastAsia" w:ascii="宋体" w:hAnsi="宋体" w:cs="宋体"/>
                <w:sz w:val="24"/>
              </w:rPr>
              <w:t>0</w:t>
            </w:r>
          </w:p>
        </w:tc>
        <w:tc>
          <w:tcPr>
            <w:tcW w:w="2268" w:type="dxa"/>
            <w:vAlign w:val="center"/>
          </w:tcPr>
          <w:p w14:paraId="44C4D3CC">
            <w:pPr>
              <w:widowControl/>
              <w:jc w:val="center"/>
              <w:rPr>
                <w:rFonts w:ascii="宋体" w:hAnsi="宋体" w:cs="宋体"/>
                <w:sz w:val="24"/>
              </w:rPr>
            </w:pPr>
            <w:r>
              <w:rPr>
                <w:rFonts w:hint="eastAsia" w:ascii="宋体" w:hAnsi="宋体" w:cs="宋体"/>
                <w:sz w:val="24"/>
              </w:rPr>
              <w:t>34.63</w:t>
            </w:r>
          </w:p>
        </w:tc>
        <w:tc>
          <w:tcPr>
            <w:tcW w:w="2268" w:type="dxa"/>
            <w:vAlign w:val="center"/>
          </w:tcPr>
          <w:p w14:paraId="292B338C">
            <w:pPr>
              <w:widowControl/>
              <w:jc w:val="center"/>
              <w:rPr>
                <w:rFonts w:ascii="宋体" w:hAnsi="宋体" w:cs="宋体"/>
                <w:sz w:val="24"/>
              </w:rPr>
            </w:pPr>
            <w:r>
              <w:rPr>
                <w:rFonts w:hint="eastAsia" w:ascii="宋体" w:hAnsi="宋体" w:cs="宋体"/>
                <w:sz w:val="24"/>
              </w:rPr>
              <w:t>29.15</w:t>
            </w:r>
          </w:p>
        </w:tc>
        <w:tc>
          <w:tcPr>
            <w:tcW w:w="2268" w:type="dxa"/>
            <w:vAlign w:val="center"/>
          </w:tcPr>
          <w:p w14:paraId="23B0A1B1">
            <w:pPr>
              <w:widowControl/>
              <w:jc w:val="center"/>
              <w:rPr>
                <w:rFonts w:ascii="宋体" w:hAnsi="宋体" w:cs="宋体"/>
                <w:sz w:val="24"/>
              </w:rPr>
            </w:pPr>
            <w:r>
              <w:rPr>
                <w:rFonts w:hint="eastAsia" w:ascii="宋体" w:hAnsi="宋体" w:cs="宋体"/>
                <w:sz w:val="24"/>
              </w:rPr>
              <w:t>84.18%</w:t>
            </w:r>
          </w:p>
        </w:tc>
      </w:tr>
      <w:tr w14:paraId="7952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C1A354C">
            <w:pPr>
              <w:widowControl/>
              <w:jc w:val="left"/>
              <w:rPr>
                <w:rFonts w:ascii="宋体" w:hAnsi="宋体" w:cs="宋体"/>
                <w:kern w:val="0"/>
                <w:sz w:val="24"/>
              </w:rPr>
            </w:pPr>
            <w:r>
              <w:rPr>
                <w:rFonts w:hint="eastAsia" w:ascii="宋体" w:hAnsi="宋体" w:cs="宋体"/>
                <w:sz w:val="24"/>
              </w:rPr>
              <w:t>专项热线维护费</w:t>
            </w:r>
          </w:p>
        </w:tc>
        <w:tc>
          <w:tcPr>
            <w:tcW w:w="2268" w:type="dxa"/>
            <w:vAlign w:val="center"/>
          </w:tcPr>
          <w:p w14:paraId="472C4053">
            <w:pPr>
              <w:widowControl/>
              <w:jc w:val="center"/>
              <w:rPr>
                <w:rFonts w:ascii="宋体" w:hAnsi="宋体" w:cs="宋体"/>
                <w:kern w:val="0"/>
                <w:sz w:val="24"/>
              </w:rPr>
            </w:pPr>
            <w:r>
              <w:rPr>
                <w:rFonts w:hint="eastAsia" w:ascii="宋体" w:hAnsi="宋体" w:cs="宋体"/>
                <w:sz w:val="24"/>
              </w:rPr>
              <w:t>11.52</w:t>
            </w:r>
          </w:p>
        </w:tc>
        <w:tc>
          <w:tcPr>
            <w:tcW w:w="2268" w:type="dxa"/>
            <w:vAlign w:val="center"/>
          </w:tcPr>
          <w:p w14:paraId="51295F11">
            <w:pPr>
              <w:widowControl/>
              <w:jc w:val="center"/>
              <w:rPr>
                <w:rFonts w:ascii="宋体" w:hAnsi="宋体" w:cs="宋体"/>
                <w:sz w:val="24"/>
              </w:rPr>
            </w:pPr>
            <w:r>
              <w:rPr>
                <w:rFonts w:hint="eastAsia" w:ascii="宋体" w:hAnsi="宋体" w:cs="宋体"/>
                <w:sz w:val="24"/>
              </w:rPr>
              <w:t>0</w:t>
            </w:r>
          </w:p>
        </w:tc>
        <w:tc>
          <w:tcPr>
            <w:tcW w:w="2268" w:type="dxa"/>
            <w:vAlign w:val="center"/>
          </w:tcPr>
          <w:p w14:paraId="5857962B">
            <w:pPr>
              <w:widowControl/>
              <w:jc w:val="center"/>
              <w:rPr>
                <w:rFonts w:ascii="宋体" w:hAnsi="宋体" w:cs="宋体"/>
                <w:sz w:val="24"/>
              </w:rPr>
            </w:pPr>
            <w:r>
              <w:rPr>
                <w:rFonts w:hint="eastAsia" w:ascii="宋体" w:hAnsi="宋体" w:cs="宋体"/>
                <w:sz w:val="24"/>
              </w:rPr>
              <w:t>11.52</w:t>
            </w:r>
          </w:p>
        </w:tc>
        <w:tc>
          <w:tcPr>
            <w:tcW w:w="2268" w:type="dxa"/>
            <w:vAlign w:val="center"/>
          </w:tcPr>
          <w:p w14:paraId="38C825F7">
            <w:pPr>
              <w:widowControl/>
              <w:jc w:val="center"/>
              <w:rPr>
                <w:rFonts w:ascii="宋体" w:hAnsi="宋体" w:cs="宋体"/>
                <w:sz w:val="24"/>
              </w:rPr>
            </w:pPr>
            <w:r>
              <w:rPr>
                <w:rFonts w:hint="eastAsia" w:ascii="宋体" w:hAnsi="宋体" w:cs="宋体"/>
                <w:sz w:val="24"/>
              </w:rPr>
              <w:t>11.52</w:t>
            </w:r>
          </w:p>
        </w:tc>
        <w:tc>
          <w:tcPr>
            <w:tcW w:w="2268" w:type="dxa"/>
            <w:vAlign w:val="center"/>
          </w:tcPr>
          <w:p w14:paraId="290282AA">
            <w:pPr>
              <w:widowControl/>
              <w:jc w:val="center"/>
              <w:rPr>
                <w:rFonts w:ascii="宋体" w:hAnsi="宋体" w:cs="宋体"/>
                <w:sz w:val="24"/>
              </w:rPr>
            </w:pPr>
            <w:r>
              <w:rPr>
                <w:rFonts w:hint="eastAsia" w:ascii="宋体" w:hAnsi="宋体" w:cs="宋体"/>
                <w:sz w:val="24"/>
              </w:rPr>
              <w:t>100.00%</w:t>
            </w:r>
          </w:p>
        </w:tc>
      </w:tr>
      <w:tr w14:paraId="78D1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324D338B">
            <w:pPr>
              <w:widowControl/>
              <w:jc w:val="left"/>
              <w:rPr>
                <w:rFonts w:ascii="宋体" w:hAnsi="宋体" w:cs="宋体"/>
                <w:kern w:val="0"/>
                <w:sz w:val="24"/>
              </w:rPr>
            </w:pPr>
            <w:r>
              <w:rPr>
                <w:rFonts w:hint="eastAsia" w:ascii="宋体" w:hAnsi="宋体" w:cs="宋体"/>
                <w:sz w:val="24"/>
              </w:rPr>
              <w:t>专项维修维护费</w:t>
            </w:r>
          </w:p>
        </w:tc>
        <w:tc>
          <w:tcPr>
            <w:tcW w:w="2268" w:type="dxa"/>
            <w:vAlign w:val="center"/>
          </w:tcPr>
          <w:p w14:paraId="0A38D100">
            <w:pPr>
              <w:widowControl/>
              <w:jc w:val="center"/>
              <w:rPr>
                <w:rFonts w:ascii="宋体" w:hAnsi="宋体" w:cs="宋体"/>
                <w:kern w:val="0"/>
                <w:sz w:val="24"/>
              </w:rPr>
            </w:pPr>
            <w:r>
              <w:rPr>
                <w:rFonts w:hint="eastAsia" w:ascii="宋体" w:hAnsi="宋体" w:cs="宋体"/>
                <w:sz w:val="24"/>
              </w:rPr>
              <w:t>45.97</w:t>
            </w:r>
          </w:p>
        </w:tc>
        <w:tc>
          <w:tcPr>
            <w:tcW w:w="2268" w:type="dxa"/>
            <w:vAlign w:val="center"/>
          </w:tcPr>
          <w:p w14:paraId="1BFE33FE">
            <w:pPr>
              <w:widowControl/>
              <w:jc w:val="center"/>
              <w:rPr>
                <w:rFonts w:ascii="宋体" w:hAnsi="宋体" w:cs="宋体"/>
                <w:sz w:val="24"/>
              </w:rPr>
            </w:pPr>
            <w:r>
              <w:rPr>
                <w:rFonts w:hint="eastAsia" w:ascii="宋体" w:hAnsi="宋体" w:cs="宋体"/>
                <w:sz w:val="24"/>
              </w:rPr>
              <w:t>0</w:t>
            </w:r>
          </w:p>
        </w:tc>
        <w:tc>
          <w:tcPr>
            <w:tcW w:w="2268" w:type="dxa"/>
            <w:vAlign w:val="center"/>
          </w:tcPr>
          <w:p w14:paraId="2183EC45">
            <w:pPr>
              <w:widowControl/>
              <w:jc w:val="center"/>
              <w:rPr>
                <w:rFonts w:ascii="宋体" w:hAnsi="宋体" w:cs="宋体"/>
                <w:sz w:val="24"/>
              </w:rPr>
            </w:pPr>
            <w:r>
              <w:rPr>
                <w:rFonts w:hint="eastAsia" w:ascii="宋体" w:hAnsi="宋体" w:cs="宋体"/>
                <w:sz w:val="24"/>
              </w:rPr>
              <w:t>45.97</w:t>
            </w:r>
          </w:p>
        </w:tc>
        <w:tc>
          <w:tcPr>
            <w:tcW w:w="2268" w:type="dxa"/>
            <w:vAlign w:val="center"/>
          </w:tcPr>
          <w:p w14:paraId="0FA7D87B">
            <w:pPr>
              <w:widowControl/>
              <w:jc w:val="center"/>
              <w:rPr>
                <w:rFonts w:ascii="宋体" w:hAnsi="宋体" w:cs="宋体"/>
                <w:sz w:val="24"/>
              </w:rPr>
            </w:pPr>
            <w:r>
              <w:rPr>
                <w:rFonts w:hint="eastAsia" w:ascii="宋体" w:hAnsi="宋体" w:cs="宋体"/>
                <w:sz w:val="24"/>
              </w:rPr>
              <w:t>41.57</w:t>
            </w:r>
          </w:p>
        </w:tc>
        <w:tc>
          <w:tcPr>
            <w:tcW w:w="2268" w:type="dxa"/>
            <w:vAlign w:val="center"/>
          </w:tcPr>
          <w:p w14:paraId="64E85E8D">
            <w:pPr>
              <w:widowControl/>
              <w:jc w:val="center"/>
              <w:rPr>
                <w:rFonts w:ascii="宋体" w:hAnsi="宋体" w:cs="宋体"/>
                <w:sz w:val="24"/>
              </w:rPr>
            </w:pPr>
            <w:r>
              <w:rPr>
                <w:rFonts w:hint="eastAsia" w:ascii="宋体" w:hAnsi="宋体" w:cs="宋体"/>
                <w:sz w:val="24"/>
              </w:rPr>
              <w:t>90.43%</w:t>
            </w:r>
          </w:p>
        </w:tc>
      </w:tr>
      <w:tr w14:paraId="7DA0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FBAE95E">
            <w:pPr>
              <w:widowControl/>
              <w:jc w:val="left"/>
              <w:rPr>
                <w:rFonts w:ascii="宋体" w:hAnsi="宋体" w:cs="宋体"/>
                <w:kern w:val="0"/>
                <w:sz w:val="24"/>
              </w:rPr>
            </w:pPr>
            <w:r>
              <w:rPr>
                <w:rFonts w:hint="eastAsia" w:ascii="宋体" w:hAnsi="宋体" w:cs="宋体"/>
                <w:sz w:val="24"/>
              </w:rPr>
              <w:t>专项委托业务费</w:t>
            </w:r>
          </w:p>
        </w:tc>
        <w:tc>
          <w:tcPr>
            <w:tcW w:w="2268" w:type="dxa"/>
            <w:vAlign w:val="center"/>
          </w:tcPr>
          <w:p w14:paraId="2BD8EDD6">
            <w:pPr>
              <w:widowControl/>
              <w:jc w:val="center"/>
              <w:rPr>
                <w:rFonts w:ascii="宋体" w:hAnsi="宋体" w:cs="宋体"/>
                <w:kern w:val="0"/>
                <w:sz w:val="24"/>
              </w:rPr>
            </w:pPr>
            <w:r>
              <w:rPr>
                <w:rFonts w:hint="eastAsia" w:ascii="宋体" w:hAnsi="宋体" w:cs="宋体"/>
                <w:sz w:val="24"/>
              </w:rPr>
              <w:t>499.25</w:t>
            </w:r>
          </w:p>
        </w:tc>
        <w:tc>
          <w:tcPr>
            <w:tcW w:w="2268" w:type="dxa"/>
            <w:vAlign w:val="center"/>
          </w:tcPr>
          <w:p w14:paraId="58A21B57">
            <w:pPr>
              <w:widowControl/>
              <w:jc w:val="center"/>
              <w:rPr>
                <w:rFonts w:ascii="宋体" w:hAnsi="宋体" w:cs="宋体"/>
                <w:sz w:val="24"/>
              </w:rPr>
            </w:pPr>
            <w:r>
              <w:rPr>
                <w:rFonts w:hint="eastAsia" w:ascii="宋体" w:hAnsi="宋体" w:cs="宋体"/>
                <w:sz w:val="24"/>
              </w:rPr>
              <w:t>0</w:t>
            </w:r>
          </w:p>
        </w:tc>
        <w:tc>
          <w:tcPr>
            <w:tcW w:w="2268" w:type="dxa"/>
            <w:vAlign w:val="center"/>
          </w:tcPr>
          <w:p w14:paraId="64259558">
            <w:pPr>
              <w:widowControl/>
              <w:jc w:val="center"/>
              <w:rPr>
                <w:rFonts w:ascii="宋体" w:hAnsi="宋体" w:cs="宋体"/>
                <w:sz w:val="24"/>
              </w:rPr>
            </w:pPr>
            <w:r>
              <w:rPr>
                <w:rFonts w:hint="eastAsia" w:ascii="宋体" w:hAnsi="宋体" w:cs="宋体"/>
                <w:sz w:val="24"/>
              </w:rPr>
              <w:t>499.25</w:t>
            </w:r>
          </w:p>
        </w:tc>
        <w:tc>
          <w:tcPr>
            <w:tcW w:w="2268" w:type="dxa"/>
            <w:vAlign w:val="center"/>
          </w:tcPr>
          <w:p w14:paraId="20E277CD">
            <w:pPr>
              <w:widowControl/>
              <w:jc w:val="center"/>
              <w:rPr>
                <w:rFonts w:ascii="宋体" w:hAnsi="宋体" w:cs="宋体"/>
                <w:sz w:val="24"/>
              </w:rPr>
            </w:pPr>
            <w:r>
              <w:rPr>
                <w:rFonts w:hint="eastAsia" w:ascii="宋体" w:hAnsi="宋体" w:cs="宋体"/>
                <w:sz w:val="24"/>
              </w:rPr>
              <w:t>477.31</w:t>
            </w:r>
          </w:p>
        </w:tc>
        <w:tc>
          <w:tcPr>
            <w:tcW w:w="2268" w:type="dxa"/>
            <w:vAlign w:val="center"/>
          </w:tcPr>
          <w:p w14:paraId="335FD3BB">
            <w:pPr>
              <w:widowControl/>
              <w:jc w:val="center"/>
              <w:rPr>
                <w:rFonts w:ascii="宋体" w:hAnsi="宋体" w:cs="宋体"/>
                <w:sz w:val="24"/>
              </w:rPr>
            </w:pPr>
            <w:r>
              <w:rPr>
                <w:rFonts w:hint="eastAsia" w:ascii="宋体" w:hAnsi="宋体" w:cs="宋体"/>
                <w:sz w:val="24"/>
              </w:rPr>
              <w:t>95.61%</w:t>
            </w:r>
          </w:p>
        </w:tc>
      </w:tr>
      <w:tr w14:paraId="52EE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7005BE1B">
            <w:pPr>
              <w:widowControl/>
              <w:jc w:val="left"/>
              <w:rPr>
                <w:rFonts w:ascii="宋体" w:hAnsi="宋体" w:cs="宋体"/>
                <w:kern w:val="0"/>
                <w:sz w:val="24"/>
              </w:rPr>
            </w:pPr>
            <w:r>
              <w:rPr>
                <w:rFonts w:hint="eastAsia" w:ascii="宋体" w:hAnsi="宋体" w:cs="宋体"/>
                <w:sz w:val="24"/>
              </w:rPr>
              <w:t>专项委托业务费（服务外包）</w:t>
            </w:r>
          </w:p>
        </w:tc>
        <w:tc>
          <w:tcPr>
            <w:tcW w:w="2268" w:type="dxa"/>
            <w:vAlign w:val="center"/>
          </w:tcPr>
          <w:p w14:paraId="2FB457FB">
            <w:pPr>
              <w:widowControl/>
              <w:jc w:val="center"/>
              <w:rPr>
                <w:rFonts w:ascii="宋体" w:hAnsi="宋体" w:cs="宋体"/>
                <w:kern w:val="0"/>
                <w:sz w:val="24"/>
              </w:rPr>
            </w:pPr>
            <w:r>
              <w:rPr>
                <w:rFonts w:hint="eastAsia" w:ascii="宋体" w:hAnsi="宋体" w:cs="宋体"/>
                <w:sz w:val="24"/>
              </w:rPr>
              <w:t>707.52</w:t>
            </w:r>
          </w:p>
        </w:tc>
        <w:tc>
          <w:tcPr>
            <w:tcW w:w="2268" w:type="dxa"/>
            <w:vAlign w:val="center"/>
          </w:tcPr>
          <w:p w14:paraId="147583C3">
            <w:pPr>
              <w:widowControl/>
              <w:jc w:val="center"/>
              <w:rPr>
                <w:rFonts w:ascii="宋体" w:hAnsi="宋体" w:cs="宋体"/>
                <w:sz w:val="24"/>
              </w:rPr>
            </w:pPr>
            <w:r>
              <w:rPr>
                <w:rFonts w:hint="eastAsia" w:ascii="宋体" w:hAnsi="宋体" w:cs="宋体"/>
                <w:sz w:val="24"/>
              </w:rPr>
              <w:t>0</w:t>
            </w:r>
          </w:p>
        </w:tc>
        <w:tc>
          <w:tcPr>
            <w:tcW w:w="2268" w:type="dxa"/>
            <w:vAlign w:val="center"/>
          </w:tcPr>
          <w:p w14:paraId="6315C648">
            <w:pPr>
              <w:widowControl/>
              <w:jc w:val="center"/>
              <w:rPr>
                <w:rFonts w:ascii="宋体" w:hAnsi="宋体" w:cs="宋体"/>
                <w:sz w:val="24"/>
              </w:rPr>
            </w:pPr>
            <w:r>
              <w:rPr>
                <w:rFonts w:hint="eastAsia" w:ascii="宋体" w:hAnsi="宋体" w:cs="宋体"/>
                <w:sz w:val="24"/>
              </w:rPr>
              <w:t>707.52</w:t>
            </w:r>
          </w:p>
        </w:tc>
        <w:tc>
          <w:tcPr>
            <w:tcW w:w="2268" w:type="dxa"/>
            <w:vAlign w:val="center"/>
          </w:tcPr>
          <w:p w14:paraId="37F35F82">
            <w:pPr>
              <w:widowControl/>
              <w:jc w:val="center"/>
              <w:rPr>
                <w:rFonts w:ascii="宋体" w:hAnsi="宋体" w:cs="宋体"/>
                <w:sz w:val="24"/>
              </w:rPr>
            </w:pPr>
            <w:r>
              <w:rPr>
                <w:rFonts w:hint="eastAsia" w:ascii="宋体" w:hAnsi="宋体" w:cs="宋体"/>
                <w:sz w:val="24"/>
              </w:rPr>
              <w:t>707.52</w:t>
            </w:r>
          </w:p>
        </w:tc>
        <w:tc>
          <w:tcPr>
            <w:tcW w:w="2268" w:type="dxa"/>
            <w:vAlign w:val="center"/>
          </w:tcPr>
          <w:p w14:paraId="47094BEA">
            <w:pPr>
              <w:widowControl/>
              <w:jc w:val="center"/>
              <w:rPr>
                <w:rFonts w:ascii="宋体" w:hAnsi="宋体" w:cs="宋体"/>
                <w:sz w:val="24"/>
              </w:rPr>
            </w:pPr>
            <w:r>
              <w:rPr>
                <w:rFonts w:hint="eastAsia" w:ascii="宋体" w:hAnsi="宋体" w:cs="宋体"/>
                <w:sz w:val="24"/>
              </w:rPr>
              <w:t>100.00%</w:t>
            </w:r>
          </w:p>
        </w:tc>
      </w:tr>
      <w:tr w14:paraId="603C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150D0F3">
            <w:pPr>
              <w:widowControl/>
              <w:jc w:val="left"/>
              <w:rPr>
                <w:rFonts w:ascii="宋体" w:hAnsi="宋体" w:cs="宋体"/>
                <w:kern w:val="0"/>
                <w:sz w:val="24"/>
              </w:rPr>
            </w:pPr>
            <w:r>
              <w:rPr>
                <w:rFonts w:hint="eastAsia" w:ascii="宋体" w:hAnsi="宋体" w:cs="宋体"/>
                <w:sz w:val="24"/>
              </w:rPr>
              <w:t>专项业务用水用电用气</w:t>
            </w:r>
          </w:p>
        </w:tc>
        <w:tc>
          <w:tcPr>
            <w:tcW w:w="2268" w:type="dxa"/>
            <w:vAlign w:val="center"/>
          </w:tcPr>
          <w:p w14:paraId="59FEE74D">
            <w:pPr>
              <w:widowControl/>
              <w:jc w:val="center"/>
              <w:rPr>
                <w:rFonts w:ascii="宋体" w:hAnsi="宋体" w:cs="宋体"/>
                <w:kern w:val="0"/>
                <w:sz w:val="24"/>
              </w:rPr>
            </w:pPr>
            <w:r>
              <w:rPr>
                <w:rFonts w:hint="eastAsia" w:ascii="宋体" w:hAnsi="宋体" w:cs="宋体"/>
                <w:sz w:val="24"/>
              </w:rPr>
              <w:t>47.5</w:t>
            </w:r>
          </w:p>
        </w:tc>
        <w:tc>
          <w:tcPr>
            <w:tcW w:w="2268" w:type="dxa"/>
            <w:vAlign w:val="center"/>
          </w:tcPr>
          <w:p w14:paraId="31539262">
            <w:pPr>
              <w:widowControl/>
              <w:jc w:val="center"/>
              <w:rPr>
                <w:rFonts w:ascii="宋体" w:hAnsi="宋体" w:cs="宋体"/>
                <w:sz w:val="24"/>
              </w:rPr>
            </w:pPr>
            <w:r>
              <w:rPr>
                <w:rFonts w:hint="eastAsia" w:ascii="宋体" w:hAnsi="宋体" w:cs="宋体"/>
                <w:sz w:val="24"/>
              </w:rPr>
              <w:t>0</w:t>
            </w:r>
          </w:p>
        </w:tc>
        <w:tc>
          <w:tcPr>
            <w:tcW w:w="2268" w:type="dxa"/>
            <w:vAlign w:val="center"/>
          </w:tcPr>
          <w:p w14:paraId="1CE4AC5F">
            <w:pPr>
              <w:widowControl/>
              <w:jc w:val="center"/>
              <w:rPr>
                <w:rFonts w:ascii="宋体" w:hAnsi="宋体" w:cs="宋体"/>
                <w:sz w:val="24"/>
              </w:rPr>
            </w:pPr>
            <w:r>
              <w:rPr>
                <w:rFonts w:hint="eastAsia" w:ascii="宋体" w:hAnsi="宋体" w:cs="宋体"/>
                <w:sz w:val="24"/>
              </w:rPr>
              <w:t>47.5</w:t>
            </w:r>
          </w:p>
        </w:tc>
        <w:tc>
          <w:tcPr>
            <w:tcW w:w="2268" w:type="dxa"/>
            <w:vAlign w:val="center"/>
          </w:tcPr>
          <w:p w14:paraId="2C34F460">
            <w:pPr>
              <w:widowControl/>
              <w:jc w:val="center"/>
              <w:rPr>
                <w:rFonts w:ascii="宋体" w:hAnsi="宋体" w:cs="宋体"/>
                <w:sz w:val="24"/>
              </w:rPr>
            </w:pPr>
            <w:r>
              <w:rPr>
                <w:rFonts w:hint="eastAsia" w:ascii="宋体" w:hAnsi="宋体" w:cs="宋体"/>
                <w:sz w:val="24"/>
              </w:rPr>
              <w:t>45.63</w:t>
            </w:r>
          </w:p>
        </w:tc>
        <w:tc>
          <w:tcPr>
            <w:tcW w:w="2268" w:type="dxa"/>
            <w:vAlign w:val="center"/>
          </w:tcPr>
          <w:p w14:paraId="28734791">
            <w:pPr>
              <w:widowControl/>
              <w:jc w:val="center"/>
              <w:rPr>
                <w:rFonts w:ascii="宋体" w:hAnsi="宋体" w:cs="宋体"/>
                <w:sz w:val="24"/>
              </w:rPr>
            </w:pPr>
            <w:r>
              <w:rPr>
                <w:rFonts w:hint="eastAsia" w:ascii="宋体" w:hAnsi="宋体" w:cs="宋体"/>
                <w:sz w:val="24"/>
              </w:rPr>
              <w:t>96.06%</w:t>
            </w:r>
          </w:p>
        </w:tc>
      </w:tr>
      <w:tr w14:paraId="204D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F092B21">
            <w:pPr>
              <w:widowControl/>
              <w:jc w:val="left"/>
              <w:rPr>
                <w:rFonts w:ascii="宋体" w:hAnsi="宋体" w:cs="宋体"/>
                <w:kern w:val="0"/>
                <w:sz w:val="24"/>
              </w:rPr>
            </w:pPr>
            <w:r>
              <w:rPr>
                <w:rFonts w:hint="eastAsia" w:ascii="宋体" w:hAnsi="宋体" w:cs="宋体"/>
                <w:sz w:val="24"/>
              </w:rPr>
              <w:t>标识标志制作</w:t>
            </w:r>
          </w:p>
        </w:tc>
        <w:tc>
          <w:tcPr>
            <w:tcW w:w="2268" w:type="dxa"/>
            <w:vAlign w:val="center"/>
          </w:tcPr>
          <w:p w14:paraId="7BCEE483">
            <w:pPr>
              <w:widowControl/>
              <w:jc w:val="center"/>
              <w:rPr>
                <w:rFonts w:ascii="宋体" w:hAnsi="宋体" w:cs="宋体"/>
                <w:kern w:val="0"/>
                <w:sz w:val="24"/>
              </w:rPr>
            </w:pPr>
            <w:r>
              <w:rPr>
                <w:rFonts w:hint="eastAsia" w:ascii="宋体" w:hAnsi="宋体" w:cs="宋体"/>
                <w:sz w:val="24"/>
              </w:rPr>
              <w:t>48.5</w:t>
            </w:r>
          </w:p>
        </w:tc>
        <w:tc>
          <w:tcPr>
            <w:tcW w:w="2268" w:type="dxa"/>
            <w:vAlign w:val="center"/>
          </w:tcPr>
          <w:p w14:paraId="6D5A1BC5">
            <w:pPr>
              <w:widowControl/>
              <w:jc w:val="center"/>
              <w:rPr>
                <w:rFonts w:ascii="宋体" w:hAnsi="宋体" w:cs="宋体"/>
                <w:sz w:val="24"/>
              </w:rPr>
            </w:pPr>
            <w:r>
              <w:rPr>
                <w:rFonts w:hint="eastAsia" w:ascii="宋体" w:hAnsi="宋体" w:cs="宋体"/>
                <w:sz w:val="24"/>
              </w:rPr>
              <w:t>-8.5</w:t>
            </w:r>
          </w:p>
        </w:tc>
        <w:tc>
          <w:tcPr>
            <w:tcW w:w="2268" w:type="dxa"/>
            <w:vAlign w:val="center"/>
          </w:tcPr>
          <w:p w14:paraId="67780D8C">
            <w:pPr>
              <w:widowControl/>
              <w:jc w:val="center"/>
              <w:rPr>
                <w:rFonts w:ascii="宋体" w:hAnsi="宋体" w:cs="宋体"/>
                <w:sz w:val="24"/>
              </w:rPr>
            </w:pPr>
            <w:r>
              <w:rPr>
                <w:rFonts w:hint="eastAsia" w:ascii="宋体" w:hAnsi="宋体" w:cs="宋体"/>
                <w:sz w:val="24"/>
              </w:rPr>
              <w:t>40</w:t>
            </w:r>
          </w:p>
        </w:tc>
        <w:tc>
          <w:tcPr>
            <w:tcW w:w="2268" w:type="dxa"/>
            <w:vAlign w:val="center"/>
          </w:tcPr>
          <w:p w14:paraId="791F5919">
            <w:pPr>
              <w:widowControl/>
              <w:jc w:val="center"/>
              <w:rPr>
                <w:rFonts w:ascii="宋体" w:hAnsi="宋体" w:cs="宋体"/>
                <w:sz w:val="24"/>
              </w:rPr>
            </w:pPr>
            <w:r>
              <w:rPr>
                <w:rFonts w:hint="eastAsia" w:ascii="宋体" w:hAnsi="宋体" w:cs="宋体"/>
                <w:sz w:val="24"/>
              </w:rPr>
              <w:t>37.11</w:t>
            </w:r>
          </w:p>
        </w:tc>
        <w:tc>
          <w:tcPr>
            <w:tcW w:w="2268" w:type="dxa"/>
            <w:vAlign w:val="center"/>
          </w:tcPr>
          <w:p w14:paraId="0A39EDB4">
            <w:pPr>
              <w:widowControl/>
              <w:jc w:val="center"/>
              <w:rPr>
                <w:rFonts w:ascii="宋体" w:hAnsi="宋体" w:cs="宋体"/>
                <w:sz w:val="24"/>
              </w:rPr>
            </w:pPr>
            <w:r>
              <w:rPr>
                <w:rFonts w:hint="eastAsia" w:ascii="宋体" w:hAnsi="宋体" w:cs="宋体"/>
                <w:sz w:val="24"/>
              </w:rPr>
              <w:t>92.78%</w:t>
            </w:r>
          </w:p>
        </w:tc>
      </w:tr>
      <w:tr w14:paraId="4305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6E20A72D">
            <w:pPr>
              <w:widowControl/>
              <w:jc w:val="left"/>
              <w:rPr>
                <w:rFonts w:ascii="宋体" w:hAnsi="宋体" w:cs="宋体"/>
                <w:kern w:val="0"/>
                <w:sz w:val="24"/>
              </w:rPr>
            </w:pPr>
            <w:r>
              <w:rPr>
                <w:rFonts w:hint="eastAsia" w:ascii="宋体" w:hAnsi="宋体" w:cs="宋体"/>
                <w:sz w:val="24"/>
              </w:rPr>
              <w:t>专项印刷费</w:t>
            </w:r>
          </w:p>
        </w:tc>
        <w:tc>
          <w:tcPr>
            <w:tcW w:w="2268" w:type="dxa"/>
            <w:vAlign w:val="center"/>
          </w:tcPr>
          <w:p w14:paraId="30DB4FB2">
            <w:pPr>
              <w:widowControl/>
              <w:jc w:val="center"/>
              <w:rPr>
                <w:rFonts w:ascii="宋体" w:hAnsi="宋体" w:cs="宋体"/>
                <w:kern w:val="0"/>
                <w:sz w:val="24"/>
              </w:rPr>
            </w:pPr>
            <w:r>
              <w:rPr>
                <w:rFonts w:hint="eastAsia" w:ascii="宋体" w:hAnsi="宋体" w:cs="宋体"/>
                <w:sz w:val="24"/>
              </w:rPr>
              <w:t>35.3</w:t>
            </w:r>
          </w:p>
        </w:tc>
        <w:tc>
          <w:tcPr>
            <w:tcW w:w="2268" w:type="dxa"/>
            <w:vAlign w:val="center"/>
          </w:tcPr>
          <w:p w14:paraId="41E45BA3">
            <w:pPr>
              <w:widowControl/>
              <w:jc w:val="center"/>
              <w:rPr>
                <w:rFonts w:ascii="宋体" w:hAnsi="宋体" w:cs="宋体"/>
                <w:sz w:val="24"/>
              </w:rPr>
            </w:pPr>
            <w:r>
              <w:rPr>
                <w:rFonts w:hint="eastAsia" w:ascii="宋体" w:hAnsi="宋体" w:cs="宋体"/>
                <w:sz w:val="24"/>
              </w:rPr>
              <w:t>0</w:t>
            </w:r>
          </w:p>
        </w:tc>
        <w:tc>
          <w:tcPr>
            <w:tcW w:w="2268" w:type="dxa"/>
            <w:vAlign w:val="center"/>
          </w:tcPr>
          <w:p w14:paraId="01D8A9AA">
            <w:pPr>
              <w:widowControl/>
              <w:jc w:val="center"/>
              <w:rPr>
                <w:rFonts w:ascii="宋体" w:hAnsi="宋体" w:cs="宋体"/>
                <w:sz w:val="24"/>
              </w:rPr>
            </w:pPr>
            <w:r>
              <w:rPr>
                <w:rFonts w:hint="eastAsia" w:ascii="宋体" w:hAnsi="宋体" w:cs="宋体"/>
                <w:sz w:val="24"/>
              </w:rPr>
              <w:t>35.3</w:t>
            </w:r>
          </w:p>
        </w:tc>
        <w:tc>
          <w:tcPr>
            <w:tcW w:w="2268" w:type="dxa"/>
            <w:vAlign w:val="center"/>
          </w:tcPr>
          <w:p w14:paraId="562FED4A">
            <w:pPr>
              <w:widowControl/>
              <w:jc w:val="center"/>
              <w:rPr>
                <w:rFonts w:ascii="宋体" w:hAnsi="宋体" w:cs="宋体"/>
                <w:sz w:val="24"/>
              </w:rPr>
            </w:pPr>
            <w:r>
              <w:rPr>
                <w:rFonts w:hint="eastAsia" w:ascii="宋体" w:hAnsi="宋体" w:cs="宋体"/>
                <w:sz w:val="24"/>
              </w:rPr>
              <w:t>28.64</w:t>
            </w:r>
          </w:p>
        </w:tc>
        <w:tc>
          <w:tcPr>
            <w:tcW w:w="2268" w:type="dxa"/>
            <w:vAlign w:val="center"/>
          </w:tcPr>
          <w:p w14:paraId="37A9FD95">
            <w:pPr>
              <w:widowControl/>
              <w:jc w:val="center"/>
              <w:rPr>
                <w:rFonts w:ascii="宋体" w:hAnsi="宋体" w:cs="宋体"/>
                <w:sz w:val="24"/>
              </w:rPr>
            </w:pPr>
            <w:r>
              <w:rPr>
                <w:rFonts w:hint="eastAsia" w:ascii="宋体" w:hAnsi="宋体" w:cs="宋体"/>
                <w:sz w:val="24"/>
              </w:rPr>
              <w:t>81.13%</w:t>
            </w:r>
          </w:p>
        </w:tc>
      </w:tr>
      <w:tr w14:paraId="2C20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0B73D49">
            <w:pPr>
              <w:widowControl/>
              <w:jc w:val="left"/>
              <w:rPr>
                <w:rFonts w:ascii="宋体" w:hAnsi="宋体" w:cs="宋体"/>
                <w:kern w:val="0"/>
                <w:sz w:val="24"/>
              </w:rPr>
            </w:pPr>
            <w:r>
              <w:rPr>
                <w:rFonts w:hint="eastAsia" w:ascii="宋体" w:hAnsi="宋体" w:cs="宋体"/>
                <w:sz w:val="24"/>
              </w:rPr>
              <w:t>专项邮寄费</w:t>
            </w:r>
          </w:p>
        </w:tc>
        <w:tc>
          <w:tcPr>
            <w:tcW w:w="2268" w:type="dxa"/>
            <w:vAlign w:val="center"/>
          </w:tcPr>
          <w:p w14:paraId="1FFD1A95">
            <w:pPr>
              <w:widowControl/>
              <w:jc w:val="center"/>
              <w:rPr>
                <w:rFonts w:ascii="宋体" w:hAnsi="宋体" w:cs="宋体"/>
                <w:kern w:val="0"/>
                <w:sz w:val="24"/>
              </w:rPr>
            </w:pPr>
            <w:r>
              <w:rPr>
                <w:rFonts w:hint="eastAsia" w:ascii="宋体" w:hAnsi="宋体" w:cs="宋体"/>
                <w:sz w:val="24"/>
              </w:rPr>
              <w:t>17.7</w:t>
            </w:r>
          </w:p>
        </w:tc>
        <w:tc>
          <w:tcPr>
            <w:tcW w:w="2268" w:type="dxa"/>
            <w:vAlign w:val="center"/>
          </w:tcPr>
          <w:p w14:paraId="0E095B04">
            <w:pPr>
              <w:widowControl/>
              <w:jc w:val="center"/>
              <w:rPr>
                <w:rFonts w:ascii="宋体" w:hAnsi="宋体" w:cs="宋体"/>
                <w:sz w:val="24"/>
              </w:rPr>
            </w:pPr>
            <w:r>
              <w:rPr>
                <w:rFonts w:hint="eastAsia" w:ascii="宋体" w:hAnsi="宋体" w:cs="宋体"/>
                <w:sz w:val="24"/>
              </w:rPr>
              <w:t>0</w:t>
            </w:r>
          </w:p>
        </w:tc>
        <w:tc>
          <w:tcPr>
            <w:tcW w:w="2268" w:type="dxa"/>
            <w:vAlign w:val="center"/>
          </w:tcPr>
          <w:p w14:paraId="0561954B">
            <w:pPr>
              <w:widowControl/>
              <w:jc w:val="center"/>
              <w:rPr>
                <w:rFonts w:ascii="宋体" w:hAnsi="宋体" w:cs="宋体"/>
                <w:sz w:val="24"/>
              </w:rPr>
            </w:pPr>
            <w:r>
              <w:rPr>
                <w:rFonts w:hint="eastAsia" w:ascii="宋体" w:hAnsi="宋体" w:cs="宋体"/>
                <w:sz w:val="24"/>
              </w:rPr>
              <w:t>17.7</w:t>
            </w:r>
          </w:p>
        </w:tc>
        <w:tc>
          <w:tcPr>
            <w:tcW w:w="2268" w:type="dxa"/>
            <w:vAlign w:val="center"/>
          </w:tcPr>
          <w:p w14:paraId="77E4AB2B">
            <w:pPr>
              <w:widowControl/>
              <w:jc w:val="center"/>
              <w:rPr>
                <w:rFonts w:ascii="宋体" w:hAnsi="宋体" w:cs="宋体"/>
                <w:sz w:val="24"/>
              </w:rPr>
            </w:pPr>
            <w:r>
              <w:rPr>
                <w:rFonts w:hint="eastAsia" w:ascii="宋体" w:hAnsi="宋体" w:cs="宋体"/>
                <w:sz w:val="24"/>
              </w:rPr>
              <w:t>10.95</w:t>
            </w:r>
          </w:p>
        </w:tc>
        <w:tc>
          <w:tcPr>
            <w:tcW w:w="2268" w:type="dxa"/>
            <w:vAlign w:val="center"/>
          </w:tcPr>
          <w:p w14:paraId="6F92A513">
            <w:pPr>
              <w:widowControl/>
              <w:jc w:val="center"/>
              <w:rPr>
                <w:rFonts w:ascii="宋体" w:hAnsi="宋体" w:cs="宋体"/>
                <w:sz w:val="24"/>
              </w:rPr>
            </w:pPr>
            <w:r>
              <w:rPr>
                <w:rFonts w:hint="eastAsia" w:ascii="宋体" w:hAnsi="宋体" w:cs="宋体"/>
                <w:sz w:val="24"/>
              </w:rPr>
              <w:t>61.86%</w:t>
            </w:r>
          </w:p>
        </w:tc>
      </w:tr>
      <w:tr w14:paraId="48F9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481C673">
            <w:pPr>
              <w:widowControl/>
              <w:jc w:val="left"/>
              <w:rPr>
                <w:rFonts w:ascii="宋体" w:hAnsi="宋体" w:cs="宋体"/>
                <w:kern w:val="0"/>
                <w:sz w:val="24"/>
              </w:rPr>
            </w:pPr>
            <w:r>
              <w:rPr>
                <w:rFonts w:hint="eastAsia" w:ascii="宋体" w:hAnsi="宋体" w:cs="宋体"/>
                <w:sz w:val="24"/>
              </w:rPr>
              <w:t>财产保险费</w:t>
            </w:r>
          </w:p>
        </w:tc>
        <w:tc>
          <w:tcPr>
            <w:tcW w:w="2268" w:type="dxa"/>
            <w:vAlign w:val="center"/>
          </w:tcPr>
          <w:p w14:paraId="5F0C7F2F">
            <w:pPr>
              <w:widowControl/>
              <w:jc w:val="center"/>
              <w:rPr>
                <w:rFonts w:ascii="宋体" w:hAnsi="宋体" w:cs="宋体"/>
                <w:kern w:val="0"/>
                <w:sz w:val="24"/>
              </w:rPr>
            </w:pPr>
            <w:r>
              <w:rPr>
                <w:rFonts w:hint="eastAsia" w:ascii="宋体" w:hAnsi="宋体" w:cs="宋体"/>
                <w:sz w:val="24"/>
              </w:rPr>
              <w:t>4</w:t>
            </w:r>
          </w:p>
        </w:tc>
        <w:tc>
          <w:tcPr>
            <w:tcW w:w="2268" w:type="dxa"/>
            <w:vAlign w:val="center"/>
          </w:tcPr>
          <w:p w14:paraId="274FAC7F">
            <w:pPr>
              <w:widowControl/>
              <w:jc w:val="center"/>
              <w:rPr>
                <w:rFonts w:ascii="宋体" w:hAnsi="宋体" w:cs="宋体"/>
                <w:sz w:val="24"/>
              </w:rPr>
            </w:pPr>
            <w:r>
              <w:rPr>
                <w:rFonts w:hint="eastAsia" w:ascii="宋体" w:hAnsi="宋体" w:cs="宋体"/>
                <w:sz w:val="24"/>
              </w:rPr>
              <w:t>0</w:t>
            </w:r>
          </w:p>
        </w:tc>
        <w:tc>
          <w:tcPr>
            <w:tcW w:w="2268" w:type="dxa"/>
            <w:vAlign w:val="center"/>
          </w:tcPr>
          <w:p w14:paraId="779E4E38">
            <w:pPr>
              <w:widowControl/>
              <w:jc w:val="center"/>
              <w:rPr>
                <w:rFonts w:ascii="宋体" w:hAnsi="宋体" w:cs="宋体"/>
                <w:sz w:val="24"/>
              </w:rPr>
            </w:pPr>
            <w:r>
              <w:rPr>
                <w:rFonts w:hint="eastAsia" w:ascii="宋体" w:hAnsi="宋体" w:cs="宋体"/>
                <w:sz w:val="24"/>
              </w:rPr>
              <w:t>4</w:t>
            </w:r>
          </w:p>
        </w:tc>
        <w:tc>
          <w:tcPr>
            <w:tcW w:w="2268" w:type="dxa"/>
            <w:vAlign w:val="center"/>
          </w:tcPr>
          <w:p w14:paraId="3546B82C">
            <w:pPr>
              <w:widowControl/>
              <w:jc w:val="center"/>
              <w:rPr>
                <w:rFonts w:ascii="宋体" w:hAnsi="宋体" w:cs="宋体"/>
                <w:sz w:val="24"/>
              </w:rPr>
            </w:pPr>
            <w:r>
              <w:rPr>
                <w:rFonts w:hint="eastAsia" w:ascii="宋体" w:hAnsi="宋体" w:cs="宋体"/>
                <w:sz w:val="24"/>
              </w:rPr>
              <w:t>1.93</w:t>
            </w:r>
          </w:p>
        </w:tc>
        <w:tc>
          <w:tcPr>
            <w:tcW w:w="2268" w:type="dxa"/>
            <w:vAlign w:val="center"/>
          </w:tcPr>
          <w:p w14:paraId="7F8BB906">
            <w:pPr>
              <w:widowControl/>
              <w:jc w:val="center"/>
              <w:rPr>
                <w:rFonts w:ascii="宋体" w:hAnsi="宋体" w:cs="宋体"/>
                <w:sz w:val="24"/>
              </w:rPr>
            </w:pPr>
            <w:r>
              <w:rPr>
                <w:rFonts w:hint="eastAsia" w:ascii="宋体" w:hAnsi="宋体" w:cs="宋体"/>
                <w:sz w:val="24"/>
              </w:rPr>
              <w:t>48.25%</w:t>
            </w:r>
          </w:p>
        </w:tc>
      </w:tr>
    </w:tbl>
    <w:p w14:paraId="17263001">
      <w:pPr>
        <w:spacing w:line="360" w:lineRule="auto"/>
        <w:ind w:left="600"/>
        <w:rPr>
          <w:rFonts w:ascii="黑体" w:hAnsi="黑体" w:eastAsia="黑体"/>
          <w:sz w:val="30"/>
        </w:rPr>
      </w:pPr>
    </w:p>
    <w:p w14:paraId="154D8106">
      <w:pPr>
        <w:numPr>
          <w:ilvl w:val="0"/>
          <w:numId w:val="1"/>
        </w:numPr>
        <w:spacing w:line="360" w:lineRule="auto"/>
        <w:ind w:left="600"/>
        <w:rPr>
          <w:rFonts w:ascii="黑体" w:hAnsi="黑体" w:eastAsia="黑体"/>
          <w:sz w:val="30"/>
        </w:rPr>
      </w:pPr>
      <w:r>
        <w:rPr>
          <w:rFonts w:hint="eastAsia" w:ascii="黑体" w:hAnsi="黑体" w:eastAsia="黑体"/>
          <w:sz w:val="30"/>
        </w:rPr>
        <w:t>年度重点任务</w:t>
      </w:r>
    </w:p>
    <w:p w14:paraId="1C4AE203">
      <w:pPr>
        <w:spacing w:line="360" w:lineRule="auto"/>
        <w:ind w:left="600"/>
        <w:rPr>
          <w:rFonts w:ascii="黑体" w:hAnsi="黑体" w:eastAsia="黑体"/>
          <w:sz w:val="30"/>
        </w:rPr>
      </w:pPr>
    </w:p>
    <w:tbl>
      <w:tblPr>
        <w:tblStyle w:val="6"/>
        <w:tblW w:w="13517"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9"/>
        <w:gridCol w:w="3818"/>
        <w:gridCol w:w="6280"/>
      </w:tblGrid>
      <w:tr w14:paraId="5274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419" w:type="dxa"/>
            <w:shd w:val="clear" w:color="000000" w:fill="BFBFBF"/>
            <w:vAlign w:val="center"/>
          </w:tcPr>
          <w:p w14:paraId="424CDF7C">
            <w:pPr>
              <w:widowControl/>
              <w:jc w:val="center"/>
              <w:rPr>
                <w:rFonts w:ascii="宋体" w:hAnsi="宋体" w:cs="宋体"/>
                <w:b/>
                <w:bCs/>
                <w:kern w:val="0"/>
                <w:sz w:val="24"/>
              </w:rPr>
            </w:pPr>
          </w:p>
          <w:p w14:paraId="574F554A">
            <w:pPr>
              <w:widowControl/>
              <w:jc w:val="center"/>
              <w:rPr>
                <w:rFonts w:ascii="宋体" w:hAnsi="宋体" w:cs="宋体"/>
                <w:b/>
                <w:bCs/>
                <w:kern w:val="0"/>
                <w:sz w:val="24"/>
              </w:rPr>
            </w:pPr>
            <w:r>
              <w:rPr>
                <w:rFonts w:hint="eastAsia" w:ascii="宋体" w:hAnsi="宋体" w:cs="宋体"/>
                <w:b/>
                <w:bCs/>
                <w:kern w:val="0"/>
                <w:sz w:val="24"/>
              </w:rPr>
              <w:t>对应部门主要职责</w:t>
            </w:r>
          </w:p>
          <w:p w14:paraId="42CFA326">
            <w:pPr>
              <w:widowControl/>
              <w:jc w:val="center"/>
              <w:rPr>
                <w:rFonts w:ascii="宋体" w:hAnsi="宋体" w:cs="宋体"/>
                <w:b/>
                <w:bCs/>
                <w:kern w:val="0"/>
                <w:sz w:val="24"/>
              </w:rPr>
            </w:pPr>
          </w:p>
        </w:tc>
        <w:tc>
          <w:tcPr>
            <w:tcW w:w="3818" w:type="dxa"/>
            <w:shd w:val="clear" w:color="000000" w:fill="BFBFBF"/>
            <w:vAlign w:val="center"/>
          </w:tcPr>
          <w:p w14:paraId="7C757633">
            <w:pPr>
              <w:widowControl/>
              <w:jc w:val="center"/>
              <w:rPr>
                <w:rFonts w:ascii="宋体" w:hAnsi="宋体" w:cs="宋体"/>
                <w:b/>
                <w:bCs/>
                <w:kern w:val="0"/>
                <w:sz w:val="24"/>
              </w:rPr>
            </w:pPr>
            <w:r>
              <w:rPr>
                <w:rFonts w:hint="eastAsia" w:ascii="宋体" w:hAnsi="宋体" w:cs="宋体"/>
                <w:b/>
                <w:bCs/>
                <w:kern w:val="0"/>
                <w:sz w:val="24"/>
              </w:rPr>
              <w:t>任务名称</w:t>
            </w:r>
          </w:p>
        </w:tc>
        <w:tc>
          <w:tcPr>
            <w:tcW w:w="6280" w:type="dxa"/>
            <w:shd w:val="clear" w:color="000000" w:fill="BFBFBF"/>
            <w:vAlign w:val="center"/>
          </w:tcPr>
          <w:p w14:paraId="6C3A2D53">
            <w:pPr>
              <w:widowControl/>
              <w:jc w:val="center"/>
              <w:rPr>
                <w:rFonts w:ascii="宋体" w:hAnsi="宋体" w:cs="宋体"/>
                <w:b/>
                <w:bCs/>
                <w:kern w:val="0"/>
                <w:sz w:val="24"/>
              </w:rPr>
            </w:pPr>
            <w:r>
              <w:rPr>
                <w:rFonts w:hint="eastAsia" w:ascii="宋体" w:hAnsi="宋体" w:cs="宋体"/>
                <w:b/>
                <w:bCs/>
                <w:kern w:val="0"/>
                <w:sz w:val="24"/>
              </w:rPr>
              <w:t>完成情况</w:t>
            </w:r>
          </w:p>
        </w:tc>
      </w:tr>
      <w:tr w14:paraId="76F8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restart"/>
            <w:vAlign w:val="center"/>
          </w:tcPr>
          <w:p w14:paraId="76FC8A36">
            <w:pPr>
              <w:widowControl/>
              <w:jc w:val="center"/>
              <w:rPr>
                <w:rFonts w:ascii="宋体" w:hAnsi="宋体" w:cs="宋体"/>
                <w:kern w:val="0"/>
                <w:sz w:val="24"/>
              </w:rPr>
            </w:pPr>
            <w:r>
              <w:rPr>
                <w:rFonts w:hint="eastAsia" w:ascii="宋体" w:hAnsi="宋体" w:cs="宋体"/>
                <w:sz w:val="24"/>
              </w:rPr>
              <w:t>编制、执行全市住房公积金归集和使用计划，负责全市住房公积金的核算。</w:t>
            </w:r>
          </w:p>
        </w:tc>
        <w:tc>
          <w:tcPr>
            <w:tcW w:w="3818" w:type="dxa"/>
            <w:vAlign w:val="center"/>
          </w:tcPr>
          <w:p w14:paraId="1E0D9DE1">
            <w:pPr>
              <w:widowControl/>
              <w:jc w:val="center"/>
              <w:rPr>
                <w:rFonts w:ascii="宋体" w:hAnsi="宋体" w:cs="宋体"/>
                <w:sz w:val="24"/>
              </w:rPr>
            </w:pPr>
            <w:r>
              <w:rPr>
                <w:rFonts w:hint="eastAsia" w:ascii="宋体" w:hAnsi="宋体" w:cs="宋体"/>
                <w:sz w:val="24"/>
              </w:rPr>
              <w:t>保障公积金资金平稳运转</w:t>
            </w:r>
          </w:p>
        </w:tc>
        <w:tc>
          <w:tcPr>
            <w:tcW w:w="6280" w:type="dxa"/>
            <w:vAlign w:val="center"/>
          </w:tcPr>
          <w:p w14:paraId="67C034FF">
            <w:pPr>
              <w:widowControl/>
              <w:jc w:val="center"/>
              <w:rPr>
                <w:rFonts w:ascii="宋体" w:hAnsi="宋体" w:cs="宋体"/>
                <w:sz w:val="24"/>
              </w:rPr>
            </w:pPr>
            <w:r>
              <w:rPr>
                <w:rFonts w:hint="eastAsia" w:ascii="宋体" w:hAnsi="宋体" w:cs="宋体"/>
                <w:sz w:val="24"/>
              </w:rPr>
              <w:t>着力提升数字人民币在公积金领域的交易规模，行业内首个实现全辖大额批量交易场景应用，落地还贷委托提取批量结算、异地转移接续等业务场景，累计交易额达800亿元，居行业第一。常态长效推进经费管理、合同管理、采购管理、印章管理等制度执行，修订资金管理规定、考勤请假制度，实现“人、财、物”全链条精细化内部管控。</w:t>
            </w:r>
          </w:p>
        </w:tc>
      </w:tr>
      <w:tr w14:paraId="443B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continue"/>
            <w:vAlign w:val="center"/>
          </w:tcPr>
          <w:p w14:paraId="148398FB">
            <w:pPr>
              <w:widowControl/>
              <w:jc w:val="center"/>
              <w:rPr>
                <w:rFonts w:ascii="宋体" w:hAnsi="宋体" w:cs="宋体"/>
                <w:kern w:val="0"/>
                <w:sz w:val="24"/>
              </w:rPr>
            </w:pPr>
          </w:p>
        </w:tc>
        <w:tc>
          <w:tcPr>
            <w:tcW w:w="3818" w:type="dxa"/>
            <w:vAlign w:val="center"/>
          </w:tcPr>
          <w:p w14:paraId="75C8378B">
            <w:pPr>
              <w:widowControl/>
              <w:jc w:val="center"/>
              <w:rPr>
                <w:rFonts w:ascii="宋体" w:hAnsi="宋体" w:cs="宋体"/>
                <w:sz w:val="24"/>
              </w:rPr>
            </w:pPr>
            <w:r>
              <w:rPr>
                <w:rFonts w:hint="eastAsia" w:ascii="宋体" w:hAnsi="宋体" w:cs="宋体"/>
                <w:sz w:val="24"/>
              </w:rPr>
              <w:t>优化公积金资金管理流程</w:t>
            </w:r>
          </w:p>
        </w:tc>
        <w:tc>
          <w:tcPr>
            <w:tcW w:w="6280" w:type="dxa"/>
            <w:vAlign w:val="center"/>
          </w:tcPr>
          <w:p w14:paraId="6DB8527E">
            <w:pPr>
              <w:widowControl/>
              <w:jc w:val="center"/>
              <w:rPr>
                <w:rFonts w:ascii="宋体" w:hAnsi="宋体" w:cs="宋体"/>
                <w:sz w:val="24"/>
              </w:rPr>
            </w:pPr>
            <w:r>
              <w:rPr>
                <w:rFonts w:hint="eastAsia" w:ascii="宋体" w:hAnsi="宋体" w:cs="宋体"/>
                <w:sz w:val="24"/>
              </w:rPr>
              <w:t>开发试用资金无感划拨系统，资金调度管理从“人控”到“机控”。建成全省公积金首个资金核算全链条电子化会计档案系统。</w:t>
            </w:r>
          </w:p>
        </w:tc>
      </w:tr>
      <w:tr w14:paraId="43A6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restart"/>
            <w:vAlign w:val="center"/>
          </w:tcPr>
          <w:p w14:paraId="1FCD7C9F">
            <w:pPr>
              <w:widowControl/>
              <w:jc w:val="center"/>
              <w:rPr>
                <w:rFonts w:ascii="宋体" w:hAnsi="宋体" w:cs="宋体"/>
                <w:kern w:val="0"/>
                <w:sz w:val="24"/>
              </w:rPr>
            </w:pPr>
            <w:r>
              <w:rPr>
                <w:rFonts w:hint="eastAsia" w:ascii="宋体" w:hAnsi="宋体" w:cs="宋体"/>
                <w:sz w:val="24"/>
              </w:rPr>
              <w:t>负责起草全市住房公积金发展的地方性法规、规章草案；拟订全市住房公积金发展规划，协调推进住房公积金改革。</w:t>
            </w:r>
          </w:p>
        </w:tc>
        <w:tc>
          <w:tcPr>
            <w:tcW w:w="3818" w:type="dxa"/>
            <w:vAlign w:val="center"/>
          </w:tcPr>
          <w:p w14:paraId="0349F9F9">
            <w:pPr>
              <w:widowControl/>
              <w:jc w:val="center"/>
              <w:rPr>
                <w:rFonts w:ascii="宋体" w:hAnsi="宋体" w:cs="宋体"/>
                <w:sz w:val="24"/>
              </w:rPr>
            </w:pPr>
            <w:r>
              <w:rPr>
                <w:rFonts w:hint="eastAsia" w:ascii="宋体" w:hAnsi="宋体" w:cs="宋体"/>
                <w:sz w:val="24"/>
              </w:rPr>
              <w:t>推进公积金法治建设进程</w:t>
            </w:r>
          </w:p>
        </w:tc>
        <w:tc>
          <w:tcPr>
            <w:tcW w:w="6280" w:type="dxa"/>
            <w:vAlign w:val="center"/>
          </w:tcPr>
          <w:p w14:paraId="02529AC0">
            <w:pPr>
              <w:widowControl/>
              <w:jc w:val="center"/>
              <w:rPr>
                <w:rFonts w:ascii="宋体" w:hAnsi="宋体" w:cs="宋体"/>
                <w:sz w:val="24"/>
              </w:rPr>
            </w:pPr>
            <w:r>
              <w:rPr>
                <w:rFonts w:hint="eastAsia" w:ascii="宋体" w:hAnsi="宋体" w:cs="宋体"/>
                <w:sz w:val="24"/>
              </w:rPr>
              <w:t>大力推进法治公积金建设，起草《苏州市住房公积金管理办法》修订稿，完成社会稳定风险评估并通过市政府2025年规章计划预备项目调研论证。</w:t>
            </w:r>
          </w:p>
        </w:tc>
      </w:tr>
      <w:tr w14:paraId="40FB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continue"/>
            <w:vAlign w:val="center"/>
          </w:tcPr>
          <w:p w14:paraId="2BFCAAF9">
            <w:pPr>
              <w:widowControl/>
              <w:jc w:val="center"/>
              <w:rPr>
                <w:rFonts w:ascii="宋体" w:hAnsi="宋体" w:cs="宋体"/>
                <w:kern w:val="0"/>
                <w:sz w:val="24"/>
              </w:rPr>
            </w:pPr>
          </w:p>
        </w:tc>
        <w:tc>
          <w:tcPr>
            <w:tcW w:w="3818" w:type="dxa"/>
            <w:vAlign w:val="center"/>
          </w:tcPr>
          <w:p w14:paraId="48AEA32C">
            <w:pPr>
              <w:widowControl/>
              <w:jc w:val="center"/>
              <w:rPr>
                <w:rFonts w:ascii="宋体" w:hAnsi="宋体" w:cs="宋体"/>
                <w:sz w:val="24"/>
              </w:rPr>
            </w:pPr>
            <w:r>
              <w:rPr>
                <w:rFonts w:hint="eastAsia" w:ascii="宋体" w:hAnsi="宋体" w:cs="宋体"/>
                <w:sz w:val="24"/>
              </w:rPr>
              <w:t>建章立制提升治理能力</w:t>
            </w:r>
          </w:p>
        </w:tc>
        <w:tc>
          <w:tcPr>
            <w:tcW w:w="6280" w:type="dxa"/>
            <w:vAlign w:val="center"/>
          </w:tcPr>
          <w:p w14:paraId="6D4C1FC1">
            <w:pPr>
              <w:widowControl/>
              <w:jc w:val="center"/>
              <w:rPr>
                <w:rFonts w:ascii="宋体" w:hAnsi="宋体" w:cs="宋体"/>
                <w:sz w:val="24"/>
              </w:rPr>
            </w:pPr>
            <w:r>
              <w:rPr>
                <w:rFonts w:hint="eastAsia" w:ascii="宋体" w:hAnsi="宋体" w:cs="宋体"/>
                <w:sz w:val="24"/>
              </w:rPr>
              <w:t>聚焦“1+7”总体目标，紧扣“规范建设年”要求，大力推进建章立制，系统梳理现行管理制度文件152 件，查漏补缺健全规范管理制度体系，全年新制定各类制度规范22项、修订7项，夯实高质量发展基础。</w:t>
            </w:r>
          </w:p>
        </w:tc>
      </w:tr>
      <w:tr w14:paraId="0B4E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continue"/>
            <w:vAlign w:val="center"/>
          </w:tcPr>
          <w:p w14:paraId="4A98D0D5">
            <w:pPr>
              <w:widowControl/>
              <w:jc w:val="center"/>
              <w:rPr>
                <w:rFonts w:ascii="宋体" w:hAnsi="宋体" w:cs="宋体"/>
                <w:kern w:val="0"/>
                <w:sz w:val="24"/>
              </w:rPr>
            </w:pPr>
          </w:p>
        </w:tc>
        <w:tc>
          <w:tcPr>
            <w:tcW w:w="3818" w:type="dxa"/>
            <w:vAlign w:val="center"/>
          </w:tcPr>
          <w:p w14:paraId="0D6ABA09">
            <w:pPr>
              <w:widowControl/>
              <w:jc w:val="center"/>
              <w:rPr>
                <w:rFonts w:ascii="宋体" w:hAnsi="宋体" w:cs="宋体"/>
                <w:sz w:val="24"/>
              </w:rPr>
            </w:pPr>
            <w:r>
              <w:rPr>
                <w:rFonts w:hint="eastAsia" w:ascii="宋体" w:hAnsi="宋体" w:cs="宋体"/>
                <w:sz w:val="24"/>
              </w:rPr>
              <w:t>加强数字公积金建设</w:t>
            </w:r>
          </w:p>
        </w:tc>
        <w:tc>
          <w:tcPr>
            <w:tcW w:w="6280" w:type="dxa"/>
            <w:vAlign w:val="center"/>
          </w:tcPr>
          <w:p w14:paraId="1D99F6DE">
            <w:pPr>
              <w:widowControl/>
              <w:jc w:val="center"/>
              <w:rPr>
                <w:rFonts w:ascii="宋体" w:hAnsi="宋体" w:cs="宋体"/>
                <w:sz w:val="24"/>
              </w:rPr>
            </w:pPr>
            <w:r>
              <w:rPr>
                <w:rFonts w:hint="eastAsia" w:ascii="宋体" w:hAnsi="宋体" w:cs="宋体"/>
                <w:sz w:val="24"/>
              </w:rPr>
              <w:t>全面优化业务流程、推进数据共享，楼盘取得预售许可证即可同步备案，实现开发商“零跑动”,缴存人“快速贷”。牵头推动高效办成公积金贷款购房“一件事”改革，全省率先高标准落地线下应用场景。推出贷款全流程线上办理，公积金(组合)贷款45分钟内办结。联合商业银行、担保公司，打造贷款不见面并联审批标杆，贷款从受理到放款由平均7天缩短到最快半天。开发建设微信和支付宝小程序，上线缴存、提取、查询等业务事项。以实名认证代替交易密码，实现公积金个人账户“免密”使用。拓展灵活就业人员缴存通道，允许贷款和委提银行依申请开办归集业务，通过微信和支付宝首创实现灵活就业人员缴存公积金“聚合支付”。</w:t>
            </w:r>
          </w:p>
        </w:tc>
      </w:tr>
      <w:tr w14:paraId="66DE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restart"/>
            <w:vAlign w:val="center"/>
          </w:tcPr>
          <w:p w14:paraId="2C159D7D">
            <w:pPr>
              <w:widowControl/>
              <w:jc w:val="center"/>
              <w:rPr>
                <w:rFonts w:ascii="宋体" w:hAnsi="宋体" w:cs="宋体"/>
                <w:kern w:val="0"/>
                <w:sz w:val="24"/>
              </w:rPr>
            </w:pPr>
            <w:r>
              <w:rPr>
                <w:rFonts w:hint="eastAsia" w:ascii="宋体" w:hAnsi="宋体" w:cs="宋体"/>
                <w:sz w:val="24"/>
              </w:rPr>
              <w:t>负责全市住房公积金的保值和归还。监督检查全市住房公积金法律法规和政策措施的落实，组织查处重大违法违规行为。</w:t>
            </w:r>
          </w:p>
        </w:tc>
        <w:tc>
          <w:tcPr>
            <w:tcW w:w="3818" w:type="dxa"/>
            <w:vAlign w:val="center"/>
          </w:tcPr>
          <w:p w14:paraId="2D4EBDE4">
            <w:pPr>
              <w:widowControl/>
              <w:jc w:val="center"/>
              <w:rPr>
                <w:rFonts w:ascii="宋体" w:hAnsi="宋体" w:cs="宋体"/>
                <w:sz w:val="24"/>
              </w:rPr>
            </w:pPr>
            <w:r>
              <w:rPr>
                <w:rFonts w:hint="eastAsia" w:ascii="宋体" w:hAnsi="宋体" w:cs="宋体"/>
                <w:sz w:val="24"/>
              </w:rPr>
              <w:t>妥善化解矛盾纠纷</w:t>
            </w:r>
          </w:p>
        </w:tc>
        <w:tc>
          <w:tcPr>
            <w:tcW w:w="6280" w:type="dxa"/>
            <w:vAlign w:val="center"/>
          </w:tcPr>
          <w:p w14:paraId="199ECF78">
            <w:pPr>
              <w:widowControl/>
              <w:jc w:val="center"/>
              <w:rPr>
                <w:rFonts w:ascii="宋体" w:hAnsi="宋体" w:cs="宋体"/>
                <w:sz w:val="24"/>
              </w:rPr>
            </w:pPr>
            <w:r>
              <w:rPr>
                <w:rFonts w:hint="eastAsia" w:ascii="宋体" w:hAnsi="宋体" w:cs="宋体"/>
                <w:sz w:val="24"/>
              </w:rPr>
              <w:t>妥善处理追诉补缴矛盾纠纷，确保公积金领域和谐稳定。矛盾调处机制、稽查支队建设等举措列入全国《住房公积金行政执法工作经验做法清单(第一批)》。</w:t>
            </w:r>
          </w:p>
        </w:tc>
      </w:tr>
      <w:tr w14:paraId="3D72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continue"/>
            <w:vAlign w:val="center"/>
          </w:tcPr>
          <w:p w14:paraId="4162AA69">
            <w:pPr>
              <w:widowControl/>
              <w:jc w:val="center"/>
              <w:rPr>
                <w:rFonts w:ascii="宋体" w:hAnsi="宋体" w:cs="宋体"/>
                <w:kern w:val="0"/>
                <w:sz w:val="24"/>
              </w:rPr>
            </w:pPr>
          </w:p>
        </w:tc>
        <w:tc>
          <w:tcPr>
            <w:tcW w:w="3818" w:type="dxa"/>
            <w:vAlign w:val="center"/>
          </w:tcPr>
          <w:p w14:paraId="420A3464">
            <w:pPr>
              <w:widowControl/>
              <w:jc w:val="center"/>
              <w:rPr>
                <w:rFonts w:ascii="宋体" w:hAnsi="宋体" w:cs="宋体"/>
                <w:sz w:val="24"/>
              </w:rPr>
            </w:pPr>
            <w:r>
              <w:rPr>
                <w:rFonts w:hint="eastAsia" w:ascii="宋体" w:hAnsi="宋体" w:cs="宋体"/>
                <w:sz w:val="24"/>
              </w:rPr>
              <w:t>推动公积金存款资金保值增值</w:t>
            </w:r>
          </w:p>
        </w:tc>
        <w:tc>
          <w:tcPr>
            <w:tcW w:w="6280" w:type="dxa"/>
            <w:vAlign w:val="center"/>
          </w:tcPr>
          <w:p w14:paraId="6AA1D29F">
            <w:pPr>
              <w:widowControl/>
              <w:jc w:val="center"/>
              <w:rPr>
                <w:rFonts w:ascii="宋体" w:hAnsi="宋体" w:cs="宋体"/>
                <w:sz w:val="24"/>
              </w:rPr>
            </w:pPr>
            <w:r>
              <w:rPr>
                <w:rFonts w:hint="eastAsia" w:ascii="宋体" w:hAnsi="宋体" w:cs="宋体"/>
                <w:sz w:val="24"/>
              </w:rPr>
              <w:t>加强资金流动性管理，常态化开展通知存款存兑，确保新政稳健实施和资金收益提高。</w:t>
            </w:r>
          </w:p>
        </w:tc>
      </w:tr>
      <w:tr w14:paraId="080F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continue"/>
            <w:vAlign w:val="center"/>
          </w:tcPr>
          <w:p w14:paraId="67392235">
            <w:pPr>
              <w:widowControl/>
              <w:jc w:val="center"/>
              <w:rPr>
                <w:rFonts w:ascii="宋体" w:hAnsi="宋体" w:cs="宋体"/>
                <w:kern w:val="0"/>
                <w:sz w:val="24"/>
              </w:rPr>
            </w:pPr>
          </w:p>
        </w:tc>
        <w:tc>
          <w:tcPr>
            <w:tcW w:w="3818" w:type="dxa"/>
            <w:vAlign w:val="center"/>
          </w:tcPr>
          <w:p w14:paraId="0F947A5B">
            <w:pPr>
              <w:widowControl/>
              <w:jc w:val="center"/>
              <w:rPr>
                <w:rFonts w:ascii="宋体" w:hAnsi="宋体" w:cs="宋体"/>
                <w:sz w:val="24"/>
              </w:rPr>
            </w:pPr>
            <w:r>
              <w:rPr>
                <w:rFonts w:hint="eastAsia" w:ascii="宋体" w:hAnsi="宋体" w:cs="宋体"/>
                <w:sz w:val="24"/>
              </w:rPr>
              <w:t>完善行政执法体系建设</w:t>
            </w:r>
          </w:p>
        </w:tc>
        <w:tc>
          <w:tcPr>
            <w:tcW w:w="6280" w:type="dxa"/>
            <w:vAlign w:val="center"/>
          </w:tcPr>
          <w:p w14:paraId="59324C3F">
            <w:pPr>
              <w:widowControl/>
              <w:jc w:val="center"/>
              <w:rPr>
                <w:rFonts w:ascii="宋体" w:hAnsi="宋体" w:cs="宋体"/>
                <w:sz w:val="24"/>
              </w:rPr>
            </w:pPr>
            <w:r>
              <w:rPr>
                <w:rFonts w:hint="eastAsia" w:ascii="宋体" w:hAnsi="宋体" w:cs="宋体"/>
                <w:sz w:val="24"/>
              </w:rPr>
              <w:t>明确业务管理标准和政策依据，更新缴存业务、使用业务操作手册，出台缴存管理实施细则、个人住房贷款管理细则，做好政策文件汇编。落实线上审计工作制度、电子稽查工作规程、内部审计工作规定，动态开展审计监督，完成住建部公积金体检评估及复评工作，有序开展日常业务审计、新政专项审计。持续推动封存账户清理、数据质量问题整改，完善“监测—分析—整改—评价”数据质量闭环管控流程。</w:t>
            </w:r>
          </w:p>
        </w:tc>
      </w:tr>
      <w:tr w14:paraId="0CD9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2A0B5ED4">
            <w:pPr>
              <w:widowControl/>
              <w:jc w:val="center"/>
              <w:rPr>
                <w:rFonts w:ascii="宋体" w:hAnsi="宋体" w:cs="宋体"/>
                <w:kern w:val="0"/>
                <w:sz w:val="24"/>
              </w:rPr>
            </w:pPr>
            <w:r>
              <w:rPr>
                <w:rFonts w:hint="eastAsia" w:ascii="宋体" w:hAnsi="宋体" w:cs="宋体"/>
                <w:sz w:val="24"/>
              </w:rPr>
              <w:t>开展住房公积金政策宣传；建立全市住房公积金年度报告制度并定期向社会公布。</w:t>
            </w:r>
          </w:p>
        </w:tc>
        <w:tc>
          <w:tcPr>
            <w:tcW w:w="3818" w:type="dxa"/>
            <w:vAlign w:val="center"/>
          </w:tcPr>
          <w:p w14:paraId="27EDE939">
            <w:pPr>
              <w:widowControl/>
              <w:jc w:val="center"/>
              <w:rPr>
                <w:rFonts w:ascii="宋体" w:hAnsi="宋体" w:cs="宋体"/>
                <w:sz w:val="24"/>
              </w:rPr>
            </w:pPr>
            <w:r>
              <w:rPr>
                <w:rFonts w:hint="eastAsia" w:ascii="宋体" w:hAnsi="宋体" w:cs="宋体"/>
                <w:sz w:val="24"/>
              </w:rPr>
              <w:t>深入开展政策宣传</w:t>
            </w:r>
          </w:p>
        </w:tc>
        <w:tc>
          <w:tcPr>
            <w:tcW w:w="6280" w:type="dxa"/>
            <w:vAlign w:val="center"/>
          </w:tcPr>
          <w:p w14:paraId="7EA52920">
            <w:pPr>
              <w:widowControl/>
              <w:jc w:val="center"/>
              <w:rPr>
                <w:rFonts w:ascii="宋体" w:hAnsi="宋体" w:cs="宋体"/>
                <w:sz w:val="24"/>
              </w:rPr>
            </w:pPr>
            <w:r>
              <w:rPr>
                <w:rFonts w:hint="eastAsia" w:ascii="宋体" w:hAnsi="宋体" w:cs="宋体"/>
                <w:sz w:val="24"/>
              </w:rPr>
              <w:t>首批接入全国住房公积金微信小程序，融入市级新业态灵活就业线上参保一站式服务试点平台，持续丰富业务办理渠道。灵活就业试点作为典型经验被省委深改委在全省复制推广，获《中国青年报》关注报道。深入对接长三角“一网通办”平台，全省率先上线偿还异地公积金贷款本息提取公积金业务。举办长三角一体化发展示范区职业技能展示，发布“鑫享优居”公积金合作品牌及8项一体化实事项目清单。全面实施个人证明事项“亮码可办”,新增“跨省通办”高频服务事项29项，事项范围拓展至42 项。</w:t>
            </w:r>
          </w:p>
        </w:tc>
      </w:tr>
      <w:tr w14:paraId="5DF4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restart"/>
            <w:vAlign w:val="center"/>
          </w:tcPr>
          <w:p w14:paraId="3E2399F7">
            <w:pPr>
              <w:widowControl/>
              <w:jc w:val="center"/>
              <w:rPr>
                <w:rFonts w:ascii="宋体" w:hAnsi="宋体" w:cs="宋体"/>
                <w:kern w:val="0"/>
                <w:sz w:val="24"/>
              </w:rPr>
            </w:pPr>
            <w:r>
              <w:rPr>
                <w:rFonts w:hint="eastAsia" w:ascii="宋体" w:hAnsi="宋体" w:cs="宋体"/>
                <w:sz w:val="24"/>
              </w:rPr>
              <w:t>拟定全市住房公积金归集扩面和使用管理的政策措施和操作规程并组织实施，推进全市住房公积金归集扩面工作。</w:t>
            </w:r>
          </w:p>
        </w:tc>
        <w:tc>
          <w:tcPr>
            <w:tcW w:w="3818" w:type="dxa"/>
            <w:vAlign w:val="center"/>
          </w:tcPr>
          <w:p w14:paraId="23DE1B15">
            <w:pPr>
              <w:widowControl/>
              <w:jc w:val="center"/>
              <w:rPr>
                <w:rFonts w:ascii="宋体" w:hAnsi="宋体" w:cs="宋体"/>
                <w:sz w:val="24"/>
              </w:rPr>
            </w:pPr>
            <w:r>
              <w:rPr>
                <w:rFonts w:hint="eastAsia" w:ascii="宋体" w:hAnsi="宋体" w:cs="宋体"/>
                <w:sz w:val="24"/>
              </w:rPr>
              <w:t>提升住房公积金缴存质量</w:t>
            </w:r>
          </w:p>
        </w:tc>
        <w:tc>
          <w:tcPr>
            <w:tcW w:w="6280" w:type="dxa"/>
            <w:vAlign w:val="center"/>
          </w:tcPr>
          <w:p w14:paraId="5FB3A953">
            <w:pPr>
              <w:widowControl/>
              <w:jc w:val="center"/>
              <w:rPr>
                <w:rFonts w:ascii="宋体" w:hAnsi="宋体" w:cs="宋体"/>
                <w:sz w:val="24"/>
              </w:rPr>
            </w:pPr>
            <w:r>
              <w:rPr>
                <w:rFonts w:hint="eastAsia" w:ascii="宋体" w:hAnsi="宋体" w:cs="宋体"/>
                <w:sz w:val="24"/>
              </w:rPr>
              <w:t>强化属地扩面责任，各县(市)区召开扩面推进会，分解下达指标任务。建立社保常态化数据共享机制实施精准扩面。全市新增缴存单位5.36万家，新增缴存80万人，超额完成目标任务，制度覆盖实现质的有效 提升和量的合理增长。创新推出“乐居苏城”存贷产品，开启产品化缴纳住房公积金的全新模式，采用日均余额法实现长缴多贷、多缴快贷，大幅提升灵活就业人员缴存意愿，吸引开户15.3万人、购买金额2.25亿元。全市新增开户24.6万人、新增实缴20.4万人、新增实缴金额5.4亿元，累计38.3万名灵活就业人员参加试点，四项指标均跃升全国试点城市第一。</w:t>
            </w:r>
          </w:p>
        </w:tc>
      </w:tr>
      <w:tr w14:paraId="0535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continue"/>
            <w:vAlign w:val="center"/>
          </w:tcPr>
          <w:p w14:paraId="0D97F1C8">
            <w:pPr>
              <w:widowControl/>
              <w:jc w:val="center"/>
              <w:rPr>
                <w:rFonts w:ascii="宋体" w:hAnsi="宋体" w:cs="宋体"/>
                <w:kern w:val="0"/>
                <w:sz w:val="24"/>
              </w:rPr>
            </w:pPr>
          </w:p>
        </w:tc>
        <w:tc>
          <w:tcPr>
            <w:tcW w:w="3818" w:type="dxa"/>
            <w:vAlign w:val="center"/>
          </w:tcPr>
          <w:p w14:paraId="7A19F278">
            <w:pPr>
              <w:widowControl/>
              <w:jc w:val="center"/>
              <w:rPr>
                <w:rFonts w:ascii="宋体" w:hAnsi="宋体" w:cs="宋体"/>
                <w:sz w:val="24"/>
              </w:rPr>
            </w:pPr>
            <w:r>
              <w:rPr>
                <w:rFonts w:hint="eastAsia" w:ascii="宋体" w:hAnsi="宋体" w:cs="宋体"/>
                <w:sz w:val="24"/>
              </w:rPr>
              <w:t xml:space="preserve">更好服务市场主体    </w:t>
            </w:r>
          </w:p>
        </w:tc>
        <w:tc>
          <w:tcPr>
            <w:tcW w:w="6280" w:type="dxa"/>
            <w:vAlign w:val="center"/>
          </w:tcPr>
          <w:p w14:paraId="1AE6D563">
            <w:pPr>
              <w:widowControl/>
              <w:jc w:val="center"/>
              <w:rPr>
                <w:rFonts w:ascii="宋体" w:hAnsi="宋体" w:cs="宋体"/>
                <w:sz w:val="24"/>
              </w:rPr>
            </w:pPr>
            <w:r>
              <w:rPr>
                <w:rFonts w:hint="eastAsia" w:ascii="宋体" w:hAnsi="宋体" w:cs="宋体"/>
                <w:sz w:val="24"/>
              </w:rPr>
              <w:t>积极推进“一件事”改革，全省首批落地“企业信息变更一件事”,做好企业破产信息核查、上市合法合规核查、注销登记和社保卡“一件事”等准备工作。持续通过“企业开办一件事”办理开户1.32万家，占开户总量的四分之一。创新构建“分类管理、集约高效、多元参与、资源融合”的“诚意服务”体系，依托银行网点、房产超市、产业园区、社区便民服务站等资源，建设405个公积金诚意服务站，全市97个乡镇街道全覆盖。推出公积金电子服务地图，梳理第一批12项帮办代办服务事项清单，实现优质便捷的“家门口”公积金服务。通过“苏小金”智能客服做到7*24小时不间断咨询服务，回复咨询161.67万条，满意率超过98%。推出智能客服转人工客服，以个性化服务解决疑难问题。统一启用全国住房公积金标识，制定大厅窗口管理方案、互联网平台客户服务规范。</w:t>
            </w:r>
          </w:p>
        </w:tc>
      </w:tr>
      <w:tr w14:paraId="4166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4614504A">
            <w:pPr>
              <w:widowControl/>
              <w:jc w:val="center"/>
              <w:rPr>
                <w:rFonts w:ascii="宋体" w:hAnsi="宋体" w:cs="宋体"/>
                <w:kern w:val="0"/>
                <w:sz w:val="24"/>
              </w:rPr>
            </w:pPr>
            <w:r>
              <w:rPr>
                <w:rFonts w:hint="eastAsia" w:ascii="宋体" w:hAnsi="宋体" w:cs="宋体"/>
                <w:sz w:val="24"/>
              </w:rPr>
              <w:t>指导、管理和监督住房公积金受托银行开展的住房公积金相关业务工作。</w:t>
            </w:r>
          </w:p>
        </w:tc>
        <w:tc>
          <w:tcPr>
            <w:tcW w:w="3818" w:type="dxa"/>
            <w:vAlign w:val="center"/>
          </w:tcPr>
          <w:p w14:paraId="65D16278">
            <w:pPr>
              <w:widowControl/>
              <w:jc w:val="center"/>
              <w:rPr>
                <w:rFonts w:ascii="宋体" w:hAnsi="宋体" w:cs="宋体"/>
                <w:sz w:val="24"/>
              </w:rPr>
            </w:pPr>
            <w:r>
              <w:rPr>
                <w:rFonts w:hint="eastAsia" w:ascii="宋体" w:hAnsi="宋体" w:cs="宋体"/>
                <w:sz w:val="24"/>
              </w:rPr>
              <w:t>强化与受托银行合作效能</w:t>
            </w:r>
          </w:p>
        </w:tc>
        <w:tc>
          <w:tcPr>
            <w:tcW w:w="6280" w:type="dxa"/>
            <w:vAlign w:val="center"/>
          </w:tcPr>
          <w:p w14:paraId="697B338D">
            <w:pPr>
              <w:widowControl/>
              <w:jc w:val="center"/>
              <w:rPr>
                <w:rFonts w:ascii="宋体" w:hAnsi="宋体" w:cs="宋体"/>
                <w:sz w:val="24"/>
              </w:rPr>
            </w:pPr>
            <w:r>
              <w:rPr>
                <w:rFonts w:hint="eastAsia" w:ascii="宋体" w:hAnsi="宋体" w:cs="宋体"/>
                <w:sz w:val="24"/>
              </w:rPr>
              <w:t>以考核监督为抓手，制定贷款风险管理服务考核管理办法，修订委托金融业务考核管理办法，按季度动态调整受托银行费率，开展定期存款竞争性谈判，促进管理服务提质增效。深化政银企合作，挖掘公积金信用信息数据价值，将公积金缴存信用转化为企业信贷资金，创新打造“积金惠企”平台，全国首创建成公积金专属信贷产品线上专区，举办“积金惠企 助新质发展”政银企合作沙龙活动，定期开展座谈交流。19家合作银行累计向企业发放贷款1.9万笔、授信额度143亿元，在全国行业领先。</w:t>
            </w:r>
          </w:p>
        </w:tc>
      </w:tr>
    </w:tbl>
    <w:p w14:paraId="6EAB3A29">
      <w:pPr>
        <w:spacing w:line="360" w:lineRule="auto"/>
        <w:ind w:left="600"/>
        <w:rPr>
          <w:rFonts w:ascii="黑体" w:hAnsi="黑体" w:eastAsia="黑体"/>
          <w:sz w:val="30"/>
        </w:rPr>
      </w:pPr>
    </w:p>
    <w:p w14:paraId="5506FF26">
      <w:pPr>
        <w:spacing w:line="360" w:lineRule="auto"/>
        <w:ind w:left="600"/>
        <w:rPr>
          <w:rFonts w:ascii="黑体" w:hAnsi="黑体" w:eastAsia="黑体"/>
          <w:sz w:val="30"/>
        </w:rPr>
      </w:pPr>
    </w:p>
    <w:p w14:paraId="6EA30C1B">
      <w:pPr>
        <w:numPr>
          <w:ilvl w:val="0"/>
          <w:numId w:val="1"/>
        </w:numPr>
        <w:spacing w:line="360" w:lineRule="auto"/>
        <w:ind w:left="600"/>
        <w:rPr>
          <w:rFonts w:ascii="黑体" w:hAnsi="黑体" w:eastAsia="黑体"/>
          <w:sz w:val="30"/>
        </w:rPr>
      </w:pPr>
      <w:r>
        <w:rPr>
          <w:rFonts w:hint="eastAsia" w:ascii="黑体" w:hAnsi="黑体" w:eastAsia="黑体"/>
          <w:sz w:val="30"/>
        </w:rPr>
        <w:t>部门整体自评表</w:t>
      </w:r>
    </w:p>
    <w:tbl>
      <w:tblPr>
        <w:tblStyle w:val="6"/>
        <w:tblpPr w:leftFromText="180" w:rightFromText="180" w:vertAnchor="text" w:horzAnchor="page" w:tblpX="1656" w:tblpY="127"/>
        <w:tblOverlap w:val="never"/>
        <w:tblW w:w="14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2051"/>
        <w:gridCol w:w="2061"/>
        <w:gridCol w:w="1987"/>
        <w:gridCol w:w="1799"/>
        <w:gridCol w:w="1866"/>
        <w:gridCol w:w="1787"/>
        <w:gridCol w:w="1071"/>
      </w:tblGrid>
      <w:tr w14:paraId="2CD3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067" w:type="dxa"/>
            <w:shd w:val="clear" w:color="000000" w:fill="BFBFBF"/>
            <w:vAlign w:val="center"/>
          </w:tcPr>
          <w:p w14:paraId="29EF89F2">
            <w:pPr>
              <w:widowControl/>
              <w:jc w:val="center"/>
              <w:rPr>
                <w:rFonts w:ascii="宋体" w:hAnsi="宋体" w:cs="宋体"/>
                <w:b/>
                <w:bCs/>
                <w:kern w:val="0"/>
                <w:sz w:val="24"/>
              </w:rPr>
            </w:pPr>
          </w:p>
        </w:tc>
        <w:tc>
          <w:tcPr>
            <w:tcW w:w="2051" w:type="dxa"/>
            <w:shd w:val="clear" w:color="000000" w:fill="BFBFBF"/>
            <w:vAlign w:val="center"/>
          </w:tcPr>
          <w:p w14:paraId="15C7A4CD">
            <w:pPr>
              <w:widowControl/>
              <w:jc w:val="center"/>
              <w:rPr>
                <w:rFonts w:ascii="宋体" w:hAnsi="宋体" w:cs="宋体"/>
                <w:b/>
                <w:bCs/>
                <w:kern w:val="0"/>
                <w:sz w:val="24"/>
              </w:rPr>
            </w:pPr>
            <w:r>
              <w:rPr>
                <w:rFonts w:hint="eastAsia" w:ascii="宋体" w:hAnsi="宋体" w:cs="宋体"/>
                <w:b/>
                <w:bCs/>
                <w:sz w:val="24"/>
              </w:rPr>
              <w:t>类别</w:t>
            </w:r>
          </w:p>
        </w:tc>
        <w:tc>
          <w:tcPr>
            <w:tcW w:w="2061" w:type="dxa"/>
            <w:shd w:val="clear" w:color="000000" w:fill="BFBFBF"/>
            <w:vAlign w:val="center"/>
          </w:tcPr>
          <w:p w14:paraId="17F7814F">
            <w:pPr>
              <w:widowControl/>
              <w:jc w:val="center"/>
              <w:rPr>
                <w:rFonts w:ascii="宋体" w:hAnsi="宋体" w:cs="宋体"/>
                <w:b/>
                <w:bCs/>
                <w:kern w:val="0"/>
                <w:sz w:val="24"/>
              </w:rPr>
            </w:pPr>
            <w:r>
              <w:rPr>
                <w:rFonts w:hint="eastAsia" w:ascii="宋体" w:hAnsi="宋体" w:cs="宋体"/>
                <w:b/>
                <w:bCs/>
                <w:sz w:val="24"/>
              </w:rPr>
              <w:t>指标名称</w:t>
            </w:r>
          </w:p>
        </w:tc>
        <w:tc>
          <w:tcPr>
            <w:tcW w:w="1987" w:type="dxa"/>
            <w:shd w:val="clear" w:color="000000" w:fill="BFBFBF"/>
            <w:vAlign w:val="center"/>
          </w:tcPr>
          <w:p w14:paraId="28C81480">
            <w:pPr>
              <w:widowControl/>
              <w:jc w:val="center"/>
              <w:rPr>
                <w:rFonts w:ascii="宋体" w:hAnsi="宋体" w:cs="宋体"/>
                <w:b/>
                <w:bCs/>
                <w:kern w:val="0"/>
                <w:sz w:val="24"/>
              </w:rPr>
            </w:pPr>
            <w:r>
              <w:rPr>
                <w:rFonts w:hint="eastAsia" w:ascii="宋体" w:hAnsi="宋体" w:cs="宋体"/>
                <w:b/>
                <w:bCs/>
                <w:sz w:val="24"/>
              </w:rPr>
              <w:t>指标目标值</w:t>
            </w:r>
          </w:p>
        </w:tc>
        <w:tc>
          <w:tcPr>
            <w:tcW w:w="1799" w:type="dxa"/>
            <w:shd w:val="clear" w:color="000000" w:fill="BFBFBF"/>
            <w:vAlign w:val="center"/>
          </w:tcPr>
          <w:p w14:paraId="7A4ADC87">
            <w:pPr>
              <w:widowControl/>
              <w:jc w:val="center"/>
              <w:rPr>
                <w:rFonts w:ascii="宋体" w:hAnsi="宋体" w:cs="宋体"/>
                <w:b/>
                <w:bCs/>
                <w:kern w:val="0"/>
                <w:sz w:val="24"/>
              </w:rPr>
            </w:pPr>
            <w:r>
              <w:rPr>
                <w:rFonts w:hint="eastAsia" w:ascii="宋体" w:hAnsi="宋体" w:cs="宋体"/>
                <w:b/>
                <w:bCs/>
                <w:sz w:val="24"/>
              </w:rPr>
              <w:t>指标完成值</w:t>
            </w:r>
          </w:p>
        </w:tc>
        <w:tc>
          <w:tcPr>
            <w:tcW w:w="1866" w:type="dxa"/>
            <w:shd w:val="clear" w:color="000000" w:fill="BFBFBF"/>
            <w:vAlign w:val="center"/>
          </w:tcPr>
          <w:p w14:paraId="4C6A0C17">
            <w:pPr>
              <w:widowControl/>
              <w:jc w:val="center"/>
              <w:rPr>
                <w:rFonts w:ascii="宋体" w:hAnsi="宋体" w:cs="宋体"/>
                <w:b/>
                <w:bCs/>
                <w:kern w:val="0"/>
                <w:sz w:val="24"/>
              </w:rPr>
            </w:pPr>
            <w:r>
              <w:rPr>
                <w:rFonts w:hint="eastAsia" w:ascii="宋体" w:hAnsi="宋体" w:cs="宋体"/>
                <w:b/>
                <w:bCs/>
                <w:sz w:val="24"/>
              </w:rPr>
              <w:t>完成值来源</w:t>
            </w:r>
          </w:p>
        </w:tc>
        <w:tc>
          <w:tcPr>
            <w:tcW w:w="1787" w:type="dxa"/>
            <w:shd w:val="clear" w:color="000000" w:fill="BFBFBF"/>
            <w:vAlign w:val="center"/>
          </w:tcPr>
          <w:p w14:paraId="6BB57056">
            <w:pPr>
              <w:widowControl/>
              <w:jc w:val="center"/>
              <w:rPr>
                <w:rFonts w:ascii="宋体" w:hAnsi="宋体" w:cs="宋体"/>
                <w:b/>
                <w:bCs/>
                <w:sz w:val="24"/>
              </w:rPr>
            </w:pPr>
            <w:r>
              <w:rPr>
                <w:rFonts w:hint="eastAsia" w:ascii="宋体" w:hAnsi="宋体" w:cs="宋体"/>
                <w:b/>
                <w:bCs/>
                <w:sz w:val="24"/>
              </w:rPr>
              <w:t>偏差情况</w:t>
            </w:r>
          </w:p>
        </w:tc>
        <w:tc>
          <w:tcPr>
            <w:tcW w:w="1071" w:type="dxa"/>
            <w:shd w:val="clear" w:color="000000" w:fill="BFBFBF"/>
            <w:vAlign w:val="center"/>
          </w:tcPr>
          <w:p w14:paraId="72444741">
            <w:pPr>
              <w:widowControl/>
              <w:jc w:val="center"/>
              <w:rPr>
                <w:rFonts w:ascii="黑体" w:hAnsi="黑体" w:eastAsia="黑体"/>
                <w:sz w:val="30"/>
              </w:rPr>
            </w:pPr>
            <w:r>
              <w:rPr>
                <w:rFonts w:hint="eastAsia" w:ascii="宋体" w:hAnsi="宋体" w:cs="宋体"/>
                <w:b/>
                <w:bCs/>
                <w:sz w:val="24"/>
              </w:rPr>
              <w:t>原因分析</w:t>
            </w:r>
          </w:p>
        </w:tc>
      </w:tr>
      <w:tr w14:paraId="09923AE8">
        <w:tblPrEx>
          <w:tblCellMar>
            <w:top w:w="0" w:type="dxa"/>
            <w:left w:w="108" w:type="dxa"/>
            <w:bottom w:w="0" w:type="dxa"/>
            <w:right w:w="108" w:type="dxa"/>
          </w:tblCellMar>
        </w:tblPrEx>
        <w:trPr>
          <w:trHeight w:val="540" w:hRule="atLeast"/>
        </w:trPr>
        <w:tc>
          <w:tcPr>
            <w:tcW w:w="2067" w:type="dxa"/>
            <w:vMerge w:val="restart"/>
            <w:vAlign w:val="center"/>
          </w:tcPr>
          <w:p w14:paraId="103A9E3F">
            <w:pPr>
              <w:spacing w:line="360" w:lineRule="auto"/>
              <w:jc w:val="center"/>
              <w:rPr>
                <w:rFonts w:ascii="宋体" w:hAnsi="宋体" w:cs="宋体"/>
                <w:kern w:val="0"/>
                <w:sz w:val="24"/>
              </w:rPr>
            </w:pPr>
            <w:r>
              <w:rPr>
                <w:rFonts w:hint="eastAsia" w:ascii="宋体" w:hAnsi="宋体" w:cs="宋体"/>
                <w:sz w:val="24"/>
              </w:rPr>
              <w:t>分解目标</w:t>
            </w:r>
          </w:p>
        </w:tc>
        <w:tc>
          <w:tcPr>
            <w:tcW w:w="2051" w:type="dxa"/>
            <w:vMerge w:val="restart"/>
            <w:vAlign w:val="center"/>
          </w:tcPr>
          <w:p w14:paraId="3C2DE851">
            <w:pPr>
              <w:spacing w:line="360" w:lineRule="auto"/>
              <w:jc w:val="center"/>
              <w:rPr>
                <w:rFonts w:ascii="宋体" w:hAnsi="宋体" w:cs="宋体"/>
                <w:kern w:val="0"/>
                <w:sz w:val="24"/>
              </w:rPr>
            </w:pPr>
            <w:r>
              <w:rPr>
                <w:rFonts w:hint="eastAsia" w:ascii="宋体" w:hAnsi="宋体" w:cs="宋体"/>
                <w:sz w:val="24"/>
              </w:rPr>
              <w:t>决策</w:t>
            </w:r>
          </w:p>
        </w:tc>
        <w:tc>
          <w:tcPr>
            <w:tcW w:w="2061" w:type="dxa"/>
            <w:vAlign w:val="center"/>
          </w:tcPr>
          <w:p w14:paraId="15FB68AC">
            <w:pPr>
              <w:spacing w:line="360" w:lineRule="auto"/>
              <w:jc w:val="center"/>
              <w:rPr>
                <w:rFonts w:ascii="宋体" w:hAnsi="宋体" w:cs="宋体"/>
                <w:kern w:val="0"/>
                <w:sz w:val="24"/>
              </w:rPr>
            </w:pPr>
            <w:r>
              <w:rPr>
                <w:rFonts w:hint="eastAsia" w:ascii="宋体" w:hAnsi="宋体" w:cs="宋体"/>
                <w:sz w:val="24"/>
              </w:rPr>
              <w:t>中长期规划制定健全性</w:t>
            </w:r>
          </w:p>
        </w:tc>
        <w:tc>
          <w:tcPr>
            <w:tcW w:w="1987" w:type="dxa"/>
            <w:vAlign w:val="center"/>
          </w:tcPr>
          <w:p w14:paraId="1EE0B0A0">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201C3638">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388E7FB8">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6ED19CF8">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672B2788">
            <w:pPr>
              <w:spacing w:line="360" w:lineRule="auto"/>
              <w:jc w:val="center"/>
              <w:rPr>
                <w:rFonts w:ascii="宋体" w:hAnsi="宋体" w:cs="宋体"/>
                <w:kern w:val="0"/>
                <w:sz w:val="22"/>
              </w:rPr>
            </w:pPr>
          </w:p>
        </w:tc>
      </w:tr>
      <w:tr w14:paraId="76F4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692D266">
            <w:pPr>
              <w:spacing w:line="360" w:lineRule="auto"/>
              <w:jc w:val="center"/>
              <w:rPr>
                <w:rFonts w:ascii="宋体" w:hAnsi="宋体" w:cs="宋体"/>
                <w:kern w:val="0"/>
                <w:sz w:val="24"/>
              </w:rPr>
            </w:pPr>
          </w:p>
        </w:tc>
        <w:tc>
          <w:tcPr>
            <w:tcW w:w="2051" w:type="dxa"/>
            <w:vMerge w:val="continue"/>
            <w:vAlign w:val="center"/>
          </w:tcPr>
          <w:p w14:paraId="56987394">
            <w:pPr>
              <w:spacing w:line="360" w:lineRule="auto"/>
              <w:jc w:val="center"/>
              <w:rPr>
                <w:rFonts w:ascii="宋体" w:hAnsi="宋体" w:cs="宋体"/>
                <w:kern w:val="0"/>
                <w:sz w:val="24"/>
              </w:rPr>
            </w:pPr>
          </w:p>
        </w:tc>
        <w:tc>
          <w:tcPr>
            <w:tcW w:w="2061" w:type="dxa"/>
            <w:vAlign w:val="center"/>
          </w:tcPr>
          <w:p w14:paraId="73A7BEB3">
            <w:pPr>
              <w:spacing w:line="360" w:lineRule="auto"/>
              <w:jc w:val="center"/>
              <w:rPr>
                <w:rFonts w:ascii="宋体" w:hAnsi="宋体" w:cs="宋体"/>
                <w:kern w:val="0"/>
                <w:sz w:val="24"/>
              </w:rPr>
            </w:pPr>
            <w:r>
              <w:rPr>
                <w:rFonts w:hint="eastAsia" w:ascii="宋体" w:hAnsi="宋体" w:cs="宋体"/>
                <w:sz w:val="24"/>
              </w:rPr>
              <w:t>工作计划制定健全性</w:t>
            </w:r>
          </w:p>
        </w:tc>
        <w:tc>
          <w:tcPr>
            <w:tcW w:w="1987" w:type="dxa"/>
            <w:vAlign w:val="center"/>
          </w:tcPr>
          <w:p w14:paraId="3C256E37">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606D11A1">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6B016ABE">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08D26784">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45CDBED7">
            <w:pPr>
              <w:spacing w:line="360" w:lineRule="auto"/>
              <w:jc w:val="center"/>
              <w:rPr>
                <w:rFonts w:ascii="宋体" w:hAnsi="宋体" w:cs="宋体"/>
                <w:kern w:val="0"/>
                <w:sz w:val="22"/>
              </w:rPr>
            </w:pPr>
          </w:p>
        </w:tc>
      </w:tr>
      <w:tr w14:paraId="66B7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9394BB9">
            <w:pPr>
              <w:spacing w:line="360" w:lineRule="auto"/>
              <w:jc w:val="center"/>
              <w:rPr>
                <w:rFonts w:ascii="宋体" w:hAnsi="宋体" w:cs="宋体"/>
                <w:kern w:val="0"/>
                <w:sz w:val="24"/>
              </w:rPr>
            </w:pPr>
          </w:p>
        </w:tc>
        <w:tc>
          <w:tcPr>
            <w:tcW w:w="2051" w:type="dxa"/>
            <w:vMerge w:val="continue"/>
            <w:vAlign w:val="center"/>
          </w:tcPr>
          <w:p w14:paraId="3B4666C7">
            <w:pPr>
              <w:spacing w:line="360" w:lineRule="auto"/>
              <w:jc w:val="center"/>
              <w:rPr>
                <w:rFonts w:ascii="宋体" w:hAnsi="宋体" w:cs="宋体"/>
                <w:kern w:val="0"/>
                <w:sz w:val="24"/>
              </w:rPr>
            </w:pPr>
          </w:p>
        </w:tc>
        <w:tc>
          <w:tcPr>
            <w:tcW w:w="2061" w:type="dxa"/>
            <w:vAlign w:val="center"/>
          </w:tcPr>
          <w:p w14:paraId="3AD5843B">
            <w:pPr>
              <w:spacing w:line="360" w:lineRule="auto"/>
              <w:jc w:val="center"/>
              <w:rPr>
                <w:rFonts w:ascii="宋体" w:hAnsi="宋体" w:cs="宋体"/>
                <w:kern w:val="0"/>
                <w:sz w:val="24"/>
              </w:rPr>
            </w:pPr>
            <w:r>
              <w:rPr>
                <w:rFonts w:hint="eastAsia" w:ascii="宋体" w:hAnsi="宋体" w:cs="宋体"/>
                <w:sz w:val="24"/>
              </w:rPr>
              <w:t>绩效目标合理性</w:t>
            </w:r>
          </w:p>
        </w:tc>
        <w:tc>
          <w:tcPr>
            <w:tcW w:w="1987" w:type="dxa"/>
            <w:vAlign w:val="center"/>
          </w:tcPr>
          <w:p w14:paraId="55D48508">
            <w:pPr>
              <w:spacing w:line="360" w:lineRule="auto"/>
              <w:jc w:val="center"/>
              <w:rPr>
                <w:rFonts w:ascii="宋体" w:hAnsi="宋体" w:cs="宋体"/>
                <w:kern w:val="0"/>
                <w:sz w:val="24"/>
              </w:rPr>
            </w:pPr>
            <w:r>
              <w:rPr>
                <w:rFonts w:hint="eastAsia" w:ascii="宋体" w:hAnsi="宋体" w:cs="宋体"/>
                <w:sz w:val="24"/>
              </w:rPr>
              <w:t>合理</w:t>
            </w:r>
          </w:p>
        </w:tc>
        <w:tc>
          <w:tcPr>
            <w:tcW w:w="1799" w:type="dxa"/>
            <w:vAlign w:val="center"/>
          </w:tcPr>
          <w:p w14:paraId="7B89210F">
            <w:pPr>
              <w:spacing w:line="360" w:lineRule="auto"/>
              <w:jc w:val="center"/>
              <w:rPr>
                <w:rFonts w:ascii="宋体" w:hAnsi="宋体" w:cs="宋体"/>
                <w:kern w:val="0"/>
                <w:sz w:val="24"/>
              </w:rPr>
            </w:pPr>
            <w:r>
              <w:rPr>
                <w:rFonts w:hint="eastAsia" w:ascii="宋体" w:hAnsi="宋体" w:cs="宋体"/>
                <w:sz w:val="24"/>
              </w:rPr>
              <w:t>合理</w:t>
            </w:r>
          </w:p>
        </w:tc>
        <w:tc>
          <w:tcPr>
            <w:tcW w:w="1866" w:type="dxa"/>
            <w:vAlign w:val="center"/>
          </w:tcPr>
          <w:p w14:paraId="7C552A14">
            <w:pPr>
              <w:spacing w:line="360" w:lineRule="auto"/>
              <w:jc w:val="center"/>
              <w:rPr>
                <w:rFonts w:ascii="宋体" w:hAnsi="宋体" w:cs="宋体"/>
                <w:kern w:val="0"/>
                <w:sz w:val="24"/>
              </w:rPr>
            </w:pPr>
            <w:r>
              <w:rPr>
                <w:rFonts w:hint="eastAsia" w:ascii="宋体" w:hAnsi="宋体" w:cs="宋体"/>
                <w:sz w:val="24"/>
              </w:rPr>
              <w:t>制度、文件</w:t>
            </w:r>
          </w:p>
        </w:tc>
        <w:tc>
          <w:tcPr>
            <w:tcW w:w="1787" w:type="dxa"/>
            <w:vAlign w:val="center"/>
          </w:tcPr>
          <w:p w14:paraId="60DEBB35">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3D5A4669">
            <w:pPr>
              <w:spacing w:line="360" w:lineRule="auto"/>
              <w:jc w:val="center"/>
              <w:rPr>
                <w:rFonts w:ascii="宋体" w:hAnsi="宋体" w:cs="宋体"/>
                <w:kern w:val="0"/>
                <w:sz w:val="22"/>
              </w:rPr>
            </w:pPr>
          </w:p>
        </w:tc>
      </w:tr>
      <w:tr w14:paraId="5164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D26CC54">
            <w:pPr>
              <w:spacing w:line="360" w:lineRule="auto"/>
              <w:jc w:val="center"/>
              <w:rPr>
                <w:rFonts w:ascii="宋体" w:hAnsi="宋体" w:cs="宋体"/>
                <w:kern w:val="0"/>
                <w:sz w:val="24"/>
              </w:rPr>
            </w:pPr>
          </w:p>
        </w:tc>
        <w:tc>
          <w:tcPr>
            <w:tcW w:w="2051" w:type="dxa"/>
            <w:vMerge w:val="continue"/>
            <w:vAlign w:val="center"/>
          </w:tcPr>
          <w:p w14:paraId="37DBC7FE">
            <w:pPr>
              <w:spacing w:line="360" w:lineRule="auto"/>
              <w:jc w:val="center"/>
              <w:rPr>
                <w:rFonts w:ascii="宋体" w:hAnsi="宋体" w:cs="宋体"/>
                <w:kern w:val="0"/>
                <w:sz w:val="24"/>
              </w:rPr>
            </w:pPr>
          </w:p>
        </w:tc>
        <w:tc>
          <w:tcPr>
            <w:tcW w:w="2061" w:type="dxa"/>
            <w:vAlign w:val="center"/>
          </w:tcPr>
          <w:p w14:paraId="6A06EB32">
            <w:pPr>
              <w:spacing w:line="360" w:lineRule="auto"/>
              <w:jc w:val="center"/>
              <w:rPr>
                <w:rFonts w:ascii="宋体" w:hAnsi="宋体" w:cs="宋体"/>
                <w:kern w:val="0"/>
                <w:sz w:val="24"/>
              </w:rPr>
            </w:pPr>
            <w:r>
              <w:rPr>
                <w:rFonts w:hint="eastAsia" w:ascii="宋体" w:hAnsi="宋体" w:cs="宋体"/>
                <w:sz w:val="24"/>
              </w:rPr>
              <w:t>绩效指标明确性</w:t>
            </w:r>
          </w:p>
        </w:tc>
        <w:tc>
          <w:tcPr>
            <w:tcW w:w="1987" w:type="dxa"/>
            <w:vAlign w:val="center"/>
          </w:tcPr>
          <w:p w14:paraId="13641DE1">
            <w:pPr>
              <w:spacing w:line="360" w:lineRule="auto"/>
              <w:jc w:val="center"/>
              <w:rPr>
                <w:rFonts w:ascii="宋体" w:hAnsi="宋体" w:cs="宋体"/>
                <w:kern w:val="0"/>
                <w:sz w:val="24"/>
              </w:rPr>
            </w:pPr>
            <w:r>
              <w:rPr>
                <w:rFonts w:hint="eastAsia" w:ascii="宋体" w:hAnsi="宋体" w:cs="宋体"/>
                <w:sz w:val="24"/>
              </w:rPr>
              <w:t>明确</w:t>
            </w:r>
          </w:p>
        </w:tc>
        <w:tc>
          <w:tcPr>
            <w:tcW w:w="1799" w:type="dxa"/>
            <w:vAlign w:val="center"/>
          </w:tcPr>
          <w:p w14:paraId="745A15CF">
            <w:pPr>
              <w:spacing w:line="360" w:lineRule="auto"/>
              <w:jc w:val="center"/>
              <w:rPr>
                <w:rFonts w:ascii="宋体" w:hAnsi="宋体" w:cs="宋体"/>
                <w:kern w:val="0"/>
                <w:sz w:val="24"/>
              </w:rPr>
            </w:pPr>
            <w:r>
              <w:rPr>
                <w:rFonts w:hint="eastAsia" w:ascii="宋体" w:hAnsi="宋体" w:cs="宋体"/>
                <w:sz w:val="24"/>
              </w:rPr>
              <w:t>明确</w:t>
            </w:r>
          </w:p>
        </w:tc>
        <w:tc>
          <w:tcPr>
            <w:tcW w:w="1866" w:type="dxa"/>
            <w:vAlign w:val="center"/>
          </w:tcPr>
          <w:p w14:paraId="3BE0B6DF">
            <w:pPr>
              <w:spacing w:line="360" w:lineRule="auto"/>
              <w:jc w:val="center"/>
              <w:rPr>
                <w:rFonts w:ascii="宋体" w:hAnsi="宋体" w:cs="宋体"/>
                <w:kern w:val="0"/>
                <w:sz w:val="24"/>
              </w:rPr>
            </w:pPr>
            <w:r>
              <w:rPr>
                <w:rFonts w:hint="eastAsia" w:ascii="宋体" w:hAnsi="宋体" w:cs="宋体"/>
                <w:sz w:val="24"/>
              </w:rPr>
              <w:t>制度、文件</w:t>
            </w:r>
          </w:p>
        </w:tc>
        <w:tc>
          <w:tcPr>
            <w:tcW w:w="1787" w:type="dxa"/>
            <w:vAlign w:val="center"/>
          </w:tcPr>
          <w:p w14:paraId="43967E90">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1EFF7940">
            <w:pPr>
              <w:spacing w:line="360" w:lineRule="auto"/>
              <w:jc w:val="center"/>
              <w:rPr>
                <w:rFonts w:ascii="宋体" w:hAnsi="宋体" w:cs="宋体"/>
                <w:kern w:val="0"/>
                <w:sz w:val="22"/>
              </w:rPr>
            </w:pPr>
          </w:p>
        </w:tc>
      </w:tr>
      <w:tr w14:paraId="7757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F0DB32A">
            <w:pPr>
              <w:spacing w:line="360" w:lineRule="auto"/>
              <w:jc w:val="center"/>
              <w:rPr>
                <w:rFonts w:ascii="宋体" w:hAnsi="宋体" w:cs="宋体"/>
                <w:kern w:val="0"/>
                <w:sz w:val="24"/>
              </w:rPr>
            </w:pPr>
          </w:p>
        </w:tc>
        <w:tc>
          <w:tcPr>
            <w:tcW w:w="2051" w:type="dxa"/>
            <w:vMerge w:val="continue"/>
            <w:vAlign w:val="center"/>
          </w:tcPr>
          <w:p w14:paraId="4EA0B5B1">
            <w:pPr>
              <w:spacing w:line="360" w:lineRule="auto"/>
              <w:jc w:val="center"/>
              <w:rPr>
                <w:rFonts w:ascii="宋体" w:hAnsi="宋体" w:cs="宋体"/>
                <w:kern w:val="0"/>
                <w:sz w:val="24"/>
              </w:rPr>
            </w:pPr>
          </w:p>
        </w:tc>
        <w:tc>
          <w:tcPr>
            <w:tcW w:w="2061" w:type="dxa"/>
            <w:vAlign w:val="center"/>
          </w:tcPr>
          <w:p w14:paraId="27D09D7B">
            <w:pPr>
              <w:spacing w:line="360" w:lineRule="auto"/>
              <w:jc w:val="center"/>
              <w:rPr>
                <w:rFonts w:ascii="宋体" w:hAnsi="宋体" w:cs="宋体"/>
                <w:kern w:val="0"/>
                <w:sz w:val="24"/>
              </w:rPr>
            </w:pPr>
            <w:r>
              <w:rPr>
                <w:rFonts w:hint="eastAsia" w:ascii="宋体" w:hAnsi="宋体" w:cs="宋体"/>
                <w:sz w:val="24"/>
              </w:rPr>
              <w:t>预算编制规范性</w:t>
            </w:r>
          </w:p>
        </w:tc>
        <w:tc>
          <w:tcPr>
            <w:tcW w:w="1987" w:type="dxa"/>
            <w:vAlign w:val="center"/>
          </w:tcPr>
          <w:p w14:paraId="24548CDB">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3F1FF8E2">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640BF291">
            <w:pPr>
              <w:spacing w:line="360" w:lineRule="auto"/>
              <w:jc w:val="center"/>
              <w:rPr>
                <w:rFonts w:ascii="宋体" w:hAnsi="宋体" w:cs="宋体"/>
                <w:kern w:val="0"/>
                <w:sz w:val="24"/>
              </w:rPr>
            </w:pPr>
            <w:r>
              <w:rPr>
                <w:rFonts w:hint="eastAsia" w:ascii="宋体" w:hAnsi="宋体" w:cs="宋体"/>
                <w:sz w:val="24"/>
              </w:rPr>
              <w:t>制度、文件</w:t>
            </w:r>
          </w:p>
        </w:tc>
        <w:tc>
          <w:tcPr>
            <w:tcW w:w="1787" w:type="dxa"/>
            <w:vAlign w:val="center"/>
          </w:tcPr>
          <w:p w14:paraId="44264FD6">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1F55402A">
            <w:pPr>
              <w:spacing w:line="360" w:lineRule="auto"/>
              <w:jc w:val="center"/>
              <w:rPr>
                <w:rFonts w:ascii="宋体" w:hAnsi="宋体" w:cs="宋体"/>
                <w:kern w:val="0"/>
                <w:sz w:val="22"/>
              </w:rPr>
            </w:pPr>
          </w:p>
        </w:tc>
      </w:tr>
      <w:tr w14:paraId="4CE7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9B6F6DF">
            <w:pPr>
              <w:spacing w:line="360" w:lineRule="auto"/>
              <w:jc w:val="center"/>
              <w:rPr>
                <w:rFonts w:ascii="宋体" w:hAnsi="宋体" w:cs="宋体"/>
                <w:kern w:val="0"/>
                <w:sz w:val="24"/>
              </w:rPr>
            </w:pPr>
          </w:p>
        </w:tc>
        <w:tc>
          <w:tcPr>
            <w:tcW w:w="2051" w:type="dxa"/>
            <w:vMerge w:val="continue"/>
            <w:vAlign w:val="center"/>
          </w:tcPr>
          <w:p w14:paraId="64F472D2">
            <w:pPr>
              <w:spacing w:line="360" w:lineRule="auto"/>
              <w:jc w:val="center"/>
              <w:rPr>
                <w:rFonts w:ascii="宋体" w:hAnsi="宋体" w:cs="宋体"/>
                <w:kern w:val="0"/>
                <w:sz w:val="24"/>
              </w:rPr>
            </w:pPr>
          </w:p>
        </w:tc>
        <w:tc>
          <w:tcPr>
            <w:tcW w:w="2061" w:type="dxa"/>
            <w:vAlign w:val="center"/>
          </w:tcPr>
          <w:p w14:paraId="7E24FBC9">
            <w:pPr>
              <w:spacing w:line="360" w:lineRule="auto"/>
              <w:jc w:val="center"/>
              <w:rPr>
                <w:rFonts w:ascii="宋体" w:hAnsi="宋体" w:cs="宋体"/>
                <w:kern w:val="0"/>
                <w:sz w:val="24"/>
              </w:rPr>
            </w:pPr>
            <w:r>
              <w:rPr>
                <w:rFonts w:hint="eastAsia" w:ascii="宋体" w:hAnsi="宋体" w:cs="宋体"/>
                <w:sz w:val="24"/>
              </w:rPr>
              <w:t>预算编制科学性</w:t>
            </w:r>
          </w:p>
        </w:tc>
        <w:tc>
          <w:tcPr>
            <w:tcW w:w="1987" w:type="dxa"/>
            <w:vAlign w:val="center"/>
          </w:tcPr>
          <w:p w14:paraId="1F907FA8">
            <w:pPr>
              <w:spacing w:line="360" w:lineRule="auto"/>
              <w:jc w:val="center"/>
              <w:rPr>
                <w:rFonts w:ascii="宋体" w:hAnsi="宋体" w:cs="宋体"/>
                <w:kern w:val="0"/>
                <w:sz w:val="24"/>
              </w:rPr>
            </w:pPr>
            <w:r>
              <w:rPr>
                <w:rFonts w:hint="eastAsia" w:ascii="宋体" w:hAnsi="宋体" w:cs="宋体"/>
                <w:sz w:val="24"/>
              </w:rPr>
              <w:t>科学</w:t>
            </w:r>
          </w:p>
        </w:tc>
        <w:tc>
          <w:tcPr>
            <w:tcW w:w="1799" w:type="dxa"/>
            <w:vAlign w:val="center"/>
          </w:tcPr>
          <w:p w14:paraId="431726F2">
            <w:pPr>
              <w:spacing w:line="360" w:lineRule="auto"/>
              <w:jc w:val="center"/>
              <w:rPr>
                <w:rFonts w:ascii="宋体" w:hAnsi="宋体" w:cs="宋体"/>
                <w:kern w:val="0"/>
                <w:sz w:val="24"/>
              </w:rPr>
            </w:pPr>
            <w:r>
              <w:rPr>
                <w:rFonts w:hint="eastAsia" w:ascii="宋体" w:hAnsi="宋体" w:cs="宋体"/>
                <w:sz w:val="24"/>
              </w:rPr>
              <w:t>科学</w:t>
            </w:r>
          </w:p>
        </w:tc>
        <w:tc>
          <w:tcPr>
            <w:tcW w:w="1866" w:type="dxa"/>
            <w:vAlign w:val="center"/>
          </w:tcPr>
          <w:p w14:paraId="10EA437A">
            <w:pPr>
              <w:spacing w:line="360" w:lineRule="auto"/>
              <w:jc w:val="center"/>
              <w:rPr>
                <w:rFonts w:ascii="宋体" w:hAnsi="宋体" w:cs="宋体"/>
                <w:kern w:val="0"/>
                <w:sz w:val="24"/>
              </w:rPr>
            </w:pPr>
            <w:r>
              <w:rPr>
                <w:rFonts w:hint="eastAsia" w:ascii="宋体" w:hAnsi="宋体" w:cs="宋体"/>
                <w:sz w:val="24"/>
              </w:rPr>
              <w:t>制度、文件</w:t>
            </w:r>
          </w:p>
        </w:tc>
        <w:tc>
          <w:tcPr>
            <w:tcW w:w="1787" w:type="dxa"/>
            <w:vAlign w:val="center"/>
          </w:tcPr>
          <w:p w14:paraId="6D0E2DE0">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2F27506D">
            <w:pPr>
              <w:spacing w:line="360" w:lineRule="auto"/>
              <w:jc w:val="center"/>
              <w:rPr>
                <w:rFonts w:ascii="宋体" w:hAnsi="宋体" w:cs="宋体"/>
                <w:kern w:val="0"/>
                <w:sz w:val="22"/>
              </w:rPr>
            </w:pPr>
          </w:p>
        </w:tc>
      </w:tr>
      <w:tr w14:paraId="6198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0BCE768">
            <w:pPr>
              <w:spacing w:line="360" w:lineRule="auto"/>
              <w:jc w:val="center"/>
              <w:rPr>
                <w:rFonts w:ascii="宋体" w:hAnsi="宋体" w:cs="宋体"/>
                <w:kern w:val="0"/>
                <w:sz w:val="24"/>
              </w:rPr>
            </w:pPr>
          </w:p>
        </w:tc>
        <w:tc>
          <w:tcPr>
            <w:tcW w:w="2051" w:type="dxa"/>
            <w:vMerge w:val="restart"/>
            <w:vAlign w:val="center"/>
          </w:tcPr>
          <w:p w14:paraId="7FAAACCD">
            <w:pPr>
              <w:spacing w:line="360" w:lineRule="auto"/>
              <w:jc w:val="center"/>
              <w:rPr>
                <w:rFonts w:ascii="宋体" w:hAnsi="宋体" w:cs="宋体"/>
                <w:kern w:val="0"/>
                <w:sz w:val="24"/>
              </w:rPr>
            </w:pPr>
            <w:r>
              <w:rPr>
                <w:rFonts w:hint="eastAsia" w:ascii="宋体" w:hAnsi="宋体" w:cs="宋体"/>
                <w:sz w:val="24"/>
              </w:rPr>
              <w:t>过程</w:t>
            </w:r>
          </w:p>
        </w:tc>
        <w:tc>
          <w:tcPr>
            <w:tcW w:w="2061" w:type="dxa"/>
            <w:vAlign w:val="center"/>
          </w:tcPr>
          <w:p w14:paraId="518ADE2A">
            <w:pPr>
              <w:spacing w:line="360" w:lineRule="auto"/>
              <w:jc w:val="center"/>
              <w:rPr>
                <w:rFonts w:ascii="宋体" w:hAnsi="宋体" w:cs="宋体"/>
                <w:kern w:val="0"/>
                <w:sz w:val="24"/>
              </w:rPr>
            </w:pPr>
            <w:r>
              <w:rPr>
                <w:rFonts w:hint="eastAsia" w:ascii="宋体" w:hAnsi="宋体" w:cs="宋体"/>
                <w:sz w:val="24"/>
              </w:rPr>
              <w:t>基础信息完善性</w:t>
            </w:r>
          </w:p>
        </w:tc>
        <w:tc>
          <w:tcPr>
            <w:tcW w:w="1987" w:type="dxa"/>
            <w:vAlign w:val="center"/>
          </w:tcPr>
          <w:p w14:paraId="6873E8E5">
            <w:pPr>
              <w:spacing w:line="360" w:lineRule="auto"/>
              <w:jc w:val="center"/>
              <w:rPr>
                <w:rFonts w:ascii="宋体" w:hAnsi="宋体" w:cs="宋体"/>
                <w:kern w:val="0"/>
                <w:sz w:val="24"/>
              </w:rPr>
            </w:pPr>
            <w:r>
              <w:rPr>
                <w:rFonts w:hint="eastAsia" w:ascii="宋体" w:hAnsi="宋体" w:cs="宋体"/>
                <w:sz w:val="24"/>
              </w:rPr>
              <w:t>完善</w:t>
            </w:r>
          </w:p>
        </w:tc>
        <w:tc>
          <w:tcPr>
            <w:tcW w:w="1799" w:type="dxa"/>
            <w:vAlign w:val="center"/>
          </w:tcPr>
          <w:p w14:paraId="27FA9EF9">
            <w:pPr>
              <w:spacing w:line="360" w:lineRule="auto"/>
              <w:jc w:val="center"/>
              <w:rPr>
                <w:rFonts w:ascii="宋体" w:hAnsi="宋体" w:cs="宋体"/>
                <w:kern w:val="0"/>
                <w:sz w:val="24"/>
              </w:rPr>
            </w:pPr>
            <w:r>
              <w:rPr>
                <w:rFonts w:hint="eastAsia" w:ascii="宋体" w:hAnsi="宋体" w:cs="宋体"/>
                <w:sz w:val="24"/>
              </w:rPr>
              <w:t>完善</w:t>
            </w:r>
          </w:p>
        </w:tc>
        <w:tc>
          <w:tcPr>
            <w:tcW w:w="1866" w:type="dxa"/>
            <w:vAlign w:val="center"/>
          </w:tcPr>
          <w:p w14:paraId="428B3B42">
            <w:pPr>
              <w:spacing w:line="360" w:lineRule="auto"/>
              <w:jc w:val="center"/>
              <w:rPr>
                <w:rFonts w:ascii="宋体" w:hAnsi="宋体" w:cs="宋体"/>
                <w:kern w:val="0"/>
                <w:sz w:val="24"/>
              </w:rPr>
            </w:pPr>
            <w:r>
              <w:rPr>
                <w:rFonts w:hint="eastAsia" w:ascii="宋体" w:hAnsi="宋体" w:cs="宋体"/>
                <w:sz w:val="24"/>
              </w:rPr>
              <w:t>制度、文件、预算系统</w:t>
            </w:r>
          </w:p>
        </w:tc>
        <w:tc>
          <w:tcPr>
            <w:tcW w:w="1787" w:type="dxa"/>
            <w:vAlign w:val="center"/>
          </w:tcPr>
          <w:p w14:paraId="581AAC04">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23E58811">
            <w:pPr>
              <w:spacing w:line="360" w:lineRule="auto"/>
              <w:jc w:val="center"/>
              <w:rPr>
                <w:rFonts w:ascii="宋体" w:hAnsi="宋体" w:cs="宋体"/>
                <w:kern w:val="0"/>
                <w:sz w:val="22"/>
              </w:rPr>
            </w:pPr>
          </w:p>
        </w:tc>
      </w:tr>
      <w:tr w14:paraId="51D2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79F869B">
            <w:pPr>
              <w:spacing w:line="360" w:lineRule="auto"/>
              <w:jc w:val="center"/>
              <w:rPr>
                <w:rFonts w:ascii="宋体" w:hAnsi="宋体" w:cs="宋体"/>
                <w:kern w:val="0"/>
                <w:sz w:val="24"/>
              </w:rPr>
            </w:pPr>
          </w:p>
        </w:tc>
        <w:tc>
          <w:tcPr>
            <w:tcW w:w="2051" w:type="dxa"/>
            <w:vMerge w:val="continue"/>
            <w:vAlign w:val="center"/>
          </w:tcPr>
          <w:p w14:paraId="65D41457">
            <w:pPr>
              <w:spacing w:line="360" w:lineRule="auto"/>
              <w:jc w:val="center"/>
              <w:rPr>
                <w:rFonts w:ascii="宋体" w:hAnsi="宋体" w:cs="宋体"/>
                <w:kern w:val="0"/>
                <w:sz w:val="24"/>
              </w:rPr>
            </w:pPr>
          </w:p>
        </w:tc>
        <w:tc>
          <w:tcPr>
            <w:tcW w:w="2061" w:type="dxa"/>
            <w:vAlign w:val="center"/>
          </w:tcPr>
          <w:p w14:paraId="0533EE7B">
            <w:pPr>
              <w:spacing w:line="360" w:lineRule="auto"/>
              <w:jc w:val="center"/>
              <w:rPr>
                <w:rFonts w:ascii="宋体" w:hAnsi="宋体" w:cs="宋体"/>
                <w:kern w:val="0"/>
                <w:sz w:val="24"/>
              </w:rPr>
            </w:pPr>
            <w:r>
              <w:rPr>
                <w:rFonts w:hint="eastAsia" w:ascii="宋体" w:hAnsi="宋体" w:cs="宋体"/>
                <w:sz w:val="24"/>
              </w:rPr>
              <w:t>预决算信息公开度</w:t>
            </w:r>
          </w:p>
        </w:tc>
        <w:tc>
          <w:tcPr>
            <w:tcW w:w="1987" w:type="dxa"/>
            <w:vAlign w:val="center"/>
          </w:tcPr>
          <w:p w14:paraId="6B14F10A">
            <w:pPr>
              <w:spacing w:line="360" w:lineRule="auto"/>
              <w:jc w:val="center"/>
              <w:rPr>
                <w:rFonts w:ascii="宋体" w:hAnsi="宋体" w:cs="宋体"/>
                <w:kern w:val="0"/>
                <w:sz w:val="24"/>
              </w:rPr>
            </w:pPr>
            <w:r>
              <w:rPr>
                <w:rFonts w:hint="eastAsia" w:ascii="宋体" w:hAnsi="宋体" w:cs="宋体"/>
                <w:sz w:val="24"/>
              </w:rPr>
              <w:t>公开</w:t>
            </w:r>
          </w:p>
        </w:tc>
        <w:tc>
          <w:tcPr>
            <w:tcW w:w="1799" w:type="dxa"/>
            <w:vAlign w:val="center"/>
          </w:tcPr>
          <w:p w14:paraId="3B3CF3D1">
            <w:pPr>
              <w:spacing w:line="360" w:lineRule="auto"/>
              <w:jc w:val="center"/>
              <w:rPr>
                <w:rFonts w:ascii="宋体" w:hAnsi="宋体" w:cs="宋体"/>
                <w:kern w:val="0"/>
                <w:sz w:val="24"/>
              </w:rPr>
            </w:pPr>
            <w:r>
              <w:rPr>
                <w:rFonts w:hint="eastAsia" w:ascii="宋体" w:hAnsi="宋体" w:cs="宋体"/>
                <w:sz w:val="24"/>
              </w:rPr>
              <w:t>公开</w:t>
            </w:r>
          </w:p>
        </w:tc>
        <w:tc>
          <w:tcPr>
            <w:tcW w:w="1866" w:type="dxa"/>
            <w:vAlign w:val="center"/>
          </w:tcPr>
          <w:p w14:paraId="7711C859">
            <w:pPr>
              <w:spacing w:line="360" w:lineRule="auto"/>
              <w:jc w:val="center"/>
              <w:rPr>
                <w:rFonts w:ascii="宋体" w:hAnsi="宋体" w:cs="宋体"/>
                <w:kern w:val="0"/>
                <w:sz w:val="24"/>
              </w:rPr>
            </w:pPr>
            <w:r>
              <w:rPr>
                <w:rFonts w:hint="eastAsia" w:ascii="宋体" w:hAnsi="宋体" w:cs="宋体"/>
                <w:sz w:val="24"/>
              </w:rPr>
              <w:t>制度、文件、预决算公开平台、信息公开网站</w:t>
            </w:r>
          </w:p>
        </w:tc>
        <w:tc>
          <w:tcPr>
            <w:tcW w:w="1787" w:type="dxa"/>
            <w:vAlign w:val="center"/>
          </w:tcPr>
          <w:p w14:paraId="6DE56789">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28B17C30">
            <w:pPr>
              <w:spacing w:line="360" w:lineRule="auto"/>
              <w:jc w:val="center"/>
              <w:rPr>
                <w:rFonts w:ascii="宋体" w:hAnsi="宋体" w:cs="宋体"/>
                <w:kern w:val="0"/>
                <w:sz w:val="22"/>
              </w:rPr>
            </w:pPr>
          </w:p>
        </w:tc>
      </w:tr>
      <w:tr w14:paraId="085E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8ECFA3E">
            <w:pPr>
              <w:spacing w:line="360" w:lineRule="auto"/>
              <w:jc w:val="center"/>
              <w:rPr>
                <w:rFonts w:ascii="宋体" w:hAnsi="宋体" w:cs="宋体"/>
                <w:kern w:val="0"/>
                <w:sz w:val="24"/>
              </w:rPr>
            </w:pPr>
          </w:p>
        </w:tc>
        <w:tc>
          <w:tcPr>
            <w:tcW w:w="2051" w:type="dxa"/>
            <w:vMerge w:val="continue"/>
            <w:vAlign w:val="center"/>
          </w:tcPr>
          <w:p w14:paraId="46DE3A76">
            <w:pPr>
              <w:spacing w:line="360" w:lineRule="auto"/>
              <w:jc w:val="center"/>
              <w:rPr>
                <w:rFonts w:ascii="宋体" w:hAnsi="宋体" w:cs="宋体"/>
                <w:kern w:val="0"/>
                <w:sz w:val="24"/>
              </w:rPr>
            </w:pPr>
          </w:p>
        </w:tc>
        <w:tc>
          <w:tcPr>
            <w:tcW w:w="2061" w:type="dxa"/>
            <w:vAlign w:val="center"/>
          </w:tcPr>
          <w:p w14:paraId="0C2FAD48">
            <w:pPr>
              <w:spacing w:line="360" w:lineRule="auto"/>
              <w:jc w:val="center"/>
              <w:rPr>
                <w:rFonts w:ascii="宋体" w:hAnsi="宋体" w:cs="宋体"/>
                <w:kern w:val="0"/>
                <w:sz w:val="24"/>
              </w:rPr>
            </w:pPr>
            <w:r>
              <w:rPr>
                <w:rFonts w:hint="eastAsia" w:ascii="宋体" w:hAnsi="宋体" w:cs="宋体"/>
                <w:sz w:val="24"/>
              </w:rPr>
              <w:t>预算管理制度健全性</w:t>
            </w:r>
          </w:p>
        </w:tc>
        <w:tc>
          <w:tcPr>
            <w:tcW w:w="1987" w:type="dxa"/>
            <w:vAlign w:val="center"/>
          </w:tcPr>
          <w:p w14:paraId="653E6C82">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51A2610D">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17BFBFED">
            <w:pPr>
              <w:spacing w:line="360" w:lineRule="auto"/>
              <w:jc w:val="center"/>
              <w:rPr>
                <w:rFonts w:ascii="宋体" w:hAnsi="宋体" w:cs="宋体"/>
                <w:kern w:val="0"/>
                <w:sz w:val="24"/>
              </w:rPr>
            </w:pPr>
            <w:r>
              <w:rPr>
                <w:rFonts w:hint="eastAsia" w:ascii="宋体" w:hAnsi="宋体" w:cs="宋体"/>
                <w:sz w:val="24"/>
              </w:rPr>
              <w:t>制度、文件</w:t>
            </w:r>
          </w:p>
        </w:tc>
        <w:tc>
          <w:tcPr>
            <w:tcW w:w="1787" w:type="dxa"/>
            <w:vAlign w:val="center"/>
          </w:tcPr>
          <w:p w14:paraId="7B101E3E">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4C2AC187">
            <w:pPr>
              <w:spacing w:line="360" w:lineRule="auto"/>
              <w:jc w:val="center"/>
              <w:rPr>
                <w:rFonts w:ascii="宋体" w:hAnsi="宋体" w:cs="宋体"/>
                <w:kern w:val="0"/>
                <w:sz w:val="22"/>
              </w:rPr>
            </w:pPr>
          </w:p>
        </w:tc>
      </w:tr>
      <w:tr w14:paraId="13A8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890E0F3">
            <w:pPr>
              <w:spacing w:line="360" w:lineRule="auto"/>
              <w:jc w:val="center"/>
              <w:rPr>
                <w:rFonts w:ascii="宋体" w:hAnsi="宋体" w:cs="宋体"/>
                <w:kern w:val="0"/>
                <w:sz w:val="24"/>
              </w:rPr>
            </w:pPr>
          </w:p>
        </w:tc>
        <w:tc>
          <w:tcPr>
            <w:tcW w:w="2051" w:type="dxa"/>
            <w:vMerge w:val="continue"/>
            <w:vAlign w:val="center"/>
          </w:tcPr>
          <w:p w14:paraId="5B9696FF">
            <w:pPr>
              <w:spacing w:line="360" w:lineRule="auto"/>
              <w:jc w:val="center"/>
              <w:rPr>
                <w:rFonts w:ascii="宋体" w:hAnsi="宋体" w:cs="宋体"/>
                <w:kern w:val="0"/>
                <w:sz w:val="24"/>
              </w:rPr>
            </w:pPr>
          </w:p>
        </w:tc>
        <w:tc>
          <w:tcPr>
            <w:tcW w:w="2061" w:type="dxa"/>
            <w:vAlign w:val="center"/>
          </w:tcPr>
          <w:p w14:paraId="5B619755">
            <w:pPr>
              <w:spacing w:line="360" w:lineRule="auto"/>
              <w:jc w:val="center"/>
              <w:rPr>
                <w:rFonts w:ascii="宋体" w:hAnsi="宋体" w:cs="宋体"/>
                <w:kern w:val="0"/>
                <w:sz w:val="24"/>
              </w:rPr>
            </w:pPr>
            <w:r>
              <w:rPr>
                <w:rFonts w:hint="eastAsia" w:ascii="宋体" w:hAnsi="宋体" w:cs="宋体"/>
                <w:sz w:val="24"/>
              </w:rPr>
              <w:t>资金使用合规性</w:t>
            </w:r>
          </w:p>
        </w:tc>
        <w:tc>
          <w:tcPr>
            <w:tcW w:w="1987" w:type="dxa"/>
            <w:vAlign w:val="center"/>
          </w:tcPr>
          <w:p w14:paraId="5EB82CD3">
            <w:pPr>
              <w:spacing w:line="360" w:lineRule="auto"/>
              <w:jc w:val="center"/>
              <w:rPr>
                <w:rFonts w:ascii="宋体" w:hAnsi="宋体" w:cs="宋体"/>
                <w:kern w:val="0"/>
                <w:sz w:val="24"/>
              </w:rPr>
            </w:pPr>
            <w:r>
              <w:rPr>
                <w:rFonts w:hint="eastAsia" w:ascii="宋体" w:hAnsi="宋体" w:cs="宋体"/>
                <w:sz w:val="24"/>
              </w:rPr>
              <w:t>合规</w:t>
            </w:r>
          </w:p>
        </w:tc>
        <w:tc>
          <w:tcPr>
            <w:tcW w:w="1799" w:type="dxa"/>
            <w:vAlign w:val="center"/>
          </w:tcPr>
          <w:p w14:paraId="1ACEE6FF">
            <w:pPr>
              <w:spacing w:line="360" w:lineRule="auto"/>
              <w:jc w:val="center"/>
              <w:rPr>
                <w:rFonts w:ascii="宋体" w:hAnsi="宋体" w:cs="宋体"/>
                <w:kern w:val="0"/>
                <w:sz w:val="24"/>
              </w:rPr>
            </w:pPr>
            <w:r>
              <w:rPr>
                <w:rFonts w:hint="eastAsia" w:ascii="宋体" w:hAnsi="宋体" w:cs="宋体"/>
                <w:sz w:val="24"/>
              </w:rPr>
              <w:t>合规</w:t>
            </w:r>
          </w:p>
        </w:tc>
        <w:tc>
          <w:tcPr>
            <w:tcW w:w="1866" w:type="dxa"/>
            <w:vAlign w:val="center"/>
          </w:tcPr>
          <w:p w14:paraId="1AE26B42">
            <w:pPr>
              <w:spacing w:line="360" w:lineRule="auto"/>
              <w:jc w:val="center"/>
              <w:rPr>
                <w:rFonts w:ascii="宋体" w:hAnsi="宋体" w:cs="宋体"/>
                <w:kern w:val="0"/>
                <w:sz w:val="24"/>
              </w:rPr>
            </w:pPr>
            <w:r>
              <w:rPr>
                <w:rFonts w:hint="eastAsia" w:ascii="宋体" w:hAnsi="宋体" w:cs="宋体"/>
                <w:sz w:val="24"/>
              </w:rPr>
              <w:t>制度、文件、凭证</w:t>
            </w:r>
          </w:p>
        </w:tc>
        <w:tc>
          <w:tcPr>
            <w:tcW w:w="1787" w:type="dxa"/>
            <w:vAlign w:val="center"/>
          </w:tcPr>
          <w:p w14:paraId="100BD22D">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4835B324">
            <w:pPr>
              <w:spacing w:line="360" w:lineRule="auto"/>
              <w:jc w:val="center"/>
              <w:rPr>
                <w:rFonts w:ascii="宋体" w:hAnsi="宋体" w:cs="宋体"/>
                <w:kern w:val="0"/>
                <w:sz w:val="22"/>
              </w:rPr>
            </w:pPr>
          </w:p>
        </w:tc>
      </w:tr>
      <w:tr w14:paraId="7653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8FB1BD5">
            <w:pPr>
              <w:spacing w:line="360" w:lineRule="auto"/>
              <w:jc w:val="center"/>
              <w:rPr>
                <w:rFonts w:ascii="宋体" w:hAnsi="宋体" w:cs="宋体"/>
                <w:kern w:val="0"/>
                <w:sz w:val="24"/>
              </w:rPr>
            </w:pPr>
          </w:p>
        </w:tc>
        <w:tc>
          <w:tcPr>
            <w:tcW w:w="2051" w:type="dxa"/>
            <w:vMerge w:val="continue"/>
            <w:vAlign w:val="center"/>
          </w:tcPr>
          <w:p w14:paraId="3C17812D">
            <w:pPr>
              <w:spacing w:line="360" w:lineRule="auto"/>
              <w:jc w:val="center"/>
              <w:rPr>
                <w:rFonts w:ascii="宋体" w:hAnsi="宋体" w:cs="宋体"/>
                <w:kern w:val="0"/>
                <w:sz w:val="24"/>
              </w:rPr>
            </w:pPr>
          </w:p>
        </w:tc>
        <w:tc>
          <w:tcPr>
            <w:tcW w:w="2061" w:type="dxa"/>
            <w:vAlign w:val="center"/>
          </w:tcPr>
          <w:p w14:paraId="365EB346">
            <w:pPr>
              <w:spacing w:line="360" w:lineRule="auto"/>
              <w:jc w:val="center"/>
              <w:rPr>
                <w:rFonts w:ascii="宋体" w:hAnsi="宋体" w:cs="宋体"/>
                <w:kern w:val="0"/>
                <w:sz w:val="24"/>
              </w:rPr>
            </w:pPr>
            <w:r>
              <w:rPr>
                <w:rFonts w:hint="eastAsia" w:ascii="宋体" w:hAnsi="宋体" w:cs="宋体"/>
                <w:sz w:val="24"/>
              </w:rPr>
              <w:t>绩效管理覆盖率</w:t>
            </w:r>
          </w:p>
        </w:tc>
        <w:tc>
          <w:tcPr>
            <w:tcW w:w="1987" w:type="dxa"/>
            <w:vAlign w:val="center"/>
          </w:tcPr>
          <w:p w14:paraId="66D484C0">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0AE48AB3">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336945FB">
            <w:pPr>
              <w:spacing w:line="360" w:lineRule="auto"/>
              <w:jc w:val="center"/>
              <w:rPr>
                <w:rFonts w:ascii="宋体" w:hAnsi="宋体" w:cs="宋体"/>
                <w:kern w:val="0"/>
                <w:sz w:val="24"/>
              </w:rPr>
            </w:pPr>
            <w:r>
              <w:rPr>
                <w:rFonts w:hint="eastAsia" w:ascii="宋体" w:hAnsi="宋体" w:cs="宋体"/>
                <w:sz w:val="24"/>
              </w:rPr>
              <w:t>制度、文件、预算系统</w:t>
            </w:r>
          </w:p>
        </w:tc>
        <w:tc>
          <w:tcPr>
            <w:tcW w:w="1787" w:type="dxa"/>
            <w:vAlign w:val="center"/>
          </w:tcPr>
          <w:p w14:paraId="0E0F3F3F">
            <w:pPr>
              <w:spacing w:line="360" w:lineRule="auto"/>
              <w:jc w:val="center"/>
              <w:rPr>
                <w:rFonts w:ascii="宋体" w:hAnsi="宋体" w:cs="宋体"/>
                <w:kern w:val="0"/>
                <w:sz w:val="24"/>
              </w:rPr>
            </w:pPr>
            <w:r>
              <w:rPr>
                <w:rFonts w:hint="eastAsia" w:ascii="宋体" w:hAnsi="宋体" w:cs="宋体"/>
                <w:sz w:val="24"/>
              </w:rPr>
              <w:t>0.00%</w:t>
            </w:r>
          </w:p>
        </w:tc>
        <w:tc>
          <w:tcPr>
            <w:tcW w:w="1071" w:type="dxa"/>
            <w:vAlign w:val="center"/>
          </w:tcPr>
          <w:p w14:paraId="4AD39FDF">
            <w:pPr>
              <w:spacing w:line="360" w:lineRule="auto"/>
              <w:jc w:val="center"/>
              <w:rPr>
                <w:rFonts w:ascii="宋体" w:hAnsi="宋体" w:cs="宋体"/>
                <w:kern w:val="0"/>
                <w:sz w:val="22"/>
              </w:rPr>
            </w:pPr>
          </w:p>
        </w:tc>
      </w:tr>
      <w:tr w14:paraId="547B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C2E75D8">
            <w:pPr>
              <w:spacing w:line="360" w:lineRule="auto"/>
              <w:jc w:val="center"/>
              <w:rPr>
                <w:rFonts w:ascii="宋体" w:hAnsi="宋体" w:cs="宋体"/>
                <w:kern w:val="0"/>
                <w:sz w:val="24"/>
              </w:rPr>
            </w:pPr>
          </w:p>
        </w:tc>
        <w:tc>
          <w:tcPr>
            <w:tcW w:w="2051" w:type="dxa"/>
            <w:vMerge w:val="continue"/>
            <w:vAlign w:val="center"/>
          </w:tcPr>
          <w:p w14:paraId="633CA611">
            <w:pPr>
              <w:spacing w:line="360" w:lineRule="auto"/>
              <w:jc w:val="center"/>
              <w:rPr>
                <w:rFonts w:ascii="宋体" w:hAnsi="宋体" w:cs="宋体"/>
                <w:kern w:val="0"/>
                <w:sz w:val="24"/>
              </w:rPr>
            </w:pPr>
          </w:p>
        </w:tc>
        <w:tc>
          <w:tcPr>
            <w:tcW w:w="2061" w:type="dxa"/>
            <w:vAlign w:val="center"/>
          </w:tcPr>
          <w:p w14:paraId="36FB7C7E">
            <w:pPr>
              <w:spacing w:line="360" w:lineRule="auto"/>
              <w:jc w:val="center"/>
              <w:rPr>
                <w:rFonts w:ascii="宋体" w:hAnsi="宋体" w:cs="宋体"/>
                <w:kern w:val="0"/>
                <w:sz w:val="24"/>
              </w:rPr>
            </w:pPr>
            <w:r>
              <w:rPr>
                <w:rFonts w:hint="eastAsia" w:ascii="宋体" w:hAnsi="宋体" w:cs="宋体"/>
                <w:sz w:val="24"/>
              </w:rPr>
              <w:t>非税收入管理合规性</w:t>
            </w:r>
          </w:p>
        </w:tc>
        <w:tc>
          <w:tcPr>
            <w:tcW w:w="1987" w:type="dxa"/>
            <w:vAlign w:val="center"/>
          </w:tcPr>
          <w:p w14:paraId="6E3252AE">
            <w:pPr>
              <w:spacing w:line="360" w:lineRule="auto"/>
              <w:jc w:val="center"/>
              <w:rPr>
                <w:rFonts w:ascii="宋体" w:hAnsi="宋体" w:cs="宋体"/>
                <w:kern w:val="0"/>
                <w:sz w:val="24"/>
              </w:rPr>
            </w:pPr>
            <w:r>
              <w:rPr>
                <w:rFonts w:hint="eastAsia" w:ascii="宋体" w:hAnsi="宋体" w:cs="宋体"/>
                <w:sz w:val="24"/>
              </w:rPr>
              <w:t>合规</w:t>
            </w:r>
          </w:p>
        </w:tc>
        <w:tc>
          <w:tcPr>
            <w:tcW w:w="1799" w:type="dxa"/>
            <w:vAlign w:val="center"/>
          </w:tcPr>
          <w:p w14:paraId="6132D849">
            <w:pPr>
              <w:spacing w:line="360" w:lineRule="auto"/>
              <w:jc w:val="center"/>
              <w:rPr>
                <w:rFonts w:ascii="宋体" w:hAnsi="宋体" w:cs="宋体"/>
                <w:kern w:val="0"/>
                <w:sz w:val="24"/>
              </w:rPr>
            </w:pPr>
            <w:r>
              <w:rPr>
                <w:rFonts w:hint="eastAsia" w:ascii="宋体" w:hAnsi="宋体" w:cs="宋体"/>
                <w:sz w:val="24"/>
              </w:rPr>
              <w:t>合规</w:t>
            </w:r>
          </w:p>
        </w:tc>
        <w:tc>
          <w:tcPr>
            <w:tcW w:w="1866" w:type="dxa"/>
            <w:vAlign w:val="center"/>
          </w:tcPr>
          <w:p w14:paraId="2145FEB1">
            <w:pPr>
              <w:spacing w:line="360" w:lineRule="auto"/>
              <w:jc w:val="center"/>
              <w:rPr>
                <w:rFonts w:ascii="宋体" w:hAnsi="宋体" w:cs="宋体"/>
                <w:kern w:val="0"/>
                <w:sz w:val="24"/>
              </w:rPr>
            </w:pPr>
            <w:r>
              <w:rPr>
                <w:rFonts w:hint="eastAsia" w:ascii="宋体" w:hAnsi="宋体" w:cs="宋体"/>
                <w:sz w:val="24"/>
              </w:rPr>
              <w:t>非税管理系统</w:t>
            </w:r>
          </w:p>
        </w:tc>
        <w:tc>
          <w:tcPr>
            <w:tcW w:w="1787" w:type="dxa"/>
            <w:vAlign w:val="center"/>
          </w:tcPr>
          <w:p w14:paraId="721EBFBC">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447A3FC6">
            <w:pPr>
              <w:spacing w:line="360" w:lineRule="auto"/>
              <w:jc w:val="center"/>
              <w:rPr>
                <w:rFonts w:ascii="宋体" w:hAnsi="宋体" w:cs="宋体"/>
                <w:kern w:val="0"/>
                <w:sz w:val="22"/>
              </w:rPr>
            </w:pPr>
          </w:p>
        </w:tc>
      </w:tr>
      <w:tr w14:paraId="4813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053260F">
            <w:pPr>
              <w:spacing w:line="360" w:lineRule="auto"/>
              <w:jc w:val="center"/>
              <w:rPr>
                <w:rFonts w:ascii="宋体" w:hAnsi="宋体" w:cs="宋体"/>
                <w:kern w:val="0"/>
                <w:sz w:val="24"/>
              </w:rPr>
            </w:pPr>
          </w:p>
        </w:tc>
        <w:tc>
          <w:tcPr>
            <w:tcW w:w="2051" w:type="dxa"/>
            <w:vMerge w:val="continue"/>
            <w:vAlign w:val="center"/>
          </w:tcPr>
          <w:p w14:paraId="107A4449">
            <w:pPr>
              <w:spacing w:line="360" w:lineRule="auto"/>
              <w:jc w:val="center"/>
              <w:rPr>
                <w:rFonts w:ascii="宋体" w:hAnsi="宋体" w:cs="宋体"/>
                <w:kern w:val="0"/>
                <w:sz w:val="24"/>
              </w:rPr>
            </w:pPr>
          </w:p>
        </w:tc>
        <w:tc>
          <w:tcPr>
            <w:tcW w:w="2061" w:type="dxa"/>
            <w:vAlign w:val="center"/>
          </w:tcPr>
          <w:p w14:paraId="2149C755">
            <w:pPr>
              <w:spacing w:line="360" w:lineRule="auto"/>
              <w:jc w:val="center"/>
              <w:rPr>
                <w:rFonts w:ascii="宋体" w:hAnsi="宋体" w:cs="宋体"/>
                <w:kern w:val="0"/>
                <w:sz w:val="24"/>
              </w:rPr>
            </w:pPr>
            <w:r>
              <w:rPr>
                <w:rFonts w:hint="eastAsia" w:ascii="宋体" w:hAnsi="宋体" w:cs="宋体"/>
                <w:sz w:val="24"/>
              </w:rPr>
              <w:t>资产管理规范性</w:t>
            </w:r>
          </w:p>
        </w:tc>
        <w:tc>
          <w:tcPr>
            <w:tcW w:w="1987" w:type="dxa"/>
            <w:vAlign w:val="center"/>
          </w:tcPr>
          <w:p w14:paraId="3B179C22">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322A21E0">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6C83886C">
            <w:pPr>
              <w:spacing w:line="360" w:lineRule="auto"/>
              <w:jc w:val="center"/>
              <w:rPr>
                <w:rFonts w:ascii="宋体" w:hAnsi="宋体" w:cs="宋体"/>
                <w:kern w:val="0"/>
                <w:sz w:val="24"/>
              </w:rPr>
            </w:pPr>
            <w:r>
              <w:rPr>
                <w:rFonts w:hint="eastAsia" w:ascii="宋体" w:hAnsi="宋体" w:cs="宋体"/>
                <w:sz w:val="24"/>
              </w:rPr>
              <w:t>制度、文件、资产管理平台</w:t>
            </w:r>
          </w:p>
        </w:tc>
        <w:tc>
          <w:tcPr>
            <w:tcW w:w="1787" w:type="dxa"/>
            <w:vAlign w:val="center"/>
          </w:tcPr>
          <w:p w14:paraId="498EBEF8">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4CCD722E">
            <w:pPr>
              <w:spacing w:line="360" w:lineRule="auto"/>
              <w:jc w:val="center"/>
              <w:rPr>
                <w:rFonts w:ascii="宋体" w:hAnsi="宋体" w:cs="宋体"/>
                <w:kern w:val="0"/>
                <w:sz w:val="22"/>
              </w:rPr>
            </w:pPr>
          </w:p>
        </w:tc>
      </w:tr>
      <w:tr w14:paraId="2F38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AFDAA00">
            <w:pPr>
              <w:spacing w:line="360" w:lineRule="auto"/>
              <w:jc w:val="center"/>
              <w:rPr>
                <w:rFonts w:ascii="宋体" w:hAnsi="宋体" w:cs="宋体"/>
                <w:kern w:val="0"/>
                <w:sz w:val="24"/>
              </w:rPr>
            </w:pPr>
          </w:p>
        </w:tc>
        <w:tc>
          <w:tcPr>
            <w:tcW w:w="2051" w:type="dxa"/>
            <w:vMerge w:val="continue"/>
            <w:vAlign w:val="center"/>
          </w:tcPr>
          <w:p w14:paraId="33B82650">
            <w:pPr>
              <w:spacing w:line="360" w:lineRule="auto"/>
              <w:jc w:val="center"/>
              <w:rPr>
                <w:rFonts w:ascii="宋体" w:hAnsi="宋体" w:cs="宋体"/>
                <w:kern w:val="0"/>
                <w:sz w:val="24"/>
              </w:rPr>
            </w:pPr>
          </w:p>
        </w:tc>
        <w:tc>
          <w:tcPr>
            <w:tcW w:w="2061" w:type="dxa"/>
            <w:vAlign w:val="center"/>
          </w:tcPr>
          <w:p w14:paraId="4133793B">
            <w:pPr>
              <w:spacing w:line="360" w:lineRule="auto"/>
              <w:jc w:val="center"/>
              <w:rPr>
                <w:rFonts w:ascii="宋体" w:hAnsi="宋体" w:cs="宋体"/>
                <w:kern w:val="0"/>
                <w:sz w:val="24"/>
              </w:rPr>
            </w:pPr>
            <w:r>
              <w:rPr>
                <w:rFonts w:hint="eastAsia" w:ascii="宋体" w:hAnsi="宋体" w:cs="宋体"/>
                <w:sz w:val="24"/>
              </w:rPr>
              <w:t>资产管理制度健全性</w:t>
            </w:r>
          </w:p>
        </w:tc>
        <w:tc>
          <w:tcPr>
            <w:tcW w:w="1987" w:type="dxa"/>
            <w:vAlign w:val="center"/>
          </w:tcPr>
          <w:p w14:paraId="65FEBD60">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73269321">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74324EF7">
            <w:pPr>
              <w:spacing w:line="360" w:lineRule="auto"/>
              <w:jc w:val="center"/>
              <w:rPr>
                <w:rFonts w:ascii="宋体" w:hAnsi="宋体" w:cs="宋体"/>
                <w:kern w:val="0"/>
                <w:sz w:val="24"/>
              </w:rPr>
            </w:pPr>
            <w:r>
              <w:rPr>
                <w:rFonts w:hint="eastAsia" w:ascii="宋体" w:hAnsi="宋体" w:cs="宋体"/>
                <w:sz w:val="24"/>
              </w:rPr>
              <w:t>制度、文件</w:t>
            </w:r>
          </w:p>
        </w:tc>
        <w:tc>
          <w:tcPr>
            <w:tcW w:w="1787" w:type="dxa"/>
            <w:vAlign w:val="center"/>
          </w:tcPr>
          <w:p w14:paraId="28D0B43E">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419999D2">
            <w:pPr>
              <w:spacing w:line="360" w:lineRule="auto"/>
              <w:jc w:val="center"/>
              <w:rPr>
                <w:rFonts w:ascii="宋体" w:hAnsi="宋体" w:cs="宋体"/>
                <w:kern w:val="0"/>
                <w:sz w:val="22"/>
              </w:rPr>
            </w:pPr>
          </w:p>
        </w:tc>
      </w:tr>
      <w:tr w14:paraId="30B0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3ACB1B9">
            <w:pPr>
              <w:spacing w:line="360" w:lineRule="auto"/>
              <w:jc w:val="center"/>
              <w:rPr>
                <w:rFonts w:ascii="宋体" w:hAnsi="宋体" w:cs="宋体"/>
                <w:kern w:val="0"/>
                <w:sz w:val="24"/>
              </w:rPr>
            </w:pPr>
          </w:p>
        </w:tc>
        <w:tc>
          <w:tcPr>
            <w:tcW w:w="2051" w:type="dxa"/>
            <w:vMerge w:val="continue"/>
            <w:vAlign w:val="center"/>
          </w:tcPr>
          <w:p w14:paraId="22CA140C">
            <w:pPr>
              <w:spacing w:line="360" w:lineRule="auto"/>
              <w:jc w:val="center"/>
              <w:rPr>
                <w:rFonts w:ascii="宋体" w:hAnsi="宋体" w:cs="宋体"/>
                <w:kern w:val="0"/>
                <w:sz w:val="24"/>
              </w:rPr>
            </w:pPr>
          </w:p>
        </w:tc>
        <w:tc>
          <w:tcPr>
            <w:tcW w:w="2061" w:type="dxa"/>
            <w:vAlign w:val="center"/>
          </w:tcPr>
          <w:p w14:paraId="40192646">
            <w:pPr>
              <w:spacing w:line="360" w:lineRule="auto"/>
              <w:jc w:val="center"/>
              <w:rPr>
                <w:rFonts w:ascii="宋体" w:hAnsi="宋体" w:cs="宋体"/>
                <w:kern w:val="0"/>
                <w:sz w:val="24"/>
              </w:rPr>
            </w:pPr>
            <w:r>
              <w:rPr>
                <w:rFonts w:hint="eastAsia" w:ascii="宋体" w:hAnsi="宋体" w:cs="宋体"/>
                <w:sz w:val="24"/>
              </w:rPr>
              <w:t>固定资产利用率</w:t>
            </w:r>
          </w:p>
        </w:tc>
        <w:tc>
          <w:tcPr>
            <w:tcW w:w="1987" w:type="dxa"/>
            <w:vAlign w:val="center"/>
          </w:tcPr>
          <w:p w14:paraId="4E7205B6">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1E1BB4A5">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6EECA619">
            <w:pPr>
              <w:spacing w:line="360" w:lineRule="auto"/>
              <w:jc w:val="center"/>
              <w:rPr>
                <w:rFonts w:ascii="宋体" w:hAnsi="宋体" w:cs="宋体"/>
                <w:kern w:val="0"/>
                <w:sz w:val="24"/>
              </w:rPr>
            </w:pPr>
            <w:r>
              <w:rPr>
                <w:rFonts w:hint="eastAsia" w:ascii="宋体" w:hAnsi="宋体" w:cs="宋体"/>
                <w:sz w:val="24"/>
              </w:rPr>
              <w:t>制度、文件、台账</w:t>
            </w:r>
          </w:p>
        </w:tc>
        <w:tc>
          <w:tcPr>
            <w:tcW w:w="1787" w:type="dxa"/>
            <w:vAlign w:val="center"/>
          </w:tcPr>
          <w:p w14:paraId="0D92F12F">
            <w:pPr>
              <w:spacing w:line="360" w:lineRule="auto"/>
              <w:jc w:val="center"/>
              <w:rPr>
                <w:rFonts w:ascii="宋体" w:hAnsi="宋体" w:cs="宋体"/>
                <w:kern w:val="0"/>
                <w:sz w:val="24"/>
              </w:rPr>
            </w:pPr>
            <w:r>
              <w:rPr>
                <w:rFonts w:hint="eastAsia" w:ascii="宋体" w:hAnsi="宋体" w:cs="宋体"/>
                <w:sz w:val="24"/>
              </w:rPr>
              <w:t>0.00%</w:t>
            </w:r>
          </w:p>
        </w:tc>
        <w:tc>
          <w:tcPr>
            <w:tcW w:w="1071" w:type="dxa"/>
            <w:vAlign w:val="center"/>
          </w:tcPr>
          <w:p w14:paraId="02292C4C">
            <w:pPr>
              <w:spacing w:line="360" w:lineRule="auto"/>
              <w:jc w:val="center"/>
              <w:rPr>
                <w:rFonts w:ascii="宋体" w:hAnsi="宋体" w:cs="宋体"/>
                <w:kern w:val="0"/>
                <w:sz w:val="22"/>
              </w:rPr>
            </w:pPr>
          </w:p>
        </w:tc>
      </w:tr>
      <w:tr w14:paraId="79F5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4C0B2D5">
            <w:pPr>
              <w:spacing w:line="360" w:lineRule="auto"/>
              <w:jc w:val="center"/>
              <w:rPr>
                <w:rFonts w:ascii="宋体" w:hAnsi="宋体" w:cs="宋体"/>
                <w:kern w:val="0"/>
                <w:sz w:val="24"/>
              </w:rPr>
            </w:pPr>
          </w:p>
        </w:tc>
        <w:tc>
          <w:tcPr>
            <w:tcW w:w="2051" w:type="dxa"/>
            <w:vMerge w:val="continue"/>
            <w:vAlign w:val="center"/>
          </w:tcPr>
          <w:p w14:paraId="39C2E699">
            <w:pPr>
              <w:spacing w:line="360" w:lineRule="auto"/>
              <w:jc w:val="center"/>
              <w:rPr>
                <w:rFonts w:ascii="宋体" w:hAnsi="宋体" w:cs="宋体"/>
                <w:kern w:val="0"/>
                <w:sz w:val="24"/>
              </w:rPr>
            </w:pPr>
          </w:p>
        </w:tc>
        <w:tc>
          <w:tcPr>
            <w:tcW w:w="2061" w:type="dxa"/>
            <w:vAlign w:val="center"/>
          </w:tcPr>
          <w:p w14:paraId="6905FA58">
            <w:pPr>
              <w:spacing w:line="360" w:lineRule="auto"/>
              <w:jc w:val="center"/>
              <w:rPr>
                <w:rFonts w:ascii="宋体" w:hAnsi="宋体" w:cs="宋体"/>
                <w:kern w:val="0"/>
                <w:sz w:val="24"/>
              </w:rPr>
            </w:pPr>
            <w:r>
              <w:rPr>
                <w:rFonts w:hint="eastAsia" w:ascii="宋体" w:hAnsi="宋体" w:cs="宋体"/>
                <w:sz w:val="24"/>
              </w:rPr>
              <w:t>项目管理制度执行规范性</w:t>
            </w:r>
          </w:p>
        </w:tc>
        <w:tc>
          <w:tcPr>
            <w:tcW w:w="1987" w:type="dxa"/>
            <w:vAlign w:val="center"/>
          </w:tcPr>
          <w:p w14:paraId="58007853">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7611D03F">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4A5BD11B">
            <w:pPr>
              <w:spacing w:line="360" w:lineRule="auto"/>
              <w:jc w:val="center"/>
              <w:rPr>
                <w:rFonts w:ascii="宋体" w:hAnsi="宋体" w:cs="宋体"/>
                <w:kern w:val="0"/>
                <w:sz w:val="24"/>
              </w:rPr>
            </w:pPr>
            <w:r>
              <w:rPr>
                <w:rFonts w:hint="eastAsia" w:ascii="宋体" w:hAnsi="宋体" w:cs="宋体"/>
                <w:sz w:val="24"/>
              </w:rPr>
              <w:t>制度、文件</w:t>
            </w:r>
          </w:p>
        </w:tc>
        <w:tc>
          <w:tcPr>
            <w:tcW w:w="1787" w:type="dxa"/>
            <w:vAlign w:val="center"/>
          </w:tcPr>
          <w:p w14:paraId="7E13AC57">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3262F570">
            <w:pPr>
              <w:spacing w:line="360" w:lineRule="auto"/>
              <w:jc w:val="center"/>
              <w:rPr>
                <w:rFonts w:ascii="宋体" w:hAnsi="宋体" w:cs="宋体"/>
                <w:kern w:val="0"/>
                <w:sz w:val="22"/>
              </w:rPr>
            </w:pPr>
          </w:p>
        </w:tc>
      </w:tr>
      <w:tr w14:paraId="315B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8C819F4">
            <w:pPr>
              <w:spacing w:line="360" w:lineRule="auto"/>
              <w:jc w:val="center"/>
              <w:rPr>
                <w:rFonts w:ascii="宋体" w:hAnsi="宋体" w:cs="宋体"/>
                <w:kern w:val="0"/>
                <w:sz w:val="24"/>
              </w:rPr>
            </w:pPr>
          </w:p>
        </w:tc>
        <w:tc>
          <w:tcPr>
            <w:tcW w:w="2051" w:type="dxa"/>
            <w:vMerge w:val="continue"/>
            <w:vAlign w:val="center"/>
          </w:tcPr>
          <w:p w14:paraId="206CD327">
            <w:pPr>
              <w:spacing w:line="360" w:lineRule="auto"/>
              <w:jc w:val="center"/>
              <w:rPr>
                <w:rFonts w:ascii="宋体" w:hAnsi="宋体" w:cs="宋体"/>
                <w:kern w:val="0"/>
                <w:sz w:val="24"/>
              </w:rPr>
            </w:pPr>
          </w:p>
        </w:tc>
        <w:tc>
          <w:tcPr>
            <w:tcW w:w="2061" w:type="dxa"/>
            <w:vAlign w:val="center"/>
          </w:tcPr>
          <w:p w14:paraId="35606B6E">
            <w:pPr>
              <w:spacing w:line="360" w:lineRule="auto"/>
              <w:jc w:val="center"/>
              <w:rPr>
                <w:rFonts w:ascii="宋体" w:hAnsi="宋体" w:cs="宋体"/>
                <w:kern w:val="0"/>
                <w:sz w:val="24"/>
              </w:rPr>
            </w:pPr>
            <w:r>
              <w:rPr>
                <w:rFonts w:hint="eastAsia" w:ascii="宋体" w:hAnsi="宋体" w:cs="宋体"/>
                <w:sz w:val="24"/>
              </w:rPr>
              <w:t>项目管理制度健全性</w:t>
            </w:r>
          </w:p>
        </w:tc>
        <w:tc>
          <w:tcPr>
            <w:tcW w:w="1987" w:type="dxa"/>
            <w:vAlign w:val="center"/>
          </w:tcPr>
          <w:p w14:paraId="2B699C7A">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0FFA6453">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53A6B7E2">
            <w:pPr>
              <w:spacing w:line="360" w:lineRule="auto"/>
              <w:jc w:val="center"/>
              <w:rPr>
                <w:rFonts w:ascii="宋体" w:hAnsi="宋体" w:cs="宋体"/>
                <w:kern w:val="0"/>
                <w:sz w:val="24"/>
              </w:rPr>
            </w:pPr>
            <w:r>
              <w:rPr>
                <w:rFonts w:hint="eastAsia" w:ascii="宋体" w:hAnsi="宋体" w:cs="宋体"/>
                <w:sz w:val="24"/>
              </w:rPr>
              <w:t>制度、文件</w:t>
            </w:r>
          </w:p>
        </w:tc>
        <w:tc>
          <w:tcPr>
            <w:tcW w:w="1787" w:type="dxa"/>
            <w:vAlign w:val="center"/>
          </w:tcPr>
          <w:p w14:paraId="58225AF5">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3C69C353">
            <w:pPr>
              <w:spacing w:line="360" w:lineRule="auto"/>
              <w:jc w:val="center"/>
              <w:rPr>
                <w:rFonts w:ascii="宋体" w:hAnsi="宋体" w:cs="宋体"/>
                <w:kern w:val="0"/>
                <w:sz w:val="22"/>
              </w:rPr>
            </w:pPr>
          </w:p>
        </w:tc>
      </w:tr>
      <w:tr w14:paraId="67FE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AED98D0">
            <w:pPr>
              <w:spacing w:line="360" w:lineRule="auto"/>
              <w:jc w:val="center"/>
              <w:rPr>
                <w:rFonts w:ascii="宋体" w:hAnsi="宋体" w:cs="宋体"/>
                <w:kern w:val="0"/>
                <w:sz w:val="24"/>
              </w:rPr>
            </w:pPr>
          </w:p>
        </w:tc>
        <w:tc>
          <w:tcPr>
            <w:tcW w:w="2051" w:type="dxa"/>
            <w:vMerge w:val="continue"/>
            <w:vAlign w:val="center"/>
          </w:tcPr>
          <w:p w14:paraId="255FD635">
            <w:pPr>
              <w:spacing w:line="360" w:lineRule="auto"/>
              <w:jc w:val="center"/>
              <w:rPr>
                <w:rFonts w:ascii="宋体" w:hAnsi="宋体" w:cs="宋体"/>
                <w:kern w:val="0"/>
                <w:sz w:val="24"/>
              </w:rPr>
            </w:pPr>
          </w:p>
        </w:tc>
        <w:tc>
          <w:tcPr>
            <w:tcW w:w="2061" w:type="dxa"/>
            <w:vAlign w:val="center"/>
          </w:tcPr>
          <w:p w14:paraId="2C1A68D4">
            <w:pPr>
              <w:spacing w:line="360" w:lineRule="auto"/>
              <w:jc w:val="center"/>
              <w:rPr>
                <w:rFonts w:ascii="宋体" w:hAnsi="宋体" w:cs="宋体"/>
                <w:kern w:val="0"/>
                <w:sz w:val="24"/>
              </w:rPr>
            </w:pPr>
            <w:r>
              <w:rPr>
                <w:rFonts w:hint="eastAsia" w:ascii="宋体" w:hAnsi="宋体" w:cs="宋体"/>
                <w:sz w:val="24"/>
              </w:rPr>
              <w:t>人员管理制度健全性</w:t>
            </w:r>
          </w:p>
        </w:tc>
        <w:tc>
          <w:tcPr>
            <w:tcW w:w="1987" w:type="dxa"/>
            <w:vAlign w:val="center"/>
          </w:tcPr>
          <w:p w14:paraId="1F18C278">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5DD45140">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33B0E3C4">
            <w:pPr>
              <w:spacing w:line="360" w:lineRule="auto"/>
              <w:jc w:val="center"/>
              <w:rPr>
                <w:rFonts w:ascii="宋体" w:hAnsi="宋体" w:cs="宋体"/>
                <w:kern w:val="0"/>
                <w:sz w:val="24"/>
              </w:rPr>
            </w:pPr>
            <w:r>
              <w:rPr>
                <w:rFonts w:hint="eastAsia" w:ascii="宋体" w:hAnsi="宋体" w:cs="宋体"/>
                <w:sz w:val="24"/>
              </w:rPr>
              <w:t>制度、文件</w:t>
            </w:r>
          </w:p>
        </w:tc>
        <w:tc>
          <w:tcPr>
            <w:tcW w:w="1787" w:type="dxa"/>
            <w:vAlign w:val="center"/>
          </w:tcPr>
          <w:p w14:paraId="6E505CFB">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6D343813">
            <w:pPr>
              <w:spacing w:line="360" w:lineRule="auto"/>
              <w:jc w:val="center"/>
              <w:rPr>
                <w:rFonts w:ascii="宋体" w:hAnsi="宋体" w:cs="宋体"/>
                <w:kern w:val="0"/>
                <w:sz w:val="22"/>
              </w:rPr>
            </w:pPr>
          </w:p>
        </w:tc>
      </w:tr>
      <w:tr w14:paraId="7BD8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3C32AF8">
            <w:pPr>
              <w:spacing w:line="360" w:lineRule="auto"/>
              <w:jc w:val="center"/>
              <w:rPr>
                <w:rFonts w:ascii="宋体" w:hAnsi="宋体" w:cs="宋体"/>
                <w:kern w:val="0"/>
                <w:sz w:val="24"/>
              </w:rPr>
            </w:pPr>
          </w:p>
        </w:tc>
        <w:tc>
          <w:tcPr>
            <w:tcW w:w="2051" w:type="dxa"/>
            <w:vMerge w:val="continue"/>
            <w:vAlign w:val="center"/>
          </w:tcPr>
          <w:p w14:paraId="51EB059F">
            <w:pPr>
              <w:spacing w:line="360" w:lineRule="auto"/>
              <w:jc w:val="center"/>
              <w:rPr>
                <w:rFonts w:ascii="宋体" w:hAnsi="宋体" w:cs="宋体"/>
                <w:kern w:val="0"/>
                <w:sz w:val="24"/>
              </w:rPr>
            </w:pPr>
          </w:p>
        </w:tc>
        <w:tc>
          <w:tcPr>
            <w:tcW w:w="2061" w:type="dxa"/>
            <w:vAlign w:val="center"/>
          </w:tcPr>
          <w:p w14:paraId="0495FF0E">
            <w:pPr>
              <w:spacing w:line="360" w:lineRule="auto"/>
              <w:jc w:val="center"/>
              <w:rPr>
                <w:rFonts w:ascii="宋体" w:hAnsi="宋体" w:cs="宋体"/>
                <w:kern w:val="0"/>
                <w:sz w:val="24"/>
              </w:rPr>
            </w:pPr>
            <w:r>
              <w:rPr>
                <w:rFonts w:hint="eastAsia" w:ascii="宋体" w:hAnsi="宋体" w:cs="宋体"/>
                <w:sz w:val="24"/>
              </w:rPr>
              <w:t>在职人员控制率</w:t>
            </w:r>
          </w:p>
        </w:tc>
        <w:tc>
          <w:tcPr>
            <w:tcW w:w="1987" w:type="dxa"/>
            <w:vAlign w:val="center"/>
          </w:tcPr>
          <w:p w14:paraId="06410C8B">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02F8765F">
            <w:pPr>
              <w:spacing w:line="360" w:lineRule="auto"/>
              <w:jc w:val="center"/>
              <w:rPr>
                <w:rFonts w:ascii="宋体" w:hAnsi="宋体" w:cs="宋体"/>
                <w:kern w:val="0"/>
                <w:sz w:val="24"/>
              </w:rPr>
            </w:pPr>
            <w:r>
              <w:rPr>
                <w:rFonts w:hint="eastAsia" w:ascii="宋体" w:hAnsi="宋体" w:cs="宋体"/>
                <w:sz w:val="24"/>
              </w:rPr>
              <w:t>96.67%</w:t>
            </w:r>
          </w:p>
        </w:tc>
        <w:tc>
          <w:tcPr>
            <w:tcW w:w="1866" w:type="dxa"/>
            <w:vAlign w:val="center"/>
          </w:tcPr>
          <w:p w14:paraId="096E8F79">
            <w:pPr>
              <w:spacing w:line="360" w:lineRule="auto"/>
              <w:jc w:val="center"/>
              <w:rPr>
                <w:rFonts w:ascii="宋体" w:hAnsi="宋体" w:cs="宋体"/>
                <w:kern w:val="0"/>
                <w:sz w:val="24"/>
              </w:rPr>
            </w:pPr>
            <w:r>
              <w:rPr>
                <w:rFonts w:hint="eastAsia" w:ascii="宋体" w:hAnsi="宋体" w:cs="宋体"/>
                <w:sz w:val="24"/>
              </w:rPr>
              <w:t>制度、文件</w:t>
            </w:r>
          </w:p>
        </w:tc>
        <w:tc>
          <w:tcPr>
            <w:tcW w:w="1787" w:type="dxa"/>
            <w:vAlign w:val="center"/>
          </w:tcPr>
          <w:p w14:paraId="2D6A29FE">
            <w:pPr>
              <w:spacing w:line="360" w:lineRule="auto"/>
              <w:jc w:val="center"/>
              <w:rPr>
                <w:rFonts w:ascii="宋体" w:hAnsi="宋体" w:cs="宋体"/>
                <w:kern w:val="0"/>
                <w:sz w:val="24"/>
              </w:rPr>
            </w:pPr>
            <w:r>
              <w:rPr>
                <w:rFonts w:hint="eastAsia" w:ascii="宋体" w:hAnsi="宋体" w:cs="宋体"/>
                <w:sz w:val="24"/>
              </w:rPr>
              <w:t>-3.33%</w:t>
            </w:r>
          </w:p>
        </w:tc>
        <w:tc>
          <w:tcPr>
            <w:tcW w:w="1071" w:type="dxa"/>
            <w:vAlign w:val="center"/>
          </w:tcPr>
          <w:p w14:paraId="077808E0">
            <w:pPr>
              <w:spacing w:line="360" w:lineRule="auto"/>
              <w:jc w:val="center"/>
              <w:rPr>
                <w:rFonts w:ascii="宋体" w:hAnsi="宋体" w:cs="宋体"/>
                <w:kern w:val="0"/>
                <w:sz w:val="22"/>
              </w:rPr>
            </w:pPr>
            <w:r>
              <w:rPr>
                <w:rFonts w:hint="eastAsia" w:ascii="宋体" w:hAnsi="宋体" w:cs="宋体"/>
                <w:sz w:val="24"/>
              </w:rPr>
              <w:t>经人社部门批准，本年按规定流程招录事业人员5名，年末全系统在职116人，总人数较上年已有增长，空余编制数将按流程逐步充实。</w:t>
            </w:r>
          </w:p>
        </w:tc>
      </w:tr>
      <w:tr w14:paraId="0A5A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CB1613D">
            <w:pPr>
              <w:spacing w:line="360" w:lineRule="auto"/>
              <w:jc w:val="center"/>
              <w:rPr>
                <w:rFonts w:ascii="宋体" w:hAnsi="宋体" w:cs="宋体"/>
                <w:kern w:val="0"/>
                <w:sz w:val="24"/>
              </w:rPr>
            </w:pPr>
          </w:p>
        </w:tc>
        <w:tc>
          <w:tcPr>
            <w:tcW w:w="2051" w:type="dxa"/>
            <w:vMerge w:val="continue"/>
            <w:vAlign w:val="center"/>
          </w:tcPr>
          <w:p w14:paraId="6818D1BD">
            <w:pPr>
              <w:spacing w:line="360" w:lineRule="auto"/>
              <w:jc w:val="center"/>
              <w:rPr>
                <w:rFonts w:ascii="宋体" w:hAnsi="宋体" w:cs="宋体"/>
                <w:kern w:val="0"/>
                <w:sz w:val="24"/>
              </w:rPr>
            </w:pPr>
          </w:p>
        </w:tc>
        <w:tc>
          <w:tcPr>
            <w:tcW w:w="2061" w:type="dxa"/>
            <w:vAlign w:val="center"/>
          </w:tcPr>
          <w:p w14:paraId="7EBB16BB">
            <w:pPr>
              <w:spacing w:line="360" w:lineRule="auto"/>
              <w:jc w:val="center"/>
              <w:rPr>
                <w:rFonts w:ascii="宋体" w:hAnsi="宋体" w:cs="宋体"/>
                <w:kern w:val="0"/>
                <w:sz w:val="24"/>
              </w:rPr>
            </w:pPr>
            <w:r>
              <w:rPr>
                <w:rFonts w:hint="eastAsia" w:ascii="宋体" w:hAnsi="宋体" w:cs="宋体"/>
                <w:sz w:val="24"/>
              </w:rPr>
              <w:t>人员管理制度执行有效性</w:t>
            </w:r>
          </w:p>
        </w:tc>
        <w:tc>
          <w:tcPr>
            <w:tcW w:w="1987" w:type="dxa"/>
            <w:vAlign w:val="center"/>
          </w:tcPr>
          <w:p w14:paraId="5C34E83E">
            <w:pPr>
              <w:spacing w:line="360" w:lineRule="auto"/>
              <w:jc w:val="center"/>
              <w:rPr>
                <w:rFonts w:ascii="宋体" w:hAnsi="宋体" w:cs="宋体"/>
                <w:kern w:val="0"/>
                <w:sz w:val="24"/>
              </w:rPr>
            </w:pPr>
            <w:r>
              <w:rPr>
                <w:rFonts w:hint="eastAsia" w:ascii="宋体" w:hAnsi="宋体" w:cs="宋体"/>
                <w:sz w:val="24"/>
              </w:rPr>
              <w:t>有效</w:t>
            </w:r>
          </w:p>
        </w:tc>
        <w:tc>
          <w:tcPr>
            <w:tcW w:w="1799" w:type="dxa"/>
            <w:vAlign w:val="center"/>
          </w:tcPr>
          <w:p w14:paraId="7F4705BA">
            <w:pPr>
              <w:spacing w:line="360" w:lineRule="auto"/>
              <w:jc w:val="center"/>
              <w:rPr>
                <w:rFonts w:ascii="宋体" w:hAnsi="宋体" w:cs="宋体"/>
                <w:kern w:val="0"/>
                <w:sz w:val="24"/>
              </w:rPr>
            </w:pPr>
            <w:r>
              <w:rPr>
                <w:rFonts w:hint="eastAsia" w:ascii="宋体" w:hAnsi="宋体" w:cs="宋体"/>
                <w:sz w:val="24"/>
              </w:rPr>
              <w:t>有效</w:t>
            </w:r>
          </w:p>
        </w:tc>
        <w:tc>
          <w:tcPr>
            <w:tcW w:w="1866" w:type="dxa"/>
            <w:vAlign w:val="center"/>
          </w:tcPr>
          <w:p w14:paraId="763C0EB5">
            <w:pPr>
              <w:spacing w:line="360" w:lineRule="auto"/>
              <w:jc w:val="center"/>
              <w:rPr>
                <w:rFonts w:ascii="宋体" w:hAnsi="宋体" w:cs="宋体"/>
                <w:kern w:val="0"/>
                <w:sz w:val="24"/>
              </w:rPr>
            </w:pPr>
            <w:r>
              <w:rPr>
                <w:rFonts w:hint="eastAsia" w:ascii="宋体" w:hAnsi="宋体" w:cs="宋体"/>
                <w:sz w:val="24"/>
              </w:rPr>
              <w:t>制度、文件</w:t>
            </w:r>
          </w:p>
        </w:tc>
        <w:tc>
          <w:tcPr>
            <w:tcW w:w="1787" w:type="dxa"/>
            <w:vAlign w:val="center"/>
          </w:tcPr>
          <w:p w14:paraId="0C256329">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42756FEC">
            <w:pPr>
              <w:spacing w:line="360" w:lineRule="auto"/>
              <w:jc w:val="center"/>
              <w:rPr>
                <w:rFonts w:ascii="宋体" w:hAnsi="宋体" w:cs="宋体"/>
                <w:kern w:val="0"/>
                <w:sz w:val="22"/>
              </w:rPr>
            </w:pPr>
          </w:p>
        </w:tc>
      </w:tr>
      <w:tr w14:paraId="1CEC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FE6770A">
            <w:pPr>
              <w:spacing w:line="360" w:lineRule="auto"/>
              <w:jc w:val="center"/>
              <w:rPr>
                <w:rFonts w:ascii="宋体" w:hAnsi="宋体" w:cs="宋体"/>
                <w:kern w:val="0"/>
                <w:sz w:val="24"/>
              </w:rPr>
            </w:pPr>
          </w:p>
        </w:tc>
        <w:tc>
          <w:tcPr>
            <w:tcW w:w="2051" w:type="dxa"/>
            <w:vMerge w:val="continue"/>
            <w:vAlign w:val="center"/>
          </w:tcPr>
          <w:p w14:paraId="549DC80C">
            <w:pPr>
              <w:spacing w:line="360" w:lineRule="auto"/>
              <w:jc w:val="center"/>
              <w:rPr>
                <w:rFonts w:ascii="宋体" w:hAnsi="宋体" w:cs="宋体"/>
                <w:kern w:val="0"/>
                <w:sz w:val="24"/>
              </w:rPr>
            </w:pPr>
          </w:p>
        </w:tc>
        <w:tc>
          <w:tcPr>
            <w:tcW w:w="2061" w:type="dxa"/>
            <w:vAlign w:val="center"/>
          </w:tcPr>
          <w:p w14:paraId="592D00E7">
            <w:pPr>
              <w:spacing w:line="360" w:lineRule="auto"/>
              <w:jc w:val="center"/>
              <w:rPr>
                <w:rFonts w:ascii="宋体" w:hAnsi="宋体" w:cs="宋体"/>
                <w:kern w:val="0"/>
                <w:sz w:val="24"/>
              </w:rPr>
            </w:pPr>
            <w:r>
              <w:rPr>
                <w:rFonts w:hint="eastAsia" w:ascii="宋体" w:hAnsi="宋体" w:cs="宋体"/>
                <w:sz w:val="24"/>
              </w:rPr>
              <w:t>组织建设工作及时完成率</w:t>
            </w:r>
          </w:p>
        </w:tc>
        <w:tc>
          <w:tcPr>
            <w:tcW w:w="1987" w:type="dxa"/>
            <w:vAlign w:val="center"/>
          </w:tcPr>
          <w:p w14:paraId="745922DD">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0D3A47EE">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7C0F88A2">
            <w:pPr>
              <w:spacing w:line="360" w:lineRule="auto"/>
              <w:jc w:val="center"/>
              <w:rPr>
                <w:rFonts w:ascii="宋体" w:hAnsi="宋体" w:cs="宋体"/>
                <w:kern w:val="0"/>
                <w:sz w:val="24"/>
              </w:rPr>
            </w:pPr>
            <w:r>
              <w:rPr>
                <w:rFonts w:hint="eastAsia" w:ascii="宋体" w:hAnsi="宋体" w:cs="宋体"/>
                <w:sz w:val="24"/>
              </w:rPr>
              <w:t>文件、会议记录</w:t>
            </w:r>
          </w:p>
        </w:tc>
        <w:tc>
          <w:tcPr>
            <w:tcW w:w="1787" w:type="dxa"/>
            <w:vAlign w:val="center"/>
          </w:tcPr>
          <w:p w14:paraId="2D473C26">
            <w:pPr>
              <w:spacing w:line="360" w:lineRule="auto"/>
              <w:jc w:val="center"/>
              <w:rPr>
                <w:rFonts w:ascii="宋体" w:hAnsi="宋体" w:cs="宋体"/>
                <w:kern w:val="0"/>
                <w:sz w:val="24"/>
              </w:rPr>
            </w:pPr>
            <w:r>
              <w:rPr>
                <w:rFonts w:hint="eastAsia" w:ascii="宋体" w:hAnsi="宋体" w:cs="宋体"/>
                <w:sz w:val="24"/>
              </w:rPr>
              <w:t>0.00%</w:t>
            </w:r>
          </w:p>
        </w:tc>
        <w:tc>
          <w:tcPr>
            <w:tcW w:w="1071" w:type="dxa"/>
            <w:vAlign w:val="center"/>
          </w:tcPr>
          <w:p w14:paraId="13EEDB2C">
            <w:pPr>
              <w:spacing w:line="360" w:lineRule="auto"/>
              <w:jc w:val="center"/>
              <w:rPr>
                <w:rFonts w:ascii="宋体" w:hAnsi="宋体" w:cs="宋体"/>
                <w:kern w:val="0"/>
                <w:sz w:val="22"/>
              </w:rPr>
            </w:pPr>
          </w:p>
        </w:tc>
      </w:tr>
      <w:tr w14:paraId="72EB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4C69E14">
            <w:pPr>
              <w:spacing w:line="360" w:lineRule="auto"/>
              <w:jc w:val="center"/>
              <w:rPr>
                <w:rFonts w:ascii="宋体" w:hAnsi="宋体" w:cs="宋体"/>
                <w:kern w:val="0"/>
                <w:sz w:val="24"/>
              </w:rPr>
            </w:pPr>
          </w:p>
        </w:tc>
        <w:tc>
          <w:tcPr>
            <w:tcW w:w="2051" w:type="dxa"/>
            <w:vMerge w:val="continue"/>
            <w:vAlign w:val="center"/>
          </w:tcPr>
          <w:p w14:paraId="33BDA6C7">
            <w:pPr>
              <w:spacing w:line="360" w:lineRule="auto"/>
              <w:jc w:val="center"/>
              <w:rPr>
                <w:rFonts w:ascii="宋体" w:hAnsi="宋体" w:cs="宋体"/>
                <w:kern w:val="0"/>
                <w:sz w:val="24"/>
              </w:rPr>
            </w:pPr>
          </w:p>
        </w:tc>
        <w:tc>
          <w:tcPr>
            <w:tcW w:w="2061" w:type="dxa"/>
            <w:vAlign w:val="center"/>
          </w:tcPr>
          <w:p w14:paraId="00AB64C0">
            <w:pPr>
              <w:spacing w:line="360" w:lineRule="auto"/>
              <w:jc w:val="center"/>
              <w:rPr>
                <w:rFonts w:ascii="宋体" w:hAnsi="宋体" w:cs="宋体"/>
                <w:kern w:val="0"/>
                <w:sz w:val="24"/>
              </w:rPr>
            </w:pPr>
            <w:r>
              <w:rPr>
                <w:rFonts w:hint="eastAsia" w:ascii="宋体" w:hAnsi="宋体" w:cs="宋体"/>
                <w:sz w:val="24"/>
              </w:rPr>
              <w:t>纪检监察工作有效性</w:t>
            </w:r>
          </w:p>
        </w:tc>
        <w:tc>
          <w:tcPr>
            <w:tcW w:w="1987" w:type="dxa"/>
            <w:vAlign w:val="center"/>
          </w:tcPr>
          <w:p w14:paraId="35097144">
            <w:pPr>
              <w:spacing w:line="360" w:lineRule="auto"/>
              <w:jc w:val="center"/>
              <w:rPr>
                <w:rFonts w:ascii="宋体" w:hAnsi="宋体" w:cs="宋体"/>
                <w:kern w:val="0"/>
                <w:sz w:val="24"/>
              </w:rPr>
            </w:pPr>
            <w:r>
              <w:rPr>
                <w:rFonts w:hint="eastAsia" w:ascii="宋体" w:hAnsi="宋体" w:cs="宋体"/>
                <w:sz w:val="24"/>
              </w:rPr>
              <w:t>有效</w:t>
            </w:r>
          </w:p>
        </w:tc>
        <w:tc>
          <w:tcPr>
            <w:tcW w:w="1799" w:type="dxa"/>
            <w:vAlign w:val="center"/>
          </w:tcPr>
          <w:p w14:paraId="1A527FAA">
            <w:pPr>
              <w:spacing w:line="360" w:lineRule="auto"/>
              <w:jc w:val="center"/>
              <w:rPr>
                <w:rFonts w:ascii="宋体" w:hAnsi="宋体" w:cs="宋体"/>
                <w:kern w:val="0"/>
                <w:sz w:val="24"/>
              </w:rPr>
            </w:pPr>
            <w:r>
              <w:rPr>
                <w:rFonts w:hint="eastAsia" w:ascii="宋体" w:hAnsi="宋体" w:cs="宋体"/>
                <w:sz w:val="24"/>
              </w:rPr>
              <w:t>有效</w:t>
            </w:r>
          </w:p>
        </w:tc>
        <w:tc>
          <w:tcPr>
            <w:tcW w:w="1866" w:type="dxa"/>
            <w:vAlign w:val="center"/>
          </w:tcPr>
          <w:p w14:paraId="10631686">
            <w:pPr>
              <w:spacing w:line="360" w:lineRule="auto"/>
              <w:jc w:val="center"/>
              <w:rPr>
                <w:rFonts w:ascii="宋体" w:hAnsi="宋体" w:cs="宋体"/>
                <w:kern w:val="0"/>
                <w:sz w:val="24"/>
              </w:rPr>
            </w:pPr>
            <w:r>
              <w:rPr>
                <w:rFonts w:hint="eastAsia" w:ascii="宋体" w:hAnsi="宋体" w:cs="宋体"/>
                <w:sz w:val="24"/>
              </w:rPr>
              <w:t>制度、文件、会议记录</w:t>
            </w:r>
          </w:p>
        </w:tc>
        <w:tc>
          <w:tcPr>
            <w:tcW w:w="1787" w:type="dxa"/>
            <w:vAlign w:val="center"/>
          </w:tcPr>
          <w:p w14:paraId="50B92085">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1177DF0E">
            <w:pPr>
              <w:spacing w:line="360" w:lineRule="auto"/>
              <w:jc w:val="center"/>
              <w:rPr>
                <w:rFonts w:ascii="宋体" w:hAnsi="宋体" w:cs="宋体"/>
                <w:kern w:val="0"/>
                <w:sz w:val="22"/>
              </w:rPr>
            </w:pPr>
          </w:p>
        </w:tc>
      </w:tr>
      <w:tr w14:paraId="033B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5AFC619">
            <w:pPr>
              <w:spacing w:line="360" w:lineRule="auto"/>
              <w:jc w:val="center"/>
              <w:rPr>
                <w:rFonts w:ascii="宋体" w:hAnsi="宋体" w:cs="宋体"/>
                <w:kern w:val="0"/>
                <w:sz w:val="24"/>
              </w:rPr>
            </w:pPr>
          </w:p>
        </w:tc>
        <w:tc>
          <w:tcPr>
            <w:tcW w:w="2051" w:type="dxa"/>
            <w:vMerge w:val="continue"/>
            <w:vAlign w:val="center"/>
          </w:tcPr>
          <w:p w14:paraId="1F6A4371">
            <w:pPr>
              <w:spacing w:line="360" w:lineRule="auto"/>
              <w:jc w:val="center"/>
              <w:rPr>
                <w:rFonts w:ascii="宋体" w:hAnsi="宋体" w:cs="宋体"/>
                <w:kern w:val="0"/>
                <w:sz w:val="24"/>
              </w:rPr>
            </w:pPr>
          </w:p>
        </w:tc>
        <w:tc>
          <w:tcPr>
            <w:tcW w:w="2061" w:type="dxa"/>
            <w:vAlign w:val="center"/>
          </w:tcPr>
          <w:p w14:paraId="2A401301">
            <w:pPr>
              <w:spacing w:line="360" w:lineRule="auto"/>
              <w:jc w:val="center"/>
              <w:rPr>
                <w:rFonts w:ascii="宋体" w:hAnsi="宋体" w:cs="宋体"/>
                <w:kern w:val="0"/>
                <w:sz w:val="24"/>
              </w:rPr>
            </w:pPr>
            <w:r>
              <w:rPr>
                <w:rFonts w:hint="eastAsia" w:ascii="宋体" w:hAnsi="宋体" w:cs="宋体"/>
                <w:sz w:val="24"/>
              </w:rPr>
              <w:t>业务学习与培训及时完成率</w:t>
            </w:r>
          </w:p>
        </w:tc>
        <w:tc>
          <w:tcPr>
            <w:tcW w:w="1987" w:type="dxa"/>
            <w:vAlign w:val="center"/>
          </w:tcPr>
          <w:p w14:paraId="1D2215D3">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5E0C5F91">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694DAA04">
            <w:pPr>
              <w:spacing w:line="360" w:lineRule="auto"/>
              <w:jc w:val="center"/>
              <w:rPr>
                <w:rFonts w:ascii="宋体" w:hAnsi="宋体" w:cs="宋体"/>
                <w:kern w:val="0"/>
                <w:sz w:val="24"/>
              </w:rPr>
            </w:pPr>
            <w:r>
              <w:rPr>
                <w:rFonts w:hint="eastAsia" w:ascii="宋体" w:hAnsi="宋体" w:cs="宋体"/>
                <w:sz w:val="24"/>
              </w:rPr>
              <w:t>培训计划、培训材料</w:t>
            </w:r>
          </w:p>
        </w:tc>
        <w:tc>
          <w:tcPr>
            <w:tcW w:w="1787" w:type="dxa"/>
            <w:vAlign w:val="center"/>
          </w:tcPr>
          <w:p w14:paraId="697538B1">
            <w:pPr>
              <w:spacing w:line="360" w:lineRule="auto"/>
              <w:jc w:val="center"/>
              <w:rPr>
                <w:rFonts w:ascii="宋体" w:hAnsi="宋体" w:cs="宋体"/>
                <w:kern w:val="0"/>
                <w:sz w:val="24"/>
              </w:rPr>
            </w:pPr>
            <w:r>
              <w:rPr>
                <w:rFonts w:hint="eastAsia" w:ascii="宋体" w:hAnsi="宋体" w:cs="宋体"/>
                <w:sz w:val="24"/>
              </w:rPr>
              <w:t>0.00%</w:t>
            </w:r>
          </w:p>
        </w:tc>
        <w:tc>
          <w:tcPr>
            <w:tcW w:w="1071" w:type="dxa"/>
            <w:vAlign w:val="center"/>
          </w:tcPr>
          <w:p w14:paraId="5D15DBE2">
            <w:pPr>
              <w:spacing w:line="360" w:lineRule="auto"/>
              <w:jc w:val="center"/>
              <w:rPr>
                <w:rFonts w:ascii="宋体" w:hAnsi="宋体" w:cs="宋体"/>
                <w:kern w:val="0"/>
                <w:sz w:val="22"/>
              </w:rPr>
            </w:pPr>
          </w:p>
        </w:tc>
      </w:tr>
      <w:tr w14:paraId="5656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7F5BC34">
            <w:pPr>
              <w:spacing w:line="360" w:lineRule="auto"/>
              <w:jc w:val="center"/>
              <w:rPr>
                <w:rFonts w:ascii="宋体" w:hAnsi="宋体" w:cs="宋体"/>
                <w:kern w:val="0"/>
                <w:sz w:val="24"/>
              </w:rPr>
            </w:pPr>
          </w:p>
        </w:tc>
        <w:tc>
          <w:tcPr>
            <w:tcW w:w="2051" w:type="dxa"/>
            <w:vMerge w:val="continue"/>
            <w:vAlign w:val="center"/>
          </w:tcPr>
          <w:p w14:paraId="7DAFAB1C">
            <w:pPr>
              <w:spacing w:line="360" w:lineRule="auto"/>
              <w:jc w:val="center"/>
              <w:rPr>
                <w:rFonts w:ascii="宋体" w:hAnsi="宋体" w:cs="宋体"/>
                <w:kern w:val="0"/>
                <w:sz w:val="24"/>
              </w:rPr>
            </w:pPr>
          </w:p>
        </w:tc>
        <w:tc>
          <w:tcPr>
            <w:tcW w:w="2061" w:type="dxa"/>
            <w:vAlign w:val="center"/>
          </w:tcPr>
          <w:p w14:paraId="557403CE">
            <w:pPr>
              <w:spacing w:line="360" w:lineRule="auto"/>
              <w:jc w:val="center"/>
              <w:rPr>
                <w:rFonts w:ascii="宋体" w:hAnsi="宋体" w:cs="宋体"/>
                <w:kern w:val="0"/>
                <w:sz w:val="24"/>
              </w:rPr>
            </w:pPr>
            <w:r>
              <w:rPr>
                <w:rFonts w:hint="eastAsia" w:ascii="宋体" w:hAnsi="宋体" w:cs="宋体"/>
                <w:sz w:val="24"/>
              </w:rPr>
              <w:t>预算调整率</w:t>
            </w:r>
          </w:p>
        </w:tc>
        <w:tc>
          <w:tcPr>
            <w:tcW w:w="1987" w:type="dxa"/>
            <w:vAlign w:val="center"/>
          </w:tcPr>
          <w:p w14:paraId="4609785D">
            <w:pPr>
              <w:spacing w:line="360" w:lineRule="auto"/>
              <w:jc w:val="center"/>
              <w:rPr>
                <w:rFonts w:ascii="宋体" w:hAnsi="宋体" w:cs="宋体"/>
                <w:kern w:val="0"/>
                <w:sz w:val="24"/>
              </w:rPr>
            </w:pPr>
            <w:r>
              <w:rPr>
                <w:rFonts w:hint="eastAsia" w:ascii="宋体" w:hAnsi="宋体" w:cs="宋体"/>
                <w:sz w:val="24"/>
              </w:rPr>
              <w:t>=0%</w:t>
            </w:r>
          </w:p>
        </w:tc>
        <w:tc>
          <w:tcPr>
            <w:tcW w:w="1799" w:type="dxa"/>
            <w:vAlign w:val="center"/>
          </w:tcPr>
          <w:p w14:paraId="29A54BAC">
            <w:pPr>
              <w:spacing w:line="360" w:lineRule="auto"/>
              <w:jc w:val="center"/>
              <w:rPr>
                <w:rFonts w:ascii="宋体" w:hAnsi="宋体" w:cs="宋体"/>
                <w:kern w:val="0"/>
                <w:sz w:val="24"/>
              </w:rPr>
            </w:pPr>
            <w:r>
              <w:rPr>
                <w:rFonts w:hint="eastAsia" w:ascii="宋体" w:hAnsi="宋体" w:cs="宋体"/>
                <w:sz w:val="24"/>
              </w:rPr>
              <w:t>0%</w:t>
            </w:r>
          </w:p>
        </w:tc>
        <w:tc>
          <w:tcPr>
            <w:tcW w:w="1866" w:type="dxa"/>
            <w:vAlign w:val="center"/>
          </w:tcPr>
          <w:p w14:paraId="725EC67F">
            <w:pPr>
              <w:spacing w:line="360" w:lineRule="auto"/>
              <w:jc w:val="center"/>
              <w:rPr>
                <w:rFonts w:ascii="宋体" w:hAnsi="宋体" w:cs="宋体"/>
                <w:kern w:val="0"/>
                <w:sz w:val="24"/>
              </w:rPr>
            </w:pPr>
            <w:r>
              <w:rPr>
                <w:rFonts w:hint="eastAsia" w:ascii="宋体" w:hAnsi="宋体" w:cs="宋体"/>
                <w:sz w:val="24"/>
              </w:rPr>
              <w:t>预算系统</w:t>
            </w:r>
          </w:p>
        </w:tc>
        <w:tc>
          <w:tcPr>
            <w:tcW w:w="1787" w:type="dxa"/>
            <w:vAlign w:val="center"/>
          </w:tcPr>
          <w:p w14:paraId="00E077D4">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4896EE93">
            <w:pPr>
              <w:spacing w:line="360" w:lineRule="auto"/>
              <w:jc w:val="center"/>
              <w:rPr>
                <w:rFonts w:ascii="宋体" w:hAnsi="宋体" w:cs="宋体"/>
                <w:kern w:val="0"/>
                <w:sz w:val="22"/>
              </w:rPr>
            </w:pPr>
          </w:p>
        </w:tc>
      </w:tr>
      <w:tr w14:paraId="27C4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8E03B00">
            <w:pPr>
              <w:spacing w:line="360" w:lineRule="auto"/>
              <w:jc w:val="center"/>
              <w:rPr>
                <w:rFonts w:ascii="宋体" w:hAnsi="宋体" w:cs="宋体"/>
                <w:kern w:val="0"/>
                <w:sz w:val="24"/>
              </w:rPr>
            </w:pPr>
          </w:p>
        </w:tc>
        <w:tc>
          <w:tcPr>
            <w:tcW w:w="2051" w:type="dxa"/>
            <w:vMerge w:val="continue"/>
            <w:vAlign w:val="center"/>
          </w:tcPr>
          <w:p w14:paraId="5C3579F4">
            <w:pPr>
              <w:spacing w:line="360" w:lineRule="auto"/>
              <w:jc w:val="center"/>
              <w:rPr>
                <w:rFonts w:ascii="宋体" w:hAnsi="宋体" w:cs="宋体"/>
                <w:kern w:val="0"/>
                <w:sz w:val="24"/>
              </w:rPr>
            </w:pPr>
          </w:p>
        </w:tc>
        <w:tc>
          <w:tcPr>
            <w:tcW w:w="2061" w:type="dxa"/>
            <w:vAlign w:val="center"/>
          </w:tcPr>
          <w:p w14:paraId="7F392E97">
            <w:pPr>
              <w:spacing w:line="360" w:lineRule="auto"/>
              <w:jc w:val="center"/>
              <w:rPr>
                <w:rFonts w:ascii="宋体" w:hAnsi="宋体" w:cs="宋体"/>
                <w:kern w:val="0"/>
                <w:sz w:val="24"/>
              </w:rPr>
            </w:pPr>
            <w:r>
              <w:rPr>
                <w:rFonts w:hint="eastAsia" w:ascii="宋体" w:hAnsi="宋体" w:cs="宋体"/>
                <w:sz w:val="24"/>
              </w:rPr>
              <w:t>政府采购执行率</w:t>
            </w:r>
          </w:p>
        </w:tc>
        <w:tc>
          <w:tcPr>
            <w:tcW w:w="1987" w:type="dxa"/>
            <w:vAlign w:val="center"/>
          </w:tcPr>
          <w:p w14:paraId="49DF9914">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00571D38">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3D960005">
            <w:pPr>
              <w:spacing w:line="360" w:lineRule="auto"/>
              <w:jc w:val="center"/>
              <w:rPr>
                <w:rFonts w:ascii="宋体" w:hAnsi="宋体" w:cs="宋体"/>
                <w:kern w:val="0"/>
                <w:sz w:val="24"/>
              </w:rPr>
            </w:pPr>
            <w:r>
              <w:rPr>
                <w:rFonts w:hint="eastAsia" w:ascii="宋体" w:hAnsi="宋体" w:cs="宋体"/>
                <w:sz w:val="24"/>
              </w:rPr>
              <w:t>预算系统、采购平台</w:t>
            </w:r>
          </w:p>
        </w:tc>
        <w:tc>
          <w:tcPr>
            <w:tcW w:w="1787" w:type="dxa"/>
            <w:vAlign w:val="center"/>
          </w:tcPr>
          <w:p w14:paraId="06976BD1">
            <w:pPr>
              <w:spacing w:line="360" w:lineRule="auto"/>
              <w:jc w:val="center"/>
              <w:rPr>
                <w:rFonts w:ascii="宋体" w:hAnsi="宋体" w:cs="宋体"/>
                <w:kern w:val="0"/>
                <w:sz w:val="24"/>
              </w:rPr>
            </w:pPr>
            <w:r>
              <w:rPr>
                <w:rFonts w:hint="eastAsia" w:ascii="宋体" w:hAnsi="宋体" w:cs="宋体"/>
                <w:sz w:val="24"/>
              </w:rPr>
              <w:t>0.00%</w:t>
            </w:r>
          </w:p>
        </w:tc>
        <w:tc>
          <w:tcPr>
            <w:tcW w:w="1071" w:type="dxa"/>
            <w:vAlign w:val="center"/>
          </w:tcPr>
          <w:p w14:paraId="4F3364BB">
            <w:pPr>
              <w:spacing w:line="360" w:lineRule="auto"/>
              <w:jc w:val="center"/>
              <w:rPr>
                <w:rFonts w:ascii="宋体" w:hAnsi="宋体" w:cs="宋体"/>
                <w:kern w:val="0"/>
                <w:sz w:val="22"/>
              </w:rPr>
            </w:pPr>
          </w:p>
        </w:tc>
      </w:tr>
      <w:tr w14:paraId="22A6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FD11D98">
            <w:pPr>
              <w:spacing w:line="360" w:lineRule="auto"/>
              <w:jc w:val="center"/>
              <w:rPr>
                <w:rFonts w:ascii="宋体" w:hAnsi="宋体" w:cs="宋体"/>
                <w:kern w:val="0"/>
                <w:sz w:val="24"/>
              </w:rPr>
            </w:pPr>
          </w:p>
        </w:tc>
        <w:tc>
          <w:tcPr>
            <w:tcW w:w="2051" w:type="dxa"/>
            <w:vMerge w:val="continue"/>
            <w:vAlign w:val="center"/>
          </w:tcPr>
          <w:p w14:paraId="08E1E8A1">
            <w:pPr>
              <w:spacing w:line="360" w:lineRule="auto"/>
              <w:jc w:val="center"/>
              <w:rPr>
                <w:rFonts w:ascii="宋体" w:hAnsi="宋体" w:cs="宋体"/>
                <w:kern w:val="0"/>
                <w:sz w:val="24"/>
              </w:rPr>
            </w:pPr>
          </w:p>
        </w:tc>
        <w:tc>
          <w:tcPr>
            <w:tcW w:w="2061" w:type="dxa"/>
            <w:vAlign w:val="center"/>
          </w:tcPr>
          <w:p w14:paraId="75C0099B">
            <w:pPr>
              <w:spacing w:line="360" w:lineRule="auto"/>
              <w:jc w:val="center"/>
              <w:rPr>
                <w:rFonts w:ascii="宋体" w:hAnsi="宋体" w:cs="宋体"/>
                <w:kern w:val="0"/>
                <w:sz w:val="24"/>
              </w:rPr>
            </w:pPr>
            <w:r>
              <w:rPr>
                <w:rFonts w:hint="eastAsia" w:ascii="宋体" w:hAnsi="宋体" w:cs="宋体"/>
                <w:sz w:val="24"/>
              </w:rPr>
              <w:t>非税收入预算完成率</w:t>
            </w:r>
          </w:p>
        </w:tc>
        <w:tc>
          <w:tcPr>
            <w:tcW w:w="1987" w:type="dxa"/>
            <w:vAlign w:val="center"/>
          </w:tcPr>
          <w:p w14:paraId="452F03EA">
            <w:pPr>
              <w:spacing w:line="360" w:lineRule="auto"/>
              <w:jc w:val="center"/>
              <w:rPr>
                <w:rFonts w:ascii="宋体" w:hAnsi="宋体" w:cs="宋体"/>
                <w:kern w:val="0"/>
                <w:sz w:val="24"/>
              </w:rPr>
            </w:pPr>
            <w:r>
              <w:rPr>
                <w:rFonts w:hint="eastAsia" w:ascii="宋体" w:hAnsi="宋体" w:cs="宋体"/>
                <w:sz w:val="24"/>
              </w:rPr>
              <w:t>&gt;=100</w:t>
            </w:r>
          </w:p>
        </w:tc>
        <w:tc>
          <w:tcPr>
            <w:tcW w:w="1799" w:type="dxa"/>
            <w:vAlign w:val="center"/>
          </w:tcPr>
          <w:p w14:paraId="55FAEA7D">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2CEF119A">
            <w:pPr>
              <w:spacing w:line="360" w:lineRule="auto"/>
              <w:jc w:val="center"/>
              <w:rPr>
                <w:rFonts w:ascii="宋体" w:hAnsi="宋体" w:cs="宋体"/>
                <w:kern w:val="0"/>
                <w:sz w:val="24"/>
              </w:rPr>
            </w:pPr>
            <w:r>
              <w:rPr>
                <w:rFonts w:hint="eastAsia" w:ascii="宋体" w:hAnsi="宋体" w:cs="宋体"/>
                <w:sz w:val="24"/>
              </w:rPr>
              <w:t>非税管理系统</w:t>
            </w:r>
          </w:p>
        </w:tc>
        <w:tc>
          <w:tcPr>
            <w:tcW w:w="1787" w:type="dxa"/>
            <w:vAlign w:val="center"/>
          </w:tcPr>
          <w:p w14:paraId="501349D6">
            <w:pPr>
              <w:spacing w:line="360" w:lineRule="auto"/>
              <w:jc w:val="center"/>
              <w:rPr>
                <w:rFonts w:ascii="宋体" w:hAnsi="宋体" w:cs="宋体"/>
                <w:kern w:val="0"/>
                <w:sz w:val="24"/>
              </w:rPr>
            </w:pPr>
            <w:r>
              <w:rPr>
                <w:rFonts w:hint="eastAsia" w:ascii="宋体" w:hAnsi="宋体" w:cs="宋体"/>
                <w:sz w:val="24"/>
              </w:rPr>
              <w:t>0.00%</w:t>
            </w:r>
          </w:p>
        </w:tc>
        <w:tc>
          <w:tcPr>
            <w:tcW w:w="1071" w:type="dxa"/>
            <w:vAlign w:val="center"/>
          </w:tcPr>
          <w:p w14:paraId="33B8648D">
            <w:pPr>
              <w:spacing w:line="360" w:lineRule="auto"/>
              <w:jc w:val="center"/>
              <w:rPr>
                <w:rFonts w:ascii="宋体" w:hAnsi="宋体" w:cs="宋体"/>
                <w:kern w:val="0"/>
                <w:sz w:val="22"/>
              </w:rPr>
            </w:pPr>
          </w:p>
        </w:tc>
      </w:tr>
      <w:tr w14:paraId="108A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3340417">
            <w:pPr>
              <w:spacing w:line="360" w:lineRule="auto"/>
              <w:jc w:val="center"/>
              <w:rPr>
                <w:rFonts w:ascii="宋体" w:hAnsi="宋体" w:cs="宋体"/>
                <w:kern w:val="0"/>
                <w:sz w:val="24"/>
              </w:rPr>
            </w:pPr>
          </w:p>
        </w:tc>
        <w:tc>
          <w:tcPr>
            <w:tcW w:w="2051" w:type="dxa"/>
            <w:vMerge w:val="continue"/>
            <w:vAlign w:val="center"/>
          </w:tcPr>
          <w:p w14:paraId="4CEFA99B">
            <w:pPr>
              <w:spacing w:line="360" w:lineRule="auto"/>
              <w:jc w:val="center"/>
              <w:rPr>
                <w:rFonts w:ascii="宋体" w:hAnsi="宋体" w:cs="宋体"/>
                <w:kern w:val="0"/>
                <w:sz w:val="24"/>
              </w:rPr>
            </w:pPr>
          </w:p>
        </w:tc>
        <w:tc>
          <w:tcPr>
            <w:tcW w:w="2061" w:type="dxa"/>
            <w:vAlign w:val="center"/>
          </w:tcPr>
          <w:p w14:paraId="66EC0F5D">
            <w:pPr>
              <w:spacing w:line="360" w:lineRule="auto"/>
              <w:jc w:val="center"/>
              <w:rPr>
                <w:rFonts w:ascii="宋体" w:hAnsi="宋体" w:cs="宋体"/>
                <w:kern w:val="0"/>
                <w:sz w:val="24"/>
              </w:rPr>
            </w:pPr>
            <w:r>
              <w:rPr>
                <w:rFonts w:hint="eastAsia" w:ascii="宋体" w:hAnsi="宋体" w:cs="宋体"/>
                <w:sz w:val="24"/>
              </w:rPr>
              <w:t>公用经费控制率</w:t>
            </w:r>
          </w:p>
        </w:tc>
        <w:tc>
          <w:tcPr>
            <w:tcW w:w="1987" w:type="dxa"/>
            <w:vAlign w:val="center"/>
          </w:tcPr>
          <w:p w14:paraId="46834EE0">
            <w:pPr>
              <w:spacing w:line="360" w:lineRule="auto"/>
              <w:jc w:val="center"/>
              <w:rPr>
                <w:rFonts w:ascii="宋体" w:hAnsi="宋体" w:cs="宋体"/>
                <w:kern w:val="0"/>
                <w:sz w:val="24"/>
              </w:rPr>
            </w:pPr>
            <w:r>
              <w:rPr>
                <w:rFonts w:hint="eastAsia" w:ascii="宋体" w:hAnsi="宋体" w:cs="宋体"/>
                <w:sz w:val="24"/>
              </w:rPr>
              <w:t>&lt;=100%</w:t>
            </w:r>
          </w:p>
        </w:tc>
        <w:tc>
          <w:tcPr>
            <w:tcW w:w="1799" w:type="dxa"/>
            <w:vAlign w:val="center"/>
          </w:tcPr>
          <w:p w14:paraId="0E30713C">
            <w:pPr>
              <w:spacing w:line="360" w:lineRule="auto"/>
              <w:jc w:val="center"/>
              <w:rPr>
                <w:rFonts w:ascii="宋体" w:hAnsi="宋体" w:cs="宋体"/>
                <w:kern w:val="0"/>
                <w:sz w:val="24"/>
              </w:rPr>
            </w:pPr>
            <w:r>
              <w:rPr>
                <w:rFonts w:hint="eastAsia" w:ascii="宋体" w:hAnsi="宋体" w:cs="宋体"/>
                <w:sz w:val="24"/>
              </w:rPr>
              <w:t>86.03%</w:t>
            </w:r>
          </w:p>
        </w:tc>
        <w:tc>
          <w:tcPr>
            <w:tcW w:w="1866" w:type="dxa"/>
            <w:vAlign w:val="center"/>
          </w:tcPr>
          <w:p w14:paraId="4052C0B7">
            <w:pPr>
              <w:spacing w:line="360" w:lineRule="auto"/>
              <w:jc w:val="center"/>
              <w:rPr>
                <w:rFonts w:ascii="宋体" w:hAnsi="宋体" w:cs="宋体"/>
                <w:kern w:val="0"/>
                <w:sz w:val="24"/>
              </w:rPr>
            </w:pPr>
            <w:r>
              <w:rPr>
                <w:rFonts w:hint="eastAsia" w:ascii="宋体" w:hAnsi="宋体" w:cs="宋体"/>
                <w:sz w:val="24"/>
              </w:rPr>
              <w:t>预算系统</w:t>
            </w:r>
          </w:p>
        </w:tc>
        <w:tc>
          <w:tcPr>
            <w:tcW w:w="1787" w:type="dxa"/>
            <w:vAlign w:val="center"/>
          </w:tcPr>
          <w:p w14:paraId="60A8CD10">
            <w:pPr>
              <w:spacing w:line="360" w:lineRule="auto"/>
              <w:jc w:val="center"/>
              <w:rPr>
                <w:rFonts w:ascii="宋体" w:hAnsi="宋体" w:cs="宋体"/>
                <w:kern w:val="0"/>
                <w:sz w:val="24"/>
              </w:rPr>
            </w:pPr>
            <w:r>
              <w:rPr>
                <w:rFonts w:hint="eastAsia" w:ascii="宋体" w:hAnsi="宋体" w:cs="宋体"/>
                <w:sz w:val="24"/>
              </w:rPr>
              <w:t>-13.97%</w:t>
            </w:r>
          </w:p>
        </w:tc>
        <w:tc>
          <w:tcPr>
            <w:tcW w:w="1071" w:type="dxa"/>
            <w:vAlign w:val="center"/>
          </w:tcPr>
          <w:p w14:paraId="447D6EA2">
            <w:pPr>
              <w:spacing w:line="360" w:lineRule="auto"/>
              <w:jc w:val="center"/>
              <w:rPr>
                <w:rFonts w:ascii="宋体" w:hAnsi="宋体" w:cs="宋体"/>
                <w:kern w:val="0"/>
                <w:sz w:val="22"/>
              </w:rPr>
            </w:pPr>
            <w:r>
              <w:rPr>
                <w:rFonts w:hint="eastAsia" w:ascii="宋体" w:hAnsi="宋体" w:cs="宋体"/>
                <w:sz w:val="24"/>
              </w:rPr>
              <w:t>厉行节约，有效控制公用经费开支。</w:t>
            </w:r>
          </w:p>
        </w:tc>
      </w:tr>
      <w:tr w14:paraId="1D39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897522A">
            <w:pPr>
              <w:spacing w:line="360" w:lineRule="auto"/>
              <w:jc w:val="center"/>
              <w:rPr>
                <w:rFonts w:ascii="宋体" w:hAnsi="宋体" w:cs="宋体"/>
                <w:kern w:val="0"/>
                <w:sz w:val="24"/>
              </w:rPr>
            </w:pPr>
          </w:p>
        </w:tc>
        <w:tc>
          <w:tcPr>
            <w:tcW w:w="2051" w:type="dxa"/>
            <w:vMerge w:val="continue"/>
            <w:vAlign w:val="center"/>
          </w:tcPr>
          <w:p w14:paraId="04804BFC">
            <w:pPr>
              <w:spacing w:line="360" w:lineRule="auto"/>
              <w:jc w:val="center"/>
              <w:rPr>
                <w:rFonts w:ascii="宋体" w:hAnsi="宋体" w:cs="宋体"/>
                <w:kern w:val="0"/>
                <w:sz w:val="24"/>
              </w:rPr>
            </w:pPr>
          </w:p>
        </w:tc>
        <w:tc>
          <w:tcPr>
            <w:tcW w:w="2061" w:type="dxa"/>
            <w:vAlign w:val="center"/>
          </w:tcPr>
          <w:p w14:paraId="0A91F3A8">
            <w:pPr>
              <w:spacing w:line="360" w:lineRule="auto"/>
              <w:jc w:val="center"/>
              <w:rPr>
                <w:rFonts w:ascii="宋体" w:hAnsi="宋体" w:cs="宋体"/>
                <w:kern w:val="0"/>
                <w:sz w:val="24"/>
              </w:rPr>
            </w:pPr>
            <w:r>
              <w:rPr>
                <w:rFonts w:hint="eastAsia" w:ascii="宋体" w:hAnsi="宋体" w:cs="宋体"/>
                <w:sz w:val="24"/>
              </w:rPr>
              <w:t>预算偏差率</w:t>
            </w:r>
          </w:p>
        </w:tc>
        <w:tc>
          <w:tcPr>
            <w:tcW w:w="1987" w:type="dxa"/>
            <w:vAlign w:val="center"/>
          </w:tcPr>
          <w:p w14:paraId="0EF45EF8">
            <w:pPr>
              <w:spacing w:line="360" w:lineRule="auto"/>
              <w:jc w:val="center"/>
              <w:rPr>
                <w:rFonts w:ascii="宋体" w:hAnsi="宋体" w:cs="宋体"/>
                <w:kern w:val="0"/>
                <w:sz w:val="24"/>
              </w:rPr>
            </w:pPr>
            <w:r>
              <w:rPr>
                <w:rFonts w:hint="eastAsia" w:ascii="宋体" w:hAnsi="宋体" w:cs="宋体"/>
                <w:sz w:val="24"/>
              </w:rPr>
              <w:t>&lt;=10%</w:t>
            </w:r>
          </w:p>
        </w:tc>
        <w:tc>
          <w:tcPr>
            <w:tcW w:w="1799" w:type="dxa"/>
            <w:vAlign w:val="center"/>
          </w:tcPr>
          <w:p w14:paraId="61543E0E">
            <w:pPr>
              <w:spacing w:line="360" w:lineRule="auto"/>
              <w:jc w:val="center"/>
              <w:rPr>
                <w:rFonts w:ascii="宋体" w:hAnsi="宋体" w:cs="宋体"/>
                <w:kern w:val="0"/>
                <w:sz w:val="24"/>
              </w:rPr>
            </w:pPr>
            <w:r>
              <w:rPr>
                <w:rFonts w:hint="eastAsia" w:ascii="宋体" w:hAnsi="宋体" w:cs="宋体"/>
                <w:sz w:val="24"/>
              </w:rPr>
              <w:t>5.18%</w:t>
            </w:r>
          </w:p>
        </w:tc>
        <w:tc>
          <w:tcPr>
            <w:tcW w:w="1866" w:type="dxa"/>
            <w:vAlign w:val="center"/>
          </w:tcPr>
          <w:p w14:paraId="51F6A9F4">
            <w:pPr>
              <w:spacing w:line="360" w:lineRule="auto"/>
              <w:jc w:val="center"/>
              <w:rPr>
                <w:rFonts w:ascii="宋体" w:hAnsi="宋体" w:cs="宋体"/>
                <w:kern w:val="0"/>
                <w:sz w:val="24"/>
              </w:rPr>
            </w:pPr>
            <w:r>
              <w:rPr>
                <w:rFonts w:hint="eastAsia" w:ascii="宋体" w:hAnsi="宋体" w:cs="宋体"/>
                <w:sz w:val="24"/>
              </w:rPr>
              <w:t>预算系统</w:t>
            </w:r>
          </w:p>
        </w:tc>
        <w:tc>
          <w:tcPr>
            <w:tcW w:w="1787" w:type="dxa"/>
            <w:vAlign w:val="center"/>
          </w:tcPr>
          <w:p w14:paraId="7CCF4197">
            <w:pPr>
              <w:spacing w:line="360" w:lineRule="auto"/>
              <w:jc w:val="center"/>
              <w:rPr>
                <w:rFonts w:ascii="宋体" w:hAnsi="宋体" w:cs="宋体"/>
                <w:kern w:val="0"/>
                <w:sz w:val="24"/>
              </w:rPr>
            </w:pPr>
            <w:r>
              <w:rPr>
                <w:rFonts w:hint="eastAsia" w:ascii="宋体" w:hAnsi="宋体" w:cs="宋体"/>
                <w:sz w:val="24"/>
              </w:rPr>
              <w:t>-48.20%</w:t>
            </w:r>
          </w:p>
        </w:tc>
        <w:tc>
          <w:tcPr>
            <w:tcW w:w="1071" w:type="dxa"/>
            <w:vAlign w:val="center"/>
          </w:tcPr>
          <w:p w14:paraId="128F9F88">
            <w:pPr>
              <w:spacing w:line="360" w:lineRule="auto"/>
              <w:jc w:val="center"/>
              <w:rPr>
                <w:rFonts w:ascii="宋体" w:hAnsi="宋体" w:cs="宋体"/>
                <w:kern w:val="0"/>
                <w:sz w:val="22"/>
              </w:rPr>
            </w:pPr>
            <w:r>
              <w:rPr>
                <w:rFonts w:hint="eastAsia" w:ascii="宋体" w:hAnsi="宋体" w:cs="宋体"/>
                <w:sz w:val="24"/>
              </w:rPr>
              <w:t>根据市级统一布置结合中心业务发展需求，按财政审批手续调整基本支出、项目支出预算，程序合规、支出合理。</w:t>
            </w:r>
          </w:p>
        </w:tc>
      </w:tr>
      <w:tr w14:paraId="2F76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CE8455B">
            <w:pPr>
              <w:spacing w:line="360" w:lineRule="auto"/>
              <w:jc w:val="center"/>
              <w:rPr>
                <w:rFonts w:ascii="宋体" w:hAnsi="宋体" w:cs="宋体"/>
                <w:kern w:val="0"/>
                <w:sz w:val="24"/>
              </w:rPr>
            </w:pPr>
          </w:p>
        </w:tc>
        <w:tc>
          <w:tcPr>
            <w:tcW w:w="2051" w:type="dxa"/>
            <w:vMerge w:val="continue"/>
            <w:vAlign w:val="center"/>
          </w:tcPr>
          <w:p w14:paraId="0F305D01">
            <w:pPr>
              <w:spacing w:line="360" w:lineRule="auto"/>
              <w:jc w:val="center"/>
              <w:rPr>
                <w:rFonts w:ascii="宋体" w:hAnsi="宋体" w:cs="宋体"/>
                <w:kern w:val="0"/>
                <w:sz w:val="24"/>
              </w:rPr>
            </w:pPr>
          </w:p>
        </w:tc>
        <w:tc>
          <w:tcPr>
            <w:tcW w:w="2061" w:type="dxa"/>
            <w:vAlign w:val="center"/>
          </w:tcPr>
          <w:p w14:paraId="781D1D52">
            <w:pPr>
              <w:spacing w:line="360" w:lineRule="auto"/>
              <w:jc w:val="center"/>
              <w:rPr>
                <w:rFonts w:ascii="宋体" w:hAnsi="宋体" w:cs="宋体"/>
                <w:kern w:val="0"/>
                <w:sz w:val="24"/>
              </w:rPr>
            </w:pPr>
            <w:r>
              <w:rPr>
                <w:rFonts w:hint="eastAsia" w:ascii="宋体" w:hAnsi="宋体" w:cs="宋体"/>
                <w:sz w:val="24"/>
              </w:rPr>
              <w:t>“三公经费”变动率</w:t>
            </w:r>
          </w:p>
        </w:tc>
        <w:tc>
          <w:tcPr>
            <w:tcW w:w="1987" w:type="dxa"/>
            <w:vAlign w:val="center"/>
          </w:tcPr>
          <w:p w14:paraId="63056A0E">
            <w:pPr>
              <w:spacing w:line="360" w:lineRule="auto"/>
              <w:jc w:val="center"/>
              <w:rPr>
                <w:rFonts w:ascii="宋体" w:hAnsi="宋体" w:cs="宋体"/>
                <w:kern w:val="0"/>
                <w:sz w:val="24"/>
              </w:rPr>
            </w:pPr>
            <w:r>
              <w:rPr>
                <w:rFonts w:hint="eastAsia" w:ascii="宋体" w:hAnsi="宋体" w:cs="宋体"/>
                <w:sz w:val="24"/>
              </w:rPr>
              <w:t>&lt;=0%</w:t>
            </w:r>
          </w:p>
        </w:tc>
        <w:tc>
          <w:tcPr>
            <w:tcW w:w="1799" w:type="dxa"/>
            <w:vAlign w:val="center"/>
          </w:tcPr>
          <w:p w14:paraId="1499B329">
            <w:pPr>
              <w:spacing w:line="360" w:lineRule="auto"/>
              <w:jc w:val="center"/>
              <w:rPr>
                <w:rFonts w:ascii="宋体" w:hAnsi="宋体" w:cs="宋体"/>
                <w:kern w:val="0"/>
                <w:sz w:val="24"/>
              </w:rPr>
            </w:pPr>
            <w:r>
              <w:rPr>
                <w:rFonts w:hint="eastAsia" w:ascii="宋体" w:hAnsi="宋体" w:cs="宋体"/>
                <w:sz w:val="24"/>
              </w:rPr>
              <w:t>-27.58%</w:t>
            </w:r>
          </w:p>
        </w:tc>
        <w:tc>
          <w:tcPr>
            <w:tcW w:w="1866" w:type="dxa"/>
            <w:vAlign w:val="center"/>
          </w:tcPr>
          <w:p w14:paraId="3AA2EB15">
            <w:pPr>
              <w:spacing w:line="360" w:lineRule="auto"/>
              <w:jc w:val="center"/>
              <w:rPr>
                <w:rFonts w:ascii="宋体" w:hAnsi="宋体" w:cs="宋体"/>
                <w:kern w:val="0"/>
                <w:sz w:val="24"/>
              </w:rPr>
            </w:pPr>
            <w:r>
              <w:rPr>
                <w:rFonts w:hint="eastAsia" w:ascii="宋体" w:hAnsi="宋体" w:cs="宋体"/>
                <w:sz w:val="24"/>
              </w:rPr>
              <w:t>预算系统</w:t>
            </w:r>
          </w:p>
        </w:tc>
        <w:tc>
          <w:tcPr>
            <w:tcW w:w="1787" w:type="dxa"/>
            <w:vAlign w:val="center"/>
          </w:tcPr>
          <w:p w14:paraId="4D7363CB">
            <w:pPr>
              <w:spacing w:line="360" w:lineRule="auto"/>
              <w:jc w:val="center"/>
              <w:rPr>
                <w:rFonts w:ascii="宋体" w:hAnsi="宋体" w:cs="宋体"/>
                <w:kern w:val="0"/>
                <w:sz w:val="24"/>
              </w:rPr>
            </w:pPr>
            <w:r>
              <w:rPr>
                <w:rFonts w:hint="eastAsia" w:ascii="宋体" w:hAnsi="宋体" w:cs="宋体"/>
                <w:sz w:val="24"/>
              </w:rPr>
              <w:t>100%</w:t>
            </w:r>
          </w:p>
        </w:tc>
        <w:tc>
          <w:tcPr>
            <w:tcW w:w="1071" w:type="dxa"/>
            <w:vAlign w:val="center"/>
          </w:tcPr>
          <w:p w14:paraId="75804577">
            <w:pPr>
              <w:spacing w:line="360" w:lineRule="auto"/>
              <w:jc w:val="center"/>
              <w:rPr>
                <w:rFonts w:ascii="宋体" w:hAnsi="宋体" w:cs="宋体"/>
                <w:kern w:val="0"/>
                <w:sz w:val="22"/>
              </w:rPr>
            </w:pPr>
            <w:r>
              <w:rPr>
                <w:rFonts w:hint="eastAsia" w:ascii="宋体" w:hAnsi="宋体" w:cs="宋体"/>
                <w:sz w:val="24"/>
              </w:rPr>
              <w:t>本年公务接待的频次和人次较上年减少。</w:t>
            </w:r>
          </w:p>
        </w:tc>
      </w:tr>
      <w:tr w14:paraId="3CAC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1260374">
            <w:pPr>
              <w:spacing w:line="360" w:lineRule="auto"/>
              <w:jc w:val="center"/>
              <w:rPr>
                <w:rFonts w:ascii="宋体" w:hAnsi="宋体" w:cs="宋体"/>
                <w:kern w:val="0"/>
                <w:sz w:val="24"/>
              </w:rPr>
            </w:pPr>
          </w:p>
        </w:tc>
        <w:tc>
          <w:tcPr>
            <w:tcW w:w="2051" w:type="dxa"/>
            <w:vMerge w:val="continue"/>
            <w:vAlign w:val="center"/>
          </w:tcPr>
          <w:p w14:paraId="2139A4EC">
            <w:pPr>
              <w:spacing w:line="360" w:lineRule="auto"/>
              <w:jc w:val="center"/>
              <w:rPr>
                <w:rFonts w:ascii="宋体" w:hAnsi="宋体" w:cs="宋体"/>
                <w:kern w:val="0"/>
                <w:sz w:val="24"/>
              </w:rPr>
            </w:pPr>
          </w:p>
        </w:tc>
        <w:tc>
          <w:tcPr>
            <w:tcW w:w="2061" w:type="dxa"/>
            <w:vAlign w:val="center"/>
          </w:tcPr>
          <w:p w14:paraId="61E4DA2A">
            <w:pPr>
              <w:spacing w:line="360" w:lineRule="auto"/>
              <w:jc w:val="center"/>
              <w:rPr>
                <w:rFonts w:ascii="宋体" w:hAnsi="宋体" w:cs="宋体"/>
                <w:kern w:val="0"/>
                <w:sz w:val="24"/>
              </w:rPr>
            </w:pPr>
            <w:r>
              <w:rPr>
                <w:rFonts w:hint="eastAsia" w:ascii="宋体" w:hAnsi="宋体" w:cs="宋体"/>
                <w:sz w:val="24"/>
              </w:rPr>
              <w:t>支付进度符合率</w:t>
            </w:r>
          </w:p>
        </w:tc>
        <w:tc>
          <w:tcPr>
            <w:tcW w:w="1987" w:type="dxa"/>
            <w:vAlign w:val="center"/>
          </w:tcPr>
          <w:p w14:paraId="62D766BC">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0097AFA2">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389FFD2B">
            <w:pPr>
              <w:spacing w:line="360" w:lineRule="auto"/>
              <w:jc w:val="center"/>
              <w:rPr>
                <w:rFonts w:ascii="宋体" w:hAnsi="宋体" w:cs="宋体"/>
                <w:kern w:val="0"/>
                <w:sz w:val="24"/>
              </w:rPr>
            </w:pPr>
            <w:r>
              <w:rPr>
                <w:rFonts w:hint="eastAsia" w:ascii="宋体" w:hAnsi="宋体" w:cs="宋体"/>
                <w:sz w:val="24"/>
              </w:rPr>
              <w:t>预算系统</w:t>
            </w:r>
          </w:p>
        </w:tc>
        <w:tc>
          <w:tcPr>
            <w:tcW w:w="1787" w:type="dxa"/>
            <w:vAlign w:val="center"/>
          </w:tcPr>
          <w:p w14:paraId="6325771F">
            <w:pPr>
              <w:spacing w:line="360" w:lineRule="auto"/>
              <w:jc w:val="center"/>
              <w:rPr>
                <w:rFonts w:ascii="宋体" w:hAnsi="宋体" w:cs="宋体"/>
                <w:kern w:val="0"/>
                <w:sz w:val="24"/>
              </w:rPr>
            </w:pPr>
            <w:r>
              <w:rPr>
                <w:rFonts w:hint="eastAsia" w:ascii="宋体" w:hAnsi="宋体" w:cs="宋体"/>
                <w:sz w:val="24"/>
              </w:rPr>
              <w:t>0.00%</w:t>
            </w:r>
          </w:p>
        </w:tc>
        <w:tc>
          <w:tcPr>
            <w:tcW w:w="1071" w:type="dxa"/>
            <w:vAlign w:val="center"/>
          </w:tcPr>
          <w:p w14:paraId="7BA366C6">
            <w:pPr>
              <w:spacing w:line="360" w:lineRule="auto"/>
              <w:jc w:val="center"/>
              <w:rPr>
                <w:rFonts w:ascii="宋体" w:hAnsi="宋体" w:cs="宋体"/>
                <w:kern w:val="0"/>
                <w:sz w:val="22"/>
              </w:rPr>
            </w:pPr>
          </w:p>
        </w:tc>
      </w:tr>
      <w:tr w14:paraId="277F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CBBEA35">
            <w:pPr>
              <w:spacing w:line="360" w:lineRule="auto"/>
              <w:jc w:val="center"/>
              <w:rPr>
                <w:rFonts w:ascii="宋体" w:hAnsi="宋体" w:cs="宋体"/>
                <w:kern w:val="0"/>
                <w:sz w:val="24"/>
              </w:rPr>
            </w:pPr>
          </w:p>
        </w:tc>
        <w:tc>
          <w:tcPr>
            <w:tcW w:w="2051" w:type="dxa"/>
            <w:vMerge w:val="continue"/>
            <w:vAlign w:val="center"/>
          </w:tcPr>
          <w:p w14:paraId="71122A22">
            <w:pPr>
              <w:spacing w:line="360" w:lineRule="auto"/>
              <w:jc w:val="center"/>
              <w:rPr>
                <w:rFonts w:ascii="宋体" w:hAnsi="宋体" w:cs="宋体"/>
                <w:kern w:val="0"/>
                <w:sz w:val="24"/>
              </w:rPr>
            </w:pPr>
          </w:p>
        </w:tc>
        <w:tc>
          <w:tcPr>
            <w:tcW w:w="2061" w:type="dxa"/>
            <w:vAlign w:val="center"/>
          </w:tcPr>
          <w:p w14:paraId="33A71B11">
            <w:pPr>
              <w:spacing w:line="360" w:lineRule="auto"/>
              <w:jc w:val="center"/>
              <w:rPr>
                <w:rFonts w:ascii="宋体" w:hAnsi="宋体" w:cs="宋体"/>
                <w:kern w:val="0"/>
                <w:sz w:val="24"/>
              </w:rPr>
            </w:pPr>
            <w:r>
              <w:rPr>
                <w:rFonts w:hint="eastAsia" w:ascii="宋体" w:hAnsi="宋体" w:cs="宋体"/>
                <w:sz w:val="24"/>
              </w:rPr>
              <w:t>预算执行率</w:t>
            </w:r>
          </w:p>
        </w:tc>
        <w:tc>
          <w:tcPr>
            <w:tcW w:w="1987" w:type="dxa"/>
            <w:vAlign w:val="center"/>
          </w:tcPr>
          <w:p w14:paraId="2EC3CE08">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786D1164">
            <w:pPr>
              <w:spacing w:line="360" w:lineRule="auto"/>
              <w:jc w:val="center"/>
              <w:rPr>
                <w:rFonts w:ascii="宋体" w:hAnsi="宋体" w:cs="宋体"/>
                <w:kern w:val="0"/>
                <w:sz w:val="24"/>
              </w:rPr>
            </w:pPr>
            <w:r>
              <w:rPr>
                <w:rFonts w:hint="eastAsia" w:ascii="宋体" w:hAnsi="宋体" w:cs="宋体"/>
                <w:sz w:val="24"/>
              </w:rPr>
              <w:t>97.81%</w:t>
            </w:r>
          </w:p>
        </w:tc>
        <w:tc>
          <w:tcPr>
            <w:tcW w:w="1866" w:type="dxa"/>
            <w:vAlign w:val="center"/>
          </w:tcPr>
          <w:p w14:paraId="44713304">
            <w:pPr>
              <w:spacing w:line="360" w:lineRule="auto"/>
              <w:jc w:val="center"/>
              <w:rPr>
                <w:rFonts w:ascii="宋体" w:hAnsi="宋体" w:cs="宋体"/>
                <w:kern w:val="0"/>
                <w:sz w:val="24"/>
              </w:rPr>
            </w:pPr>
            <w:r>
              <w:rPr>
                <w:rFonts w:hint="eastAsia" w:ascii="宋体" w:hAnsi="宋体" w:cs="宋体"/>
                <w:sz w:val="24"/>
              </w:rPr>
              <w:t>预算系统</w:t>
            </w:r>
          </w:p>
        </w:tc>
        <w:tc>
          <w:tcPr>
            <w:tcW w:w="1787" w:type="dxa"/>
            <w:vAlign w:val="center"/>
          </w:tcPr>
          <w:p w14:paraId="28E01D84">
            <w:pPr>
              <w:spacing w:line="360" w:lineRule="auto"/>
              <w:jc w:val="center"/>
              <w:rPr>
                <w:rFonts w:ascii="宋体" w:hAnsi="宋体" w:cs="宋体"/>
                <w:kern w:val="0"/>
                <w:sz w:val="24"/>
              </w:rPr>
            </w:pPr>
            <w:r>
              <w:rPr>
                <w:rFonts w:hint="eastAsia" w:ascii="宋体" w:hAnsi="宋体" w:cs="宋体"/>
                <w:sz w:val="24"/>
              </w:rPr>
              <w:t>-2.19%</w:t>
            </w:r>
          </w:p>
        </w:tc>
        <w:tc>
          <w:tcPr>
            <w:tcW w:w="1071" w:type="dxa"/>
            <w:vAlign w:val="center"/>
          </w:tcPr>
          <w:p w14:paraId="573CB45A">
            <w:pPr>
              <w:spacing w:line="360" w:lineRule="auto"/>
              <w:jc w:val="center"/>
              <w:rPr>
                <w:rFonts w:ascii="宋体" w:hAnsi="宋体" w:cs="宋体"/>
                <w:kern w:val="0"/>
                <w:sz w:val="22"/>
              </w:rPr>
            </w:pPr>
            <w:r>
              <w:rPr>
                <w:rFonts w:hint="eastAsia" w:ascii="宋体" w:hAnsi="宋体" w:cs="宋体"/>
                <w:sz w:val="24"/>
              </w:rPr>
              <w:t>执行率符合全市高质量考核要求。</w:t>
            </w:r>
          </w:p>
        </w:tc>
      </w:tr>
      <w:tr w14:paraId="2595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28F8324">
            <w:pPr>
              <w:spacing w:line="360" w:lineRule="auto"/>
              <w:jc w:val="center"/>
              <w:rPr>
                <w:rFonts w:ascii="宋体" w:hAnsi="宋体" w:cs="宋体"/>
                <w:kern w:val="0"/>
                <w:sz w:val="24"/>
              </w:rPr>
            </w:pPr>
          </w:p>
        </w:tc>
        <w:tc>
          <w:tcPr>
            <w:tcW w:w="2051" w:type="dxa"/>
            <w:vMerge w:val="continue"/>
            <w:vAlign w:val="center"/>
          </w:tcPr>
          <w:p w14:paraId="68DBF18B">
            <w:pPr>
              <w:spacing w:line="360" w:lineRule="auto"/>
              <w:jc w:val="center"/>
              <w:rPr>
                <w:rFonts w:ascii="宋体" w:hAnsi="宋体" w:cs="宋体"/>
                <w:kern w:val="0"/>
                <w:sz w:val="24"/>
              </w:rPr>
            </w:pPr>
          </w:p>
        </w:tc>
        <w:tc>
          <w:tcPr>
            <w:tcW w:w="2061" w:type="dxa"/>
            <w:vAlign w:val="center"/>
          </w:tcPr>
          <w:p w14:paraId="44FD3203">
            <w:pPr>
              <w:spacing w:line="360" w:lineRule="auto"/>
              <w:jc w:val="center"/>
              <w:rPr>
                <w:rFonts w:ascii="宋体" w:hAnsi="宋体" w:cs="宋体"/>
                <w:kern w:val="0"/>
                <w:sz w:val="24"/>
              </w:rPr>
            </w:pPr>
            <w:r>
              <w:rPr>
                <w:rFonts w:hint="eastAsia" w:ascii="宋体" w:hAnsi="宋体" w:cs="宋体"/>
                <w:sz w:val="24"/>
              </w:rPr>
              <w:t>结转结余率</w:t>
            </w:r>
          </w:p>
        </w:tc>
        <w:tc>
          <w:tcPr>
            <w:tcW w:w="1987" w:type="dxa"/>
            <w:vAlign w:val="center"/>
          </w:tcPr>
          <w:p w14:paraId="316C489F">
            <w:pPr>
              <w:spacing w:line="360" w:lineRule="auto"/>
              <w:jc w:val="center"/>
              <w:rPr>
                <w:rFonts w:ascii="宋体" w:hAnsi="宋体" w:cs="宋体"/>
                <w:kern w:val="0"/>
                <w:sz w:val="24"/>
              </w:rPr>
            </w:pPr>
            <w:r>
              <w:rPr>
                <w:rFonts w:hint="eastAsia" w:ascii="宋体" w:hAnsi="宋体" w:cs="宋体"/>
                <w:sz w:val="24"/>
              </w:rPr>
              <w:t>=0%</w:t>
            </w:r>
          </w:p>
        </w:tc>
        <w:tc>
          <w:tcPr>
            <w:tcW w:w="1799" w:type="dxa"/>
            <w:vAlign w:val="center"/>
          </w:tcPr>
          <w:p w14:paraId="32150653">
            <w:pPr>
              <w:spacing w:line="360" w:lineRule="auto"/>
              <w:jc w:val="center"/>
              <w:rPr>
                <w:rFonts w:ascii="宋体" w:hAnsi="宋体" w:cs="宋体"/>
                <w:kern w:val="0"/>
                <w:sz w:val="24"/>
              </w:rPr>
            </w:pPr>
            <w:r>
              <w:rPr>
                <w:rFonts w:hint="eastAsia" w:ascii="宋体" w:hAnsi="宋体" w:cs="宋体"/>
                <w:sz w:val="24"/>
              </w:rPr>
              <w:t>0%</w:t>
            </w:r>
          </w:p>
        </w:tc>
        <w:tc>
          <w:tcPr>
            <w:tcW w:w="1866" w:type="dxa"/>
            <w:vAlign w:val="center"/>
          </w:tcPr>
          <w:p w14:paraId="3DA48B3B">
            <w:pPr>
              <w:spacing w:line="360" w:lineRule="auto"/>
              <w:jc w:val="center"/>
              <w:rPr>
                <w:rFonts w:ascii="宋体" w:hAnsi="宋体" w:cs="宋体"/>
                <w:kern w:val="0"/>
                <w:sz w:val="24"/>
              </w:rPr>
            </w:pPr>
            <w:r>
              <w:rPr>
                <w:rFonts w:hint="eastAsia" w:ascii="宋体" w:hAnsi="宋体" w:cs="宋体"/>
                <w:sz w:val="24"/>
              </w:rPr>
              <w:t>预算系统</w:t>
            </w:r>
          </w:p>
        </w:tc>
        <w:tc>
          <w:tcPr>
            <w:tcW w:w="1787" w:type="dxa"/>
            <w:vAlign w:val="center"/>
          </w:tcPr>
          <w:p w14:paraId="6B84EC74">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65DD1997">
            <w:pPr>
              <w:spacing w:line="360" w:lineRule="auto"/>
              <w:jc w:val="center"/>
              <w:rPr>
                <w:rFonts w:ascii="宋体" w:hAnsi="宋体" w:cs="宋体"/>
                <w:kern w:val="0"/>
                <w:sz w:val="22"/>
              </w:rPr>
            </w:pPr>
          </w:p>
        </w:tc>
      </w:tr>
      <w:tr w14:paraId="147E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E44B57D">
            <w:pPr>
              <w:spacing w:line="360" w:lineRule="auto"/>
              <w:jc w:val="center"/>
              <w:rPr>
                <w:rFonts w:ascii="宋体" w:hAnsi="宋体" w:cs="宋体"/>
                <w:kern w:val="0"/>
                <w:sz w:val="24"/>
              </w:rPr>
            </w:pPr>
          </w:p>
        </w:tc>
        <w:tc>
          <w:tcPr>
            <w:tcW w:w="2051" w:type="dxa"/>
            <w:vMerge w:val="restart"/>
            <w:vAlign w:val="center"/>
          </w:tcPr>
          <w:p w14:paraId="455B7E1A">
            <w:pPr>
              <w:spacing w:line="360" w:lineRule="auto"/>
              <w:jc w:val="center"/>
              <w:rPr>
                <w:rFonts w:ascii="宋体" w:hAnsi="宋体" w:cs="宋体"/>
                <w:kern w:val="0"/>
                <w:sz w:val="24"/>
              </w:rPr>
            </w:pPr>
            <w:r>
              <w:rPr>
                <w:rFonts w:hint="eastAsia" w:ascii="宋体" w:hAnsi="宋体" w:cs="宋体"/>
                <w:sz w:val="24"/>
              </w:rPr>
              <w:t>效益</w:t>
            </w:r>
          </w:p>
        </w:tc>
        <w:tc>
          <w:tcPr>
            <w:tcW w:w="2061" w:type="dxa"/>
            <w:vAlign w:val="center"/>
          </w:tcPr>
          <w:p w14:paraId="4C181353">
            <w:pPr>
              <w:spacing w:line="360" w:lineRule="auto"/>
              <w:jc w:val="center"/>
              <w:rPr>
                <w:rFonts w:ascii="宋体" w:hAnsi="宋体" w:cs="宋体"/>
                <w:kern w:val="0"/>
                <w:sz w:val="24"/>
              </w:rPr>
            </w:pPr>
            <w:r>
              <w:rPr>
                <w:rFonts w:hint="eastAsia" w:ascii="宋体" w:hAnsi="宋体" w:cs="宋体"/>
                <w:sz w:val="24"/>
              </w:rPr>
              <w:t>进一步优化营商环境</w:t>
            </w:r>
          </w:p>
        </w:tc>
        <w:tc>
          <w:tcPr>
            <w:tcW w:w="1987" w:type="dxa"/>
            <w:vAlign w:val="center"/>
          </w:tcPr>
          <w:p w14:paraId="255288FE">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71E9A1F7">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252926D9">
            <w:pPr>
              <w:spacing w:line="360" w:lineRule="auto"/>
              <w:jc w:val="center"/>
              <w:rPr>
                <w:rFonts w:ascii="宋体" w:hAnsi="宋体" w:cs="宋体"/>
                <w:kern w:val="0"/>
                <w:sz w:val="24"/>
              </w:rPr>
            </w:pPr>
            <w:r>
              <w:rPr>
                <w:rFonts w:hint="eastAsia" w:ascii="宋体" w:hAnsi="宋体" w:cs="宋体"/>
                <w:sz w:val="24"/>
              </w:rPr>
              <w:t>政策、业务系统、积金惠企专区</w:t>
            </w:r>
          </w:p>
        </w:tc>
        <w:tc>
          <w:tcPr>
            <w:tcW w:w="1787" w:type="dxa"/>
            <w:vAlign w:val="center"/>
          </w:tcPr>
          <w:p w14:paraId="27DDB3B6">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06D5B2B6">
            <w:pPr>
              <w:spacing w:line="360" w:lineRule="auto"/>
              <w:jc w:val="center"/>
              <w:rPr>
                <w:rFonts w:ascii="宋体" w:hAnsi="宋体" w:cs="宋体"/>
                <w:kern w:val="0"/>
                <w:sz w:val="22"/>
              </w:rPr>
            </w:pPr>
          </w:p>
        </w:tc>
      </w:tr>
      <w:tr w14:paraId="4BAC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2E29A15">
            <w:pPr>
              <w:spacing w:line="360" w:lineRule="auto"/>
              <w:jc w:val="center"/>
              <w:rPr>
                <w:rFonts w:ascii="宋体" w:hAnsi="宋体" w:cs="宋体"/>
                <w:kern w:val="0"/>
                <w:sz w:val="24"/>
              </w:rPr>
            </w:pPr>
          </w:p>
        </w:tc>
        <w:tc>
          <w:tcPr>
            <w:tcW w:w="2051" w:type="dxa"/>
            <w:vMerge w:val="continue"/>
            <w:vAlign w:val="center"/>
          </w:tcPr>
          <w:p w14:paraId="0BF7AC15">
            <w:pPr>
              <w:spacing w:line="360" w:lineRule="auto"/>
              <w:jc w:val="center"/>
              <w:rPr>
                <w:rFonts w:ascii="宋体" w:hAnsi="宋体" w:cs="宋体"/>
                <w:kern w:val="0"/>
                <w:sz w:val="24"/>
              </w:rPr>
            </w:pPr>
          </w:p>
        </w:tc>
        <w:tc>
          <w:tcPr>
            <w:tcW w:w="2061" w:type="dxa"/>
            <w:vAlign w:val="center"/>
          </w:tcPr>
          <w:p w14:paraId="20D5B1E9">
            <w:pPr>
              <w:spacing w:line="360" w:lineRule="auto"/>
              <w:jc w:val="center"/>
              <w:rPr>
                <w:rFonts w:ascii="宋体" w:hAnsi="宋体" w:cs="宋体"/>
                <w:kern w:val="0"/>
                <w:sz w:val="24"/>
              </w:rPr>
            </w:pPr>
            <w:r>
              <w:rPr>
                <w:rFonts w:hint="eastAsia" w:ascii="宋体" w:hAnsi="宋体" w:cs="宋体"/>
                <w:sz w:val="24"/>
              </w:rPr>
              <w:t>持续提升服务品牌美誉度</w:t>
            </w:r>
          </w:p>
        </w:tc>
        <w:tc>
          <w:tcPr>
            <w:tcW w:w="1987" w:type="dxa"/>
            <w:vAlign w:val="center"/>
          </w:tcPr>
          <w:p w14:paraId="3DD89535">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0A3FE18B">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7EA51C99">
            <w:pPr>
              <w:spacing w:line="360" w:lineRule="auto"/>
              <w:jc w:val="center"/>
              <w:rPr>
                <w:rFonts w:ascii="宋体" w:hAnsi="宋体" w:cs="宋体"/>
                <w:kern w:val="0"/>
                <w:sz w:val="24"/>
              </w:rPr>
            </w:pPr>
            <w:r>
              <w:rPr>
                <w:rFonts w:hint="eastAsia" w:ascii="宋体" w:hAnsi="宋体" w:cs="宋体"/>
                <w:sz w:val="24"/>
              </w:rPr>
              <w:t>政策、业务系统、荣誉表彰、客户回访</w:t>
            </w:r>
          </w:p>
        </w:tc>
        <w:tc>
          <w:tcPr>
            <w:tcW w:w="1787" w:type="dxa"/>
            <w:vAlign w:val="center"/>
          </w:tcPr>
          <w:p w14:paraId="2E5DB1F6">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5C73BB83">
            <w:pPr>
              <w:spacing w:line="360" w:lineRule="auto"/>
              <w:jc w:val="center"/>
              <w:rPr>
                <w:rFonts w:ascii="宋体" w:hAnsi="宋体" w:cs="宋体"/>
                <w:kern w:val="0"/>
                <w:sz w:val="22"/>
              </w:rPr>
            </w:pPr>
          </w:p>
        </w:tc>
      </w:tr>
      <w:tr w14:paraId="62F5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CADD0AF">
            <w:pPr>
              <w:spacing w:line="360" w:lineRule="auto"/>
              <w:jc w:val="center"/>
              <w:rPr>
                <w:rFonts w:ascii="宋体" w:hAnsi="宋体" w:cs="宋体"/>
                <w:kern w:val="0"/>
                <w:sz w:val="24"/>
              </w:rPr>
            </w:pPr>
          </w:p>
        </w:tc>
        <w:tc>
          <w:tcPr>
            <w:tcW w:w="2051" w:type="dxa"/>
            <w:vMerge w:val="continue"/>
            <w:vAlign w:val="center"/>
          </w:tcPr>
          <w:p w14:paraId="7098F583">
            <w:pPr>
              <w:spacing w:line="360" w:lineRule="auto"/>
              <w:jc w:val="center"/>
              <w:rPr>
                <w:rFonts w:ascii="宋体" w:hAnsi="宋体" w:cs="宋体"/>
                <w:kern w:val="0"/>
                <w:sz w:val="24"/>
              </w:rPr>
            </w:pPr>
          </w:p>
        </w:tc>
        <w:tc>
          <w:tcPr>
            <w:tcW w:w="2061" w:type="dxa"/>
            <w:vAlign w:val="center"/>
          </w:tcPr>
          <w:p w14:paraId="3DC34E90">
            <w:pPr>
              <w:spacing w:line="360" w:lineRule="auto"/>
              <w:jc w:val="center"/>
              <w:rPr>
                <w:rFonts w:ascii="宋体" w:hAnsi="宋体" w:cs="宋体"/>
                <w:kern w:val="0"/>
                <w:sz w:val="24"/>
              </w:rPr>
            </w:pPr>
            <w:r>
              <w:rPr>
                <w:rFonts w:hint="eastAsia" w:ascii="宋体" w:hAnsi="宋体" w:cs="宋体"/>
                <w:sz w:val="24"/>
              </w:rPr>
              <w:t>缴存职工中中、低收入占比</w:t>
            </w:r>
          </w:p>
        </w:tc>
        <w:tc>
          <w:tcPr>
            <w:tcW w:w="1987" w:type="dxa"/>
            <w:vAlign w:val="center"/>
          </w:tcPr>
          <w:p w14:paraId="5C943B8B">
            <w:pPr>
              <w:spacing w:line="360" w:lineRule="auto"/>
              <w:jc w:val="center"/>
              <w:rPr>
                <w:rFonts w:ascii="宋体" w:hAnsi="宋体" w:cs="宋体"/>
                <w:kern w:val="0"/>
                <w:sz w:val="24"/>
              </w:rPr>
            </w:pPr>
            <w:r>
              <w:rPr>
                <w:rFonts w:hint="eastAsia" w:ascii="宋体" w:hAnsi="宋体" w:cs="宋体"/>
                <w:sz w:val="24"/>
              </w:rPr>
              <w:t>&gt;=90</w:t>
            </w:r>
          </w:p>
        </w:tc>
        <w:tc>
          <w:tcPr>
            <w:tcW w:w="1799" w:type="dxa"/>
            <w:vAlign w:val="center"/>
          </w:tcPr>
          <w:p w14:paraId="7A20BF83">
            <w:pPr>
              <w:spacing w:line="360" w:lineRule="auto"/>
              <w:jc w:val="center"/>
              <w:rPr>
                <w:rFonts w:ascii="宋体" w:hAnsi="宋体" w:cs="宋体"/>
                <w:kern w:val="0"/>
                <w:sz w:val="24"/>
              </w:rPr>
            </w:pPr>
            <w:r>
              <w:rPr>
                <w:rFonts w:hint="eastAsia" w:ascii="宋体" w:hAnsi="宋体" w:cs="宋体"/>
                <w:sz w:val="24"/>
              </w:rPr>
              <w:t>99.01%</w:t>
            </w:r>
          </w:p>
        </w:tc>
        <w:tc>
          <w:tcPr>
            <w:tcW w:w="1866" w:type="dxa"/>
            <w:vAlign w:val="center"/>
          </w:tcPr>
          <w:p w14:paraId="78C9CDBA">
            <w:pPr>
              <w:spacing w:line="360" w:lineRule="auto"/>
              <w:jc w:val="center"/>
              <w:rPr>
                <w:rFonts w:ascii="宋体" w:hAnsi="宋体" w:cs="宋体"/>
                <w:kern w:val="0"/>
                <w:sz w:val="24"/>
              </w:rPr>
            </w:pPr>
            <w:r>
              <w:rPr>
                <w:rFonts w:hint="eastAsia" w:ascii="宋体" w:hAnsi="宋体" w:cs="宋体"/>
                <w:sz w:val="24"/>
              </w:rPr>
              <w:t>统计报表</w:t>
            </w:r>
          </w:p>
        </w:tc>
        <w:tc>
          <w:tcPr>
            <w:tcW w:w="1787" w:type="dxa"/>
            <w:vAlign w:val="center"/>
          </w:tcPr>
          <w:p w14:paraId="38AB1F96">
            <w:pPr>
              <w:spacing w:line="360" w:lineRule="auto"/>
              <w:jc w:val="center"/>
              <w:rPr>
                <w:rFonts w:ascii="宋体" w:hAnsi="宋体" w:cs="宋体"/>
                <w:kern w:val="0"/>
                <w:sz w:val="24"/>
              </w:rPr>
            </w:pPr>
            <w:r>
              <w:rPr>
                <w:rFonts w:hint="eastAsia" w:ascii="宋体" w:hAnsi="宋体" w:cs="宋体"/>
                <w:sz w:val="24"/>
              </w:rPr>
              <w:t>10.01%</w:t>
            </w:r>
          </w:p>
        </w:tc>
        <w:tc>
          <w:tcPr>
            <w:tcW w:w="1071" w:type="dxa"/>
            <w:vAlign w:val="center"/>
          </w:tcPr>
          <w:p w14:paraId="3FDE9017">
            <w:pPr>
              <w:spacing w:line="360" w:lineRule="auto"/>
              <w:jc w:val="center"/>
              <w:rPr>
                <w:rFonts w:ascii="宋体" w:hAnsi="宋体" w:cs="宋体"/>
                <w:kern w:val="0"/>
                <w:sz w:val="22"/>
              </w:rPr>
            </w:pPr>
            <w:r>
              <w:rPr>
                <w:rFonts w:hint="eastAsia" w:ascii="宋体" w:hAnsi="宋体" w:cs="宋体"/>
                <w:sz w:val="24"/>
              </w:rPr>
              <w:t>偏差在合理区间。</w:t>
            </w:r>
          </w:p>
        </w:tc>
      </w:tr>
      <w:tr w14:paraId="3594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489FC5E">
            <w:pPr>
              <w:spacing w:line="360" w:lineRule="auto"/>
              <w:jc w:val="center"/>
              <w:rPr>
                <w:rFonts w:ascii="宋体" w:hAnsi="宋体" w:cs="宋体"/>
                <w:kern w:val="0"/>
                <w:sz w:val="24"/>
              </w:rPr>
            </w:pPr>
          </w:p>
        </w:tc>
        <w:tc>
          <w:tcPr>
            <w:tcW w:w="2051" w:type="dxa"/>
            <w:vMerge w:val="continue"/>
            <w:vAlign w:val="center"/>
          </w:tcPr>
          <w:p w14:paraId="6FC6AB2B">
            <w:pPr>
              <w:spacing w:line="360" w:lineRule="auto"/>
              <w:jc w:val="center"/>
              <w:rPr>
                <w:rFonts w:ascii="宋体" w:hAnsi="宋体" w:cs="宋体"/>
                <w:kern w:val="0"/>
                <w:sz w:val="24"/>
              </w:rPr>
            </w:pPr>
          </w:p>
        </w:tc>
        <w:tc>
          <w:tcPr>
            <w:tcW w:w="2061" w:type="dxa"/>
            <w:vAlign w:val="center"/>
          </w:tcPr>
          <w:p w14:paraId="1095F230">
            <w:pPr>
              <w:spacing w:line="360" w:lineRule="auto"/>
              <w:jc w:val="center"/>
              <w:rPr>
                <w:rFonts w:ascii="宋体" w:hAnsi="宋体" w:cs="宋体"/>
                <w:kern w:val="0"/>
                <w:sz w:val="24"/>
              </w:rPr>
            </w:pPr>
            <w:r>
              <w:rPr>
                <w:rFonts w:hint="eastAsia" w:ascii="宋体" w:hAnsi="宋体" w:cs="宋体"/>
                <w:sz w:val="24"/>
              </w:rPr>
              <w:t>提升住房公积金服务效能</w:t>
            </w:r>
          </w:p>
        </w:tc>
        <w:tc>
          <w:tcPr>
            <w:tcW w:w="1987" w:type="dxa"/>
            <w:vAlign w:val="center"/>
          </w:tcPr>
          <w:p w14:paraId="07E8561E">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2893877A">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778F2700">
            <w:pPr>
              <w:spacing w:line="360" w:lineRule="auto"/>
              <w:jc w:val="center"/>
              <w:rPr>
                <w:rFonts w:ascii="宋体" w:hAnsi="宋体" w:cs="宋体"/>
                <w:kern w:val="0"/>
                <w:sz w:val="24"/>
              </w:rPr>
            </w:pPr>
            <w:r>
              <w:rPr>
                <w:rFonts w:hint="eastAsia" w:ascii="宋体" w:hAnsi="宋体" w:cs="宋体"/>
                <w:sz w:val="24"/>
              </w:rPr>
              <w:t>政策、业务系统、诚意服务站</w:t>
            </w:r>
          </w:p>
        </w:tc>
        <w:tc>
          <w:tcPr>
            <w:tcW w:w="1787" w:type="dxa"/>
            <w:vAlign w:val="center"/>
          </w:tcPr>
          <w:p w14:paraId="145318A4">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7A783142">
            <w:pPr>
              <w:spacing w:line="360" w:lineRule="auto"/>
              <w:jc w:val="center"/>
              <w:rPr>
                <w:rFonts w:ascii="宋体" w:hAnsi="宋体" w:cs="宋体"/>
                <w:kern w:val="0"/>
                <w:sz w:val="22"/>
              </w:rPr>
            </w:pPr>
          </w:p>
        </w:tc>
      </w:tr>
      <w:tr w14:paraId="0DA2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7AF98D6">
            <w:pPr>
              <w:spacing w:line="360" w:lineRule="auto"/>
              <w:jc w:val="center"/>
              <w:rPr>
                <w:rFonts w:ascii="宋体" w:hAnsi="宋体" w:cs="宋体"/>
                <w:kern w:val="0"/>
                <w:sz w:val="24"/>
              </w:rPr>
            </w:pPr>
          </w:p>
        </w:tc>
        <w:tc>
          <w:tcPr>
            <w:tcW w:w="2051" w:type="dxa"/>
            <w:vMerge w:val="continue"/>
            <w:vAlign w:val="center"/>
          </w:tcPr>
          <w:p w14:paraId="14BEA4EC">
            <w:pPr>
              <w:spacing w:line="360" w:lineRule="auto"/>
              <w:jc w:val="center"/>
              <w:rPr>
                <w:rFonts w:ascii="宋体" w:hAnsi="宋体" w:cs="宋体"/>
                <w:kern w:val="0"/>
                <w:sz w:val="24"/>
              </w:rPr>
            </w:pPr>
          </w:p>
        </w:tc>
        <w:tc>
          <w:tcPr>
            <w:tcW w:w="2061" w:type="dxa"/>
            <w:vAlign w:val="center"/>
          </w:tcPr>
          <w:p w14:paraId="60605405">
            <w:pPr>
              <w:spacing w:line="360" w:lineRule="auto"/>
              <w:jc w:val="center"/>
              <w:rPr>
                <w:rFonts w:ascii="宋体" w:hAnsi="宋体" w:cs="宋体"/>
                <w:kern w:val="0"/>
                <w:sz w:val="24"/>
              </w:rPr>
            </w:pPr>
            <w:r>
              <w:rPr>
                <w:rFonts w:hint="eastAsia" w:ascii="宋体" w:hAnsi="宋体" w:cs="宋体"/>
                <w:sz w:val="24"/>
              </w:rPr>
              <w:t>住房公积金保障作用持续发挥</w:t>
            </w:r>
          </w:p>
        </w:tc>
        <w:tc>
          <w:tcPr>
            <w:tcW w:w="1987" w:type="dxa"/>
            <w:vAlign w:val="center"/>
          </w:tcPr>
          <w:p w14:paraId="5E459546">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186C8895">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60D5FD1D">
            <w:pPr>
              <w:spacing w:line="360" w:lineRule="auto"/>
              <w:jc w:val="center"/>
              <w:rPr>
                <w:rFonts w:ascii="宋体" w:hAnsi="宋体" w:cs="宋体"/>
                <w:kern w:val="0"/>
                <w:sz w:val="24"/>
              </w:rPr>
            </w:pPr>
            <w:r>
              <w:rPr>
                <w:rFonts w:hint="eastAsia" w:ascii="宋体" w:hAnsi="宋体" w:cs="宋体"/>
                <w:sz w:val="24"/>
              </w:rPr>
              <w:t>政策、业务系统</w:t>
            </w:r>
          </w:p>
        </w:tc>
        <w:tc>
          <w:tcPr>
            <w:tcW w:w="1787" w:type="dxa"/>
            <w:vAlign w:val="center"/>
          </w:tcPr>
          <w:p w14:paraId="201369E0">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5FB414AB">
            <w:pPr>
              <w:spacing w:line="360" w:lineRule="auto"/>
              <w:jc w:val="center"/>
              <w:rPr>
                <w:rFonts w:ascii="宋体" w:hAnsi="宋体" w:cs="宋体"/>
                <w:kern w:val="0"/>
                <w:sz w:val="22"/>
              </w:rPr>
            </w:pPr>
          </w:p>
        </w:tc>
      </w:tr>
      <w:tr w14:paraId="509B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4942343">
            <w:pPr>
              <w:spacing w:line="360" w:lineRule="auto"/>
              <w:jc w:val="center"/>
              <w:rPr>
                <w:rFonts w:ascii="宋体" w:hAnsi="宋体" w:cs="宋体"/>
                <w:kern w:val="0"/>
                <w:sz w:val="24"/>
              </w:rPr>
            </w:pPr>
          </w:p>
        </w:tc>
        <w:tc>
          <w:tcPr>
            <w:tcW w:w="2051" w:type="dxa"/>
            <w:vAlign w:val="center"/>
          </w:tcPr>
          <w:p w14:paraId="3C3F2352">
            <w:pPr>
              <w:spacing w:line="360" w:lineRule="auto"/>
              <w:jc w:val="center"/>
              <w:rPr>
                <w:rFonts w:ascii="宋体" w:hAnsi="宋体" w:cs="宋体"/>
                <w:kern w:val="0"/>
                <w:sz w:val="24"/>
              </w:rPr>
            </w:pPr>
            <w:r>
              <w:rPr>
                <w:rFonts w:hint="eastAsia" w:ascii="宋体" w:hAnsi="宋体" w:cs="宋体"/>
                <w:sz w:val="24"/>
              </w:rPr>
              <w:t>满意度</w:t>
            </w:r>
          </w:p>
        </w:tc>
        <w:tc>
          <w:tcPr>
            <w:tcW w:w="2061" w:type="dxa"/>
            <w:vAlign w:val="center"/>
          </w:tcPr>
          <w:p w14:paraId="16D85125">
            <w:pPr>
              <w:spacing w:line="360" w:lineRule="auto"/>
              <w:jc w:val="center"/>
              <w:rPr>
                <w:rFonts w:ascii="宋体" w:hAnsi="宋体" w:cs="宋体"/>
                <w:kern w:val="0"/>
                <w:sz w:val="24"/>
              </w:rPr>
            </w:pPr>
            <w:r>
              <w:rPr>
                <w:rFonts w:hint="eastAsia" w:ascii="宋体" w:hAnsi="宋体" w:cs="宋体"/>
                <w:sz w:val="24"/>
              </w:rPr>
              <w:t>服务对象满意度</w:t>
            </w:r>
          </w:p>
        </w:tc>
        <w:tc>
          <w:tcPr>
            <w:tcW w:w="1987" w:type="dxa"/>
            <w:vAlign w:val="center"/>
          </w:tcPr>
          <w:p w14:paraId="01FC4CA0">
            <w:pPr>
              <w:spacing w:line="360" w:lineRule="auto"/>
              <w:jc w:val="center"/>
              <w:rPr>
                <w:rFonts w:ascii="宋体" w:hAnsi="宋体" w:cs="宋体"/>
                <w:kern w:val="0"/>
                <w:sz w:val="24"/>
              </w:rPr>
            </w:pPr>
            <w:r>
              <w:rPr>
                <w:rFonts w:hint="eastAsia" w:ascii="宋体" w:hAnsi="宋体" w:cs="宋体"/>
                <w:sz w:val="24"/>
              </w:rPr>
              <w:t>&gt;=93</w:t>
            </w:r>
          </w:p>
        </w:tc>
        <w:tc>
          <w:tcPr>
            <w:tcW w:w="1799" w:type="dxa"/>
            <w:vAlign w:val="center"/>
          </w:tcPr>
          <w:p w14:paraId="4C38A0A1">
            <w:pPr>
              <w:spacing w:line="360" w:lineRule="auto"/>
              <w:jc w:val="center"/>
              <w:rPr>
                <w:rFonts w:ascii="宋体" w:hAnsi="宋体" w:cs="宋体"/>
                <w:kern w:val="0"/>
                <w:sz w:val="24"/>
              </w:rPr>
            </w:pPr>
            <w:r>
              <w:rPr>
                <w:rFonts w:hint="eastAsia" w:ascii="宋体" w:hAnsi="宋体" w:cs="宋体"/>
                <w:sz w:val="24"/>
              </w:rPr>
              <w:t>99.39</w:t>
            </w:r>
          </w:p>
        </w:tc>
        <w:tc>
          <w:tcPr>
            <w:tcW w:w="1866" w:type="dxa"/>
            <w:vAlign w:val="center"/>
          </w:tcPr>
          <w:p w14:paraId="01DCAE54">
            <w:pPr>
              <w:spacing w:line="360" w:lineRule="auto"/>
              <w:jc w:val="center"/>
              <w:rPr>
                <w:rFonts w:ascii="宋体" w:hAnsi="宋体" w:cs="宋体"/>
                <w:kern w:val="0"/>
                <w:sz w:val="24"/>
              </w:rPr>
            </w:pPr>
            <w:r>
              <w:rPr>
                <w:rFonts w:hint="eastAsia" w:ascii="宋体" w:hAnsi="宋体" w:cs="宋体"/>
                <w:sz w:val="24"/>
              </w:rPr>
              <w:t>调查报告</w:t>
            </w:r>
          </w:p>
        </w:tc>
        <w:tc>
          <w:tcPr>
            <w:tcW w:w="1787" w:type="dxa"/>
            <w:vAlign w:val="center"/>
          </w:tcPr>
          <w:p w14:paraId="70A649A6">
            <w:pPr>
              <w:spacing w:line="360" w:lineRule="auto"/>
              <w:jc w:val="center"/>
              <w:rPr>
                <w:rFonts w:ascii="宋体" w:hAnsi="宋体" w:cs="宋体"/>
                <w:kern w:val="0"/>
                <w:sz w:val="24"/>
              </w:rPr>
            </w:pPr>
            <w:r>
              <w:rPr>
                <w:rFonts w:hint="eastAsia" w:ascii="宋体" w:hAnsi="宋体" w:cs="宋体"/>
                <w:sz w:val="24"/>
              </w:rPr>
              <w:t>6.87%</w:t>
            </w:r>
          </w:p>
        </w:tc>
        <w:tc>
          <w:tcPr>
            <w:tcW w:w="1071" w:type="dxa"/>
            <w:vAlign w:val="center"/>
          </w:tcPr>
          <w:p w14:paraId="04FED76B">
            <w:pPr>
              <w:spacing w:line="360" w:lineRule="auto"/>
              <w:jc w:val="center"/>
              <w:rPr>
                <w:rFonts w:ascii="宋体" w:hAnsi="宋体" w:cs="宋体"/>
                <w:kern w:val="0"/>
                <w:sz w:val="22"/>
              </w:rPr>
            </w:pPr>
            <w:r>
              <w:rPr>
                <w:rFonts w:hint="eastAsia" w:ascii="宋体" w:hAnsi="宋体" w:cs="宋体"/>
                <w:sz w:val="24"/>
              </w:rPr>
              <w:t>偏差在合理区间。</w:t>
            </w:r>
          </w:p>
        </w:tc>
      </w:tr>
      <w:tr w14:paraId="1138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EF0D9F3">
            <w:pPr>
              <w:spacing w:line="360" w:lineRule="auto"/>
              <w:jc w:val="center"/>
              <w:rPr>
                <w:rFonts w:ascii="宋体" w:hAnsi="宋体" w:cs="宋体"/>
                <w:kern w:val="0"/>
                <w:sz w:val="24"/>
              </w:rPr>
            </w:pPr>
          </w:p>
        </w:tc>
        <w:tc>
          <w:tcPr>
            <w:tcW w:w="2051" w:type="dxa"/>
            <w:vMerge w:val="restart"/>
            <w:vAlign w:val="center"/>
          </w:tcPr>
          <w:p w14:paraId="59EF2CE2">
            <w:pPr>
              <w:spacing w:line="360" w:lineRule="auto"/>
              <w:jc w:val="center"/>
              <w:rPr>
                <w:rFonts w:ascii="宋体" w:hAnsi="宋体" w:cs="宋体"/>
                <w:kern w:val="0"/>
                <w:sz w:val="24"/>
              </w:rPr>
            </w:pPr>
            <w:r>
              <w:rPr>
                <w:rFonts w:hint="eastAsia" w:ascii="宋体" w:hAnsi="宋体" w:cs="宋体"/>
                <w:sz w:val="24"/>
              </w:rPr>
              <w:t>履职</w:t>
            </w:r>
          </w:p>
        </w:tc>
        <w:tc>
          <w:tcPr>
            <w:tcW w:w="2061" w:type="dxa"/>
            <w:vAlign w:val="center"/>
          </w:tcPr>
          <w:p w14:paraId="3C3BAB24">
            <w:pPr>
              <w:spacing w:line="360" w:lineRule="auto"/>
              <w:jc w:val="center"/>
              <w:rPr>
                <w:rFonts w:ascii="宋体" w:hAnsi="宋体" w:cs="宋体"/>
                <w:kern w:val="0"/>
                <w:sz w:val="24"/>
              </w:rPr>
            </w:pPr>
            <w:r>
              <w:rPr>
                <w:rFonts w:hint="eastAsia" w:ascii="宋体" w:hAnsi="宋体" w:cs="宋体"/>
                <w:sz w:val="24"/>
              </w:rPr>
              <w:t>公积金资金平均存款利率</w:t>
            </w:r>
          </w:p>
        </w:tc>
        <w:tc>
          <w:tcPr>
            <w:tcW w:w="1987" w:type="dxa"/>
            <w:vAlign w:val="center"/>
          </w:tcPr>
          <w:p w14:paraId="001300B3">
            <w:pPr>
              <w:spacing w:line="360" w:lineRule="auto"/>
              <w:jc w:val="center"/>
              <w:rPr>
                <w:rFonts w:ascii="宋体" w:hAnsi="宋体" w:cs="宋体"/>
                <w:kern w:val="0"/>
                <w:sz w:val="24"/>
              </w:rPr>
            </w:pPr>
            <w:r>
              <w:rPr>
                <w:rFonts w:hint="eastAsia" w:ascii="宋体" w:hAnsi="宋体" w:cs="宋体"/>
                <w:sz w:val="24"/>
              </w:rPr>
              <w:t>&gt;=1.8</w:t>
            </w:r>
          </w:p>
        </w:tc>
        <w:tc>
          <w:tcPr>
            <w:tcW w:w="1799" w:type="dxa"/>
            <w:vAlign w:val="center"/>
          </w:tcPr>
          <w:p w14:paraId="69425585">
            <w:pPr>
              <w:spacing w:line="360" w:lineRule="auto"/>
              <w:jc w:val="center"/>
              <w:rPr>
                <w:rFonts w:ascii="宋体" w:hAnsi="宋体" w:cs="宋体"/>
                <w:kern w:val="0"/>
                <w:sz w:val="24"/>
              </w:rPr>
            </w:pPr>
            <w:r>
              <w:rPr>
                <w:rFonts w:hint="eastAsia" w:ascii="宋体" w:hAnsi="宋体" w:cs="宋体"/>
                <w:sz w:val="24"/>
              </w:rPr>
              <w:t>2.646</w:t>
            </w:r>
          </w:p>
        </w:tc>
        <w:tc>
          <w:tcPr>
            <w:tcW w:w="1866" w:type="dxa"/>
            <w:vAlign w:val="center"/>
          </w:tcPr>
          <w:p w14:paraId="2934394E">
            <w:pPr>
              <w:spacing w:line="360" w:lineRule="auto"/>
              <w:jc w:val="center"/>
              <w:rPr>
                <w:rFonts w:ascii="宋体" w:hAnsi="宋体" w:cs="宋体"/>
                <w:kern w:val="0"/>
                <w:sz w:val="24"/>
              </w:rPr>
            </w:pPr>
            <w:r>
              <w:rPr>
                <w:rFonts w:hint="eastAsia" w:ascii="宋体" w:hAnsi="宋体" w:cs="宋体"/>
                <w:sz w:val="24"/>
              </w:rPr>
              <w:t>台账</w:t>
            </w:r>
          </w:p>
        </w:tc>
        <w:tc>
          <w:tcPr>
            <w:tcW w:w="1787" w:type="dxa"/>
            <w:vAlign w:val="center"/>
          </w:tcPr>
          <w:p w14:paraId="7FACE23B">
            <w:pPr>
              <w:spacing w:line="360" w:lineRule="auto"/>
              <w:jc w:val="center"/>
              <w:rPr>
                <w:rFonts w:ascii="宋体" w:hAnsi="宋体" w:cs="宋体"/>
                <w:kern w:val="0"/>
                <w:sz w:val="24"/>
              </w:rPr>
            </w:pPr>
            <w:r>
              <w:rPr>
                <w:rFonts w:hint="eastAsia" w:ascii="宋体" w:hAnsi="宋体" w:cs="宋体"/>
                <w:sz w:val="24"/>
              </w:rPr>
              <w:t>47.00%</w:t>
            </w:r>
          </w:p>
        </w:tc>
        <w:tc>
          <w:tcPr>
            <w:tcW w:w="1071" w:type="dxa"/>
            <w:vAlign w:val="center"/>
          </w:tcPr>
          <w:p w14:paraId="19508F05">
            <w:pPr>
              <w:spacing w:line="360" w:lineRule="auto"/>
              <w:jc w:val="center"/>
              <w:rPr>
                <w:rFonts w:ascii="宋体" w:hAnsi="宋体" w:cs="宋体"/>
                <w:kern w:val="0"/>
                <w:sz w:val="22"/>
              </w:rPr>
            </w:pPr>
            <w:r>
              <w:rPr>
                <w:rFonts w:hint="eastAsia" w:ascii="宋体" w:hAnsi="宋体" w:cs="宋体"/>
                <w:sz w:val="24"/>
              </w:rPr>
              <w:t>取年末结余定期存款平均利率，留存定期均为2年期及以上存款。</w:t>
            </w:r>
          </w:p>
        </w:tc>
      </w:tr>
      <w:tr w14:paraId="4621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EEC268E">
            <w:pPr>
              <w:spacing w:line="360" w:lineRule="auto"/>
              <w:jc w:val="center"/>
              <w:rPr>
                <w:rFonts w:ascii="宋体" w:hAnsi="宋体" w:cs="宋体"/>
                <w:kern w:val="0"/>
                <w:sz w:val="24"/>
              </w:rPr>
            </w:pPr>
          </w:p>
        </w:tc>
        <w:tc>
          <w:tcPr>
            <w:tcW w:w="2051" w:type="dxa"/>
            <w:vMerge w:val="continue"/>
            <w:vAlign w:val="center"/>
          </w:tcPr>
          <w:p w14:paraId="1790F826">
            <w:pPr>
              <w:spacing w:line="360" w:lineRule="auto"/>
              <w:jc w:val="center"/>
              <w:rPr>
                <w:rFonts w:ascii="宋体" w:hAnsi="宋体" w:cs="宋体"/>
                <w:kern w:val="0"/>
                <w:sz w:val="24"/>
              </w:rPr>
            </w:pPr>
          </w:p>
        </w:tc>
        <w:tc>
          <w:tcPr>
            <w:tcW w:w="2061" w:type="dxa"/>
            <w:vAlign w:val="center"/>
          </w:tcPr>
          <w:p w14:paraId="2B311159">
            <w:pPr>
              <w:spacing w:line="360" w:lineRule="auto"/>
              <w:jc w:val="center"/>
              <w:rPr>
                <w:rFonts w:ascii="宋体" w:hAnsi="宋体" w:cs="宋体"/>
                <w:kern w:val="0"/>
                <w:sz w:val="24"/>
              </w:rPr>
            </w:pPr>
            <w:r>
              <w:rPr>
                <w:rFonts w:hint="eastAsia" w:ascii="宋体" w:hAnsi="宋体" w:cs="宋体"/>
                <w:sz w:val="24"/>
              </w:rPr>
              <w:t>投诉调解处理效果</w:t>
            </w:r>
          </w:p>
        </w:tc>
        <w:tc>
          <w:tcPr>
            <w:tcW w:w="1987" w:type="dxa"/>
            <w:vAlign w:val="center"/>
          </w:tcPr>
          <w:p w14:paraId="6785544C">
            <w:pPr>
              <w:spacing w:line="360" w:lineRule="auto"/>
              <w:jc w:val="center"/>
              <w:rPr>
                <w:rFonts w:ascii="宋体" w:hAnsi="宋体" w:cs="宋体"/>
                <w:kern w:val="0"/>
                <w:sz w:val="24"/>
              </w:rPr>
            </w:pPr>
            <w:r>
              <w:rPr>
                <w:rFonts w:hint="eastAsia" w:ascii="宋体" w:hAnsi="宋体" w:cs="宋体"/>
                <w:sz w:val="24"/>
              </w:rPr>
              <w:t>较好</w:t>
            </w:r>
          </w:p>
        </w:tc>
        <w:tc>
          <w:tcPr>
            <w:tcW w:w="1799" w:type="dxa"/>
            <w:vAlign w:val="center"/>
          </w:tcPr>
          <w:p w14:paraId="64275E5D">
            <w:pPr>
              <w:spacing w:line="360" w:lineRule="auto"/>
              <w:jc w:val="center"/>
              <w:rPr>
                <w:rFonts w:ascii="宋体" w:hAnsi="宋体" w:cs="宋体"/>
                <w:kern w:val="0"/>
                <w:sz w:val="24"/>
              </w:rPr>
            </w:pPr>
            <w:r>
              <w:rPr>
                <w:rFonts w:hint="eastAsia" w:ascii="宋体" w:hAnsi="宋体" w:cs="宋体"/>
                <w:sz w:val="24"/>
              </w:rPr>
              <w:t>较好</w:t>
            </w:r>
          </w:p>
        </w:tc>
        <w:tc>
          <w:tcPr>
            <w:tcW w:w="1866" w:type="dxa"/>
            <w:vAlign w:val="center"/>
          </w:tcPr>
          <w:p w14:paraId="4A2CA9CD">
            <w:pPr>
              <w:spacing w:line="360" w:lineRule="auto"/>
              <w:jc w:val="center"/>
              <w:rPr>
                <w:rFonts w:ascii="宋体" w:hAnsi="宋体" w:cs="宋体"/>
                <w:kern w:val="0"/>
                <w:sz w:val="24"/>
              </w:rPr>
            </w:pPr>
            <w:r>
              <w:rPr>
                <w:rFonts w:hint="eastAsia" w:ascii="宋体" w:hAnsi="宋体" w:cs="宋体"/>
                <w:sz w:val="24"/>
              </w:rPr>
              <w:t>制度、文件、台账</w:t>
            </w:r>
          </w:p>
        </w:tc>
        <w:tc>
          <w:tcPr>
            <w:tcW w:w="1787" w:type="dxa"/>
            <w:vAlign w:val="center"/>
          </w:tcPr>
          <w:p w14:paraId="1DCEF573">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64D67FB8">
            <w:pPr>
              <w:spacing w:line="360" w:lineRule="auto"/>
              <w:jc w:val="center"/>
              <w:rPr>
                <w:rFonts w:ascii="宋体" w:hAnsi="宋体" w:cs="宋体"/>
                <w:kern w:val="0"/>
                <w:sz w:val="22"/>
              </w:rPr>
            </w:pPr>
          </w:p>
        </w:tc>
      </w:tr>
      <w:tr w14:paraId="6DD0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04D99C1">
            <w:pPr>
              <w:spacing w:line="360" w:lineRule="auto"/>
              <w:jc w:val="center"/>
              <w:rPr>
                <w:rFonts w:ascii="宋体" w:hAnsi="宋体" w:cs="宋体"/>
                <w:kern w:val="0"/>
                <w:sz w:val="24"/>
              </w:rPr>
            </w:pPr>
          </w:p>
        </w:tc>
        <w:tc>
          <w:tcPr>
            <w:tcW w:w="2051" w:type="dxa"/>
            <w:vMerge w:val="continue"/>
            <w:vAlign w:val="center"/>
          </w:tcPr>
          <w:p w14:paraId="5A776924">
            <w:pPr>
              <w:spacing w:line="360" w:lineRule="auto"/>
              <w:jc w:val="center"/>
              <w:rPr>
                <w:rFonts w:ascii="宋体" w:hAnsi="宋体" w:cs="宋体"/>
                <w:kern w:val="0"/>
                <w:sz w:val="24"/>
              </w:rPr>
            </w:pPr>
          </w:p>
        </w:tc>
        <w:tc>
          <w:tcPr>
            <w:tcW w:w="2061" w:type="dxa"/>
            <w:vAlign w:val="center"/>
          </w:tcPr>
          <w:p w14:paraId="7298BDCF">
            <w:pPr>
              <w:spacing w:line="360" w:lineRule="auto"/>
              <w:jc w:val="center"/>
              <w:rPr>
                <w:rFonts w:ascii="宋体" w:hAnsi="宋体" w:cs="宋体"/>
                <w:kern w:val="0"/>
                <w:sz w:val="24"/>
              </w:rPr>
            </w:pPr>
            <w:r>
              <w:rPr>
                <w:rFonts w:hint="eastAsia" w:ascii="宋体" w:hAnsi="宋体" w:cs="宋体"/>
                <w:sz w:val="24"/>
              </w:rPr>
              <w:t>建立业务资金无感化自动划拨机制</w:t>
            </w:r>
          </w:p>
        </w:tc>
        <w:tc>
          <w:tcPr>
            <w:tcW w:w="1987" w:type="dxa"/>
            <w:vAlign w:val="center"/>
          </w:tcPr>
          <w:p w14:paraId="0DE9ECFE">
            <w:pPr>
              <w:spacing w:line="360" w:lineRule="auto"/>
              <w:jc w:val="center"/>
              <w:rPr>
                <w:rFonts w:ascii="宋体" w:hAnsi="宋体" w:cs="宋体"/>
                <w:kern w:val="0"/>
                <w:sz w:val="24"/>
              </w:rPr>
            </w:pPr>
            <w:r>
              <w:rPr>
                <w:rFonts w:hint="eastAsia" w:ascii="宋体" w:hAnsi="宋体" w:cs="宋体"/>
                <w:sz w:val="24"/>
              </w:rPr>
              <w:t>建立</w:t>
            </w:r>
          </w:p>
        </w:tc>
        <w:tc>
          <w:tcPr>
            <w:tcW w:w="1799" w:type="dxa"/>
            <w:vAlign w:val="center"/>
          </w:tcPr>
          <w:p w14:paraId="6E374118">
            <w:pPr>
              <w:spacing w:line="360" w:lineRule="auto"/>
              <w:jc w:val="center"/>
              <w:rPr>
                <w:rFonts w:ascii="宋体" w:hAnsi="宋体" w:cs="宋体"/>
                <w:kern w:val="0"/>
                <w:sz w:val="24"/>
              </w:rPr>
            </w:pPr>
            <w:r>
              <w:rPr>
                <w:rFonts w:hint="eastAsia" w:ascii="宋体" w:hAnsi="宋体" w:cs="宋体"/>
                <w:sz w:val="24"/>
              </w:rPr>
              <w:t>建立</w:t>
            </w:r>
          </w:p>
        </w:tc>
        <w:tc>
          <w:tcPr>
            <w:tcW w:w="1866" w:type="dxa"/>
            <w:vAlign w:val="center"/>
          </w:tcPr>
          <w:p w14:paraId="3226DC96">
            <w:pPr>
              <w:spacing w:line="360" w:lineRule="auto"/>
              <w:jc w:val="center"/>
              <w:rPr>
                <w:rFonts w:ascii="宋体" w:hAnsi="宋体" w:cs="宋体"/>
                <w:kern w:val="0"/>
                <w:sz w:val="24"/>
              </w:rPr>
            </w:pPr>
            <w:r>
              <w:rPr>
                <w:rFonts w:hint="eastAsia" w:ascii="宋体" w:hAnsi="宋体" w:cs="宋体"/>
                <w:sz w:val="24"/>
              </w:rPr>
              <w:t>制度文件、业务系统</w:t>
            </w:r>
          </w:p>
        </w:tc>
        <w:tc>
          <w:tcPr>
            <w:tcW w:w="1787" w:type="dxa"/>
            <w:vAlign w:val="center"/>
          </w:tcPr>
          <w:p w14:paraId="7489594F">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53710227">
            <w:pPr>
              <w:spacing w:line="360" w:lineRule="auto"/>
              <w:jc w:val="center"/>
              <w:rPr>
                <w:rFonts w:ascii="宋体" w:hAnsi="宋体" w:cs="宋体"/>
                <w:kern w:val="0"/>
                <w:sz w:val="22"/>
              </w:rPr>
            </w:pPr>
          </w:p>
        </w:tc>
      </w:tr>
      <w:tr w14:paraId="3542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8D61AA6">
            <w:pPr>
              <w:spacing w:line="360" w:lineRule="auto"/>
              <w:jc w:val="center"/>
              <w:rPr>
                <w:rFonts w:ascii="宋体" w:hAnsi="宋体" w:cs="宋体"/>
                <w:kern w:val="0"/>
                <w:sz w:val="24"/>
              </w:rPr>
            </w:pPr>
          </w:p>
        </w:tc>
        <w:tc>
          <w:tcPr>
            <w:tcW w:w="2051" w:type="dxa"/>
            <w:vMerge w:val="continue"/>
            <w:vAlign w:val="center"/>
          </w:tcPr>
          <w:p w14:paraId="1513E3CA">
            <w:pPr>
              <w:spacing w:line="360" w:lineRule="auto"/>
              <w:jc w:val="center"/>
              <w:rPr>
                <w:rFonts w:ascii="宋体" w:hAnsi="宋体" w:cs="宋体"/>
                <w:kern w:val="0"/>
                <w:sz w:val="24"/>
              </w:rPr>
            </w:pPr>
          </w:p>
        </w:tc>
        <w:tc>
          <w:tcPr>
            <w:tcW w:w="2061" w:type="dxa"/>
            <w:vAlign w:val="center"/>
          </w:tcPr>
          <w:p w14:paraId="777546F4">
            <w:pPr>
              <w:spacing w:line="360" w:lineRule="auto"/>
              <w:jc w:val="center"/>
              <w:rPr>
                <w:rFonts w:ascii="宋体" w:hAnsi="宋体" w:cs="宋体"/>
                <w:kern w:val="0"/>
                <w:sz w:val="24"/>
              </w:rPr>
            </w:pPr>
            <w:r>
              <w:rPr>
                <w:rFonts w:hint="eastAsia" w:ascii="宋体" w:hAnsi="宋体" w:cs="宋体"/>
                <w:sz w:val="24"/>
              </w:rPr>
              <w:t>制定、修订住房公积金政策法规的规范性</w:t>
            </w:r>
          </w:p>
        </w:tc>
        <w:tc>
          <w:tcPr>
            <w:tcW w:w="1987" w:type="dxa"/>
            <w:vAlign w:val="center"/>
          </w:tcPr>
          <w:p w14:paraId="17B7BB66">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10CF6CFF">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3B29B596">
            <w:pPr>
              <w:spacing w:line="360" w:lineRule="auto"/>
              <w:jc w:val="center"/>
              <w:rPr>
                <w:rFonts w:ascii="宋体" w:hAnsi="宋体" w:cs="宋体"/>
                <w:kern w:val="0"/>
                <w:sz w:val="24"/>
              </w:rPr>
            </w:pPr>
            <w:r>
              <w:rPr>
                <w:rFonts w:hint="eastAsia" w:ascii="宋体" w:hAnsi="宋体" w:cs="宋体"/>
                <w:sz w:val="24"/>
              </w:rPr>
              <w:t>制度、文件</w:t>
            </w:r>
          </w:p>
        </w:tc>
        <w:tc>
          <w:tcPr>
            <w:tcW w:w="1787" w:type="dxa"/>
            <w:vAlign w:val="center"/>
          </w:tcPr>
          <w:p w14:paraId="55E4CCEC">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678B3FFE">
            <w:pPr>
              <w:spacing w:line="360" w:lineRule="auto"/>
              <w:jc w:val="center"/>
              <w:rPr>
                <w:rFonts w:ascii="宋体" w:hAnsi="宋体" w:cs="宋体"/>
                <w:kern w:val="0"/>
                <w:sz w:val="22"/>
              </w:rPr>
            </w:pPr>
          </w:p>
        </w:tc>
      </w:tr>
      <w:tr w14:paraId="64FE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44D66FE">
            <w:pPr>
              <w:spacing w:line="360" w:lineRule="auto"/>
              <w:jc w:val="center"/>
              <w:rPr>
                <w:rFonts w:ascii="宋体" w:hAnsi="宋体" w:cs="宋体"/>
                <w:kern w:val="0"/>
                <w:sz w:val="24"/>
              </w:rPr>
            </w:pPr>
          </w:p>
        </w:tc>
        <w:tc>
          <w:tcPr>
            <w:tcW w:w="2051" w:type="dxa"/>
            <w:vMerge w:val="continue"/>
            <w:vAlign w:val="center"/>
          </w:tcPr>
          <w:p w14:paraId="7A35BE54">
            <w:pPr>
              <w:spacing w:line="360" w:lineRule="auto"/>
              <w:jc w:val="center"/>
              <w:rPr>
                <w:rFonts w:ascii="宋体" w:hAnsi="宋体" w:cs="宋体"/>
                <w:kern w:val="0"/>
                <w:sz w:val="24"/>
              </w:rPr>
            </w:pPr>
          </w:p>
        </w:tc>
        <w:tc>
          <w:tcPr>
            <w:tcW w:w="2061" w:type="dxa"/>
            <w:vAlign w:val="center"/>
          </w:tcPr>
          <w:p w14:paraId="586AFFB2">
            <w:pPr>
              <w:spacing w:line="360" w:lineRule="auto"/>
              <w:jc w:val="center"/>
              <w:rPr>
                <w:rFonts w:ascii="宋体" w:hAnsi="宋体" w:cs="宋体"/>
                <w:kern w:val="0"/>
                <w:sz w:val="24"/>
              </w:rPr>
            </w:pPr>
            <w:r>
              <w:rPr>
                <w:rFonts w:hint="eastAsia" w:ascii="宋体" w:hAnsi="宋体" w:cs="宋体"/>
                <w:sz w:val="24"/>
              </w:rPr>
              <w:t>政策宣传覆盖媒体平台</w:t>
            </w:r>
          </w:p>
        </w:tc>
        <w:tc>
          <w:tcPr>
            <w:tcW w:w="1987" w:type="dxa"/>
            <w:vAlign w:val="center"/>
          </w:tcPr>
          <w:p w14:paraId="4065DE40">
            <w:pPr>
              <w:spacing w:line="360" w:lineRule="auto"/>
              <w:jc w:val="center"/>
              <w:rPr>
                <w:rFonts w:ascii="宋体" w:hAnsi="宋体" w:cs="宋体"/>
                <w:kern w:val="0"/>
                <w:sz w:val="24"/>
              </w:rPr>
            </w:pPr>
            <w:r>
              <w:rPr>
                <w:rFonts w:hint="eastAsia" w:ascii="宋体" w:hAnsi="宋体" w:cs="宋体"/>
                <w:sz w:val="24"/>
              </w:rPr>
              <w:t>&gt;=5</w:t>
            </w:r>
          </w:p>
        </w:tc>
        <w:tc>
          <w:tcPr>
            <w:tcW w:w="1799" w:type="dxa"/>
            <w:vAlign w:val="center"/>
          </w:tcPr>
          <w:p w14:paraId="356A98E9">
            <w:pPr>
              <w:spacing w:line="360" w:lineRule="auto"/>
              <w:jc w:val="center"/>
              <w:rPr>
                <w:rFonts w:ascii="宋体" w:hAnsi="宋体" w:cs="宋体"/>
                <w:kern w:val="0"/>
                <w:sz w:val="24"/>
              </w:rPr>
            </w:pPr>
            <w:r>
              <w:rPr>
                <w:rFonts w:hint="eastAsia" w:ascii="宋体" w:hAnsi="宋体" w:cs="宋体"/>
                <w:sz w:val="24"/>
              </w:rPr>
              <w:t>5</w:t>
            </w:r>
          </w:p>
        </w:tc>
        <w:tc>
          <w:tcPr>
            <w:tcW w:w="1866" w:type="dxa"/>
            <w:vAlign w:val="center"/>
          </w:tcPr>
          <w:p w14:paraId="08E6C448">
            <w:pPr>
              <w:spacing w:line="360" w:lineRule="auto"/>
              <w:jc w:val="center"/>
              <w:rPr>
                <w:rFonts w:ascii="宋体" w:hAnsi="宋体" w:cs="宋体"/>
                <w:kern w:val="0"/>
                <w:sz w:val="24"/>
              </w:rPr>
            </w:pPr>
            <w:r>
              <w:rPr>
                <w:rFonts w:hint="eastAsia" w:ascii="宋体" w:hAnsi="宋体" w:cs="宋体"/>
                <w:sz w:val="24"/>
              </w:rPr>
              <w:t>宣传材料</w:t>
            </w:r>
          </w:p>
        </w:tc>
        <w:tc>
          <w:tcPr>
            <w:tcW w:w="1787" w:type="dxa"/>
            <w:vAlign w:val="center"/>
          </w:tcPr>
          <w:p w14:paraId="6E777A54">
            <w:pPr>
              <w:spacing w:line="360" w:lineRule="auto"/>
              <w:jc w:val="center"/>
              <w:rPr>
                <w:rFonts w:ascii="宋体" w:hAnsi="宋体" w:cs="宋体"/>
                <w:kern w:val="0"/>
                <w:sz w:val="24"/>
              </w:rPr>
            </w:pPr>
            <w:r>
              <w:rPr>
                <w:rFonts w:hint="eastAsia" w:ascii="宋体" w:hAnsi="宋体" w:cs="宋体"/>
                <w:sz w:val="24"/>
              </w:rPr>
              <w:t>0.00%</w:t>
            </w:r>
          </w:p>
        </w:tc>
        <w:tc>
          <w:tcPr>
            <w:tcW w:w="1071" w:type="dxa"/>
            <w:vAlign w:val="center"/>
          </w:tcPr>
          <w:p w14:paraId="7CE6CA35">
            <w:pPr>
              <w:spacing w:line="360" w:lineRule="auto"/>
              <w:jc w:val="center"/>
              <w:rPr>
                <w:rFonts w:ascii="宋体" w:hAnsi="宋体" w:cs="宋体"/>
                <w:kern w:val="0"/>
                <w:sz w:val="22"/>
              </w:rPr>
            </w:pPr>
          </w:p>
        </w:tc>
      </w:tr>
      <w:tr w14:paraId="0BA9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6A38F91">
            <w:pPr>
              <w:spacing w:line="360" w:lineRule="auto"/>
              <w:jc w:val="center"/>
              <w:rPr>
                <w:rFonts w:ascii="宋体" w:hAnsi="宋体" w:cs="宋体"/>
                <w:kern w:val="0"/>
                <w:sz w:val="24"/>
              </w:rPr>
            </w:pPr>
          </w:p>
        </w:tc>
        <w:tc>
          <w:tcPr>
            <w:tcW w:w="2051" w:type="dxa"/>
            <w:vMerge w:val="continue"/>
            <w:vAlign w:val="center"/>
          </w:tcPr>
          <w:p w14:paraId="74683897">
            <w:pPr>
              <w:spacing w:line="360" w:lineRule="auto"/>
              <w:jc w:val="center"/>
              <w:rPr>
                <w:rFonts w:ascii="宋体" w:hAnsi="宋体" w:cs="宋体"/>
                <w:kern w:val="0"/>
                <w:sz w:val="24"/>
              </w:rPr>
            </w:pPr>
          </w:p>
        </w:tc>
        <w:tc>
          <w:tcPr>
            <w:tcW w:w="2061" w:type="dxa"/>
            <w:vAlign w:val="center"/>
          </w:tcPr>
          <w:p w14:paraId="2FD6E3F9">
            <w:pPr>
              <w:spacing w:line="360" w:lineRule="auto"/>
              <w:jc w:val="center"/>
              <w:rPr>
                <w:rFonts w:ascii="宋体" w:hAnsi="宋体" w:cs="宋体"/>
                <w:kern w:val="0"/>
                <w:sz w:val="24"/>
              </w:rPr>
            </w:pPr>
            <w:r>
              <w:rPr>
                <w:rFonts w:hint="eastAsia" w:ascii="宋体" w:hAnsi="宋体" w:cs="宋体"/>
                <w:sz w:val="24"/>
              </w:rPr>
              <w:t>受托银行考核制度完善性</w:t>
            </w:r>
          </w:p>
        </w:tc>
        <w:tc>
          <w:tcPr>
            <w:tcW w:w="1987" w:type="dxa"/>
            <w:vAlign w:val="center"/>
          </w:tcPr>
          <w:p w14:paraId="0F1A3F09">
            <w:pPr>
              <w:spacing w:line="360" w:lineRule="auto"/>
              <w:jc w:val="center"/>
              <w:rPr>
                <w:rFonts w:ascii="宋体" w:hAnsi="宋体" w:cs="宋体"/>
                <w:kern w:val="0"/>
                <w:sz w:val="24"/>
              </w:rPr>
            </w:pPr>
            <w:r>
              <w:rPr>
                <w:rFonts w:hint="eastAsia" w:ascii="宋体" w:hAnsi="宋体" w:cs="宋体"/>
                <w:sz w:val="24"/>
              </w:rPr>
              <w:t>完善</w:t>
            </w:r>
          </w:p>
        </w:tc>
        <w:tc>
          <w:tcPr>
            <w:tcW w:w="1799" w:type="dxa"/>
            <w:vAlign w:val="center"/>
          </w:tcPr>
          <w:p w14:paraId="6C397F39">
            <w:pPr>
              <w:spacing w:line="360" w:lineRule="auto"/>
              <w:jc w:val="center"/>
              <w:rPr>
                <w:rFonts w:ascii="宋体" w:hAnsi="宋体" w:cs="宋体"/>
                <w:kern w:val="0"/>
                <w:sz w:val="24"/>
              </w:rPr>
            </w:pPr>
            <w:r>
              <w:rPr>
                <w:rFonts w:hint="eastAsia" w:ascii="宋体" w:hAnsi="宋体" w:cs="宋体"/>
                <w:sz w:val="24"/>
              </w:rPr>
              <w:t>完善</w:t>
            </w:r>
          </w:p>
        </w:tc>
        <w:tc>
          <w:tcPr>
            <w:tcW w:w="1866" w:type="dxa"/>
            <w:vAlign w:val="center"/>
          </w:tcPr>
          <w:p w14:paraId="4C93C777">
            <w:pPr>
              <w:spacing w:line="360" w:lineRule="auto"/>
              <w:jc w:val="center"/>
              <w:rPr>
                <w:rFonts w:ascii="宋体" w:hAnsi="宋体" w:cs="宋体"/>
                <w:kern w:val="0"/>
                <w:sz w:val="24"/>
              </w:rPr>
            </w:pPr>
            <w:r>
              <w:rPr>
                <w:rFonts w:hint="eastAsia" w:ascii="宋体" w:hAnsi="宋体" w:cs="宋体"/>
                <w:sz w:val="24"/>
              </w:rPr>
              <w:t>制度、文件、考核系统</w:t>
            </w:r>
          </w:p>
        </w:tc>
        <w:tc>
          <w:tcPr>
            <w:tcW w:w="1787" w:type="dxa"/>
            <w:vAlign w:val="center"/>
          </w:tcPr>
          <w:p w14:paraId="45B0FD7B">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4C7DC31B">
            <w:pPr>
              <w:spacing w:line="360" w:lineRule="auto"/>
              <w:jc w:val="center"/>
              <w:rPr>
                <w:rFonts w:ascii="宋体" w:hAnsi="宋体" w:cs="宋体"/>
                <w:kern w:val="0"/>
                <w:sz w:val="22"/>
              </w:rPr>
            </w:pPr>
          </w:p>
        </w:tc>
      </w:tr>
      <w:tr w14:paraId="3F6A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EF6A80C">
            <w:pPr>
              <w:spacing w:line="360" w:lineRule="auto"/>
              <w:jc w:val="center"/>
              <w:rPr>
                <w:rFonts w:ascii="宋体" w:hAnsi="宋体" w:cs="宋体"/>
                <w:kern w:val="0"/>
                <w:sz w:val="24"/>
              </w:rPr>
            </w:pPr>
          </w:p>
        </w:tc>
        <w:tc>
          <w:tcPr>
            <w:tcW w:w="2051" w:type="dxa"/>
            <w:vMerge w:val="continue"/>
            <w:vAlign w:val="center"/>
          </w:tcPr>
          <w:p w14:paraId="0C5ED7B1">
            <w:pPr>
              <w:spacing w:line="360" w:lineRule="auto"/>
              <w:jc w:val="center"/>
              <w:rPr>
                <w:rFonts w:ascii="宋体" w:hAnsi="宋体" w:cs="宋体"/>
                <w:kern w:val="0"/>
                <w:sz w:val="24"/>
              </w:rPr>
            </w:pPr>
          </w:p>
        </w:tc>
        <w:tc>
          <w:tcPr>
            <w:tcW w:w="2061" w:type="dxa"/>
            <w:vAlign w:val="center"/>
          </w:tcPr>
          <w:p w14:paraId="5E03A5EA">
            <w:pPr>
              <w:spacing w:line="360" w:lineRule="auto"/>
              <w:jc w:val="center"/>
              <w:rPr>
                <w:rFonts w:ascii="宋体" w:hAnsi="宋体" w:cs="宋体"/>
                <w:kern w:val="0"/>
                <w:sz w:val="24"/>
              </w:rPr>
            </w:pPr>
            <w:r>
              <w:rPr>
                <w:rFonts w:hint="eastAsia" w:ascii="宋体" w:hAnsi="宋体" w:cs="宋体"/>
                <w:sz w:val="24"/>
              </w:rPr>
              <w:t>职工账户基数调整率</w:t>
            </w:r>
          </w:p>
        </w:tc>
        <w:tc>
          <w:tcPr>
            <w:tcW w:w="1987" w:type="dxa"/>
            <w:vAlign w:val="center"/>
          </w:tcPr>
          <w:p w14:paraId="7DF31EB4">
            <w:pPr>
              <w:spacing w:line="360" w:lineRule="auto"/>
              <w:jc w:val="center"/>
              <w:rPr>
                <w:rFonts w:ascii="宋体" w:hAnsi="宋体" w:cs="宋体"/>
                <w:kern w:val="0"/>
                <w:sz w:val="24"/>
              </w:rPr>
            </w:pPr>
            <w:r>
              <w:rPr>
                <w:rFonts w:hint="eastAsia" w:ascii="宋体" w:hAnsi="宋体" w:cs="宋体"/>
                <w:sz w:val="24"/>
              </w:rPr>
              <w:t>&gt;=72</w:t>
            </w:r>
          </w:p>
        </w:tc>
        <w:tc>
          <w:tcPr>
            <w:tcW w:w="1799" w:type="dxa"/>
            <w:vAlign w:val="center"/>
          </w:tcPr>
          <w:p w14:paraId="59C77590">
            <w:pPr>
              <w:spacing w:line="360" w:lineRule="auto"/>
              <w:jc w:val="center"/>
              <w:rPr>
                <w:rFonts w:ascii="宋体" w:hAnsi="宋体" w:cs="宋体"/>
                <w:kern w:val="0"/>
                <w:sz w:val="24"/>
              </w:rPr>
            </w:pPr>
            <w:r>
              <w:rPr>
                <w:rFonts w:hint="eastAsia" w:ascii="宋体" w:hAnsi="宋体" w:cs="宋体"/>
                <w:sz w:val="24"/>
              </w:rPr>
              <w:t>73%</w:t>
            </w:r>
          </w:p>
        </w:tc>
        <w:tc>
          <w:tcPr>
            <w:tcW w:w="1866" w:type="dxa"/>
            <w:vAlign w:val="center"/>
          </w:tcPr>
          <w:p w14:paraId="55F92DC9">
            <w:pPr>
              <w:spacing w:line="360" w:lineRule="auto"/>
              <w:jc w:val="center"/>
              <w:rPr>
                <w:rFonts w:ascii="宋体" w:hAnsi="宋体" w:cs="宋体"/>
                <w:kern w:val="0"/>
                <w:sz w:val="24"/>
              </w:rPr>
            </w:pPr>
            <w:r>
              <w:rPr>
                <w:rFonts w:hint="eastAsia" w:ascii="宋体" w:hAnsi="宋体" w:cs="宋体"/>
                <w:sz w:val="24"/>
              </w:rPr>
              <w:t>业务系统</w:t>
            </w:r>
          </w:p>
        </w:tc>
        <w:tc>
          <w:tcPr>
            <w:tcW w:w="1787" w:type="dxa"/>
            <w:vAlign w:val="center"/>
          </w:tcPr>
          <w:p w14:paraId="3374705E">
            <w:pPr>
              <w:spacing w:line="360" w:lineRule="auto"/>
              <w:jc w:val="center"/>
              <w:rPr>
                <w:rFonts w:ascii="宋体" w:hAnsi="宋体" w:cs="宋体"/>
                <w:kern w:val="0"/>
                <w:sz w:val="24"/>
              </w:rPr>
            </w:pPr>
            <w:r>
              <w:rPr>
                <w:rFonts w:hint="eastAsia" w:ascii="宋体" w:hAnsi="宋体" w:cs="宋体"/>
                <w:sz w:val="24"/>
              </w:rPr>
              <w:t>1.39%</w:t>
            </w:r>
          </w:p>
        </w:tc>
        <w:tc>
          <w:tcPr>
            <w:tcW w:w="1071" w:type="dxa"/>
            <w:vAlign w:val="center"/>
          </w:tcPr>
          <w:p w14:paraId="255689F5">
            <w:pPr>
              <w:spacing w:line="360" w:lineRule="auto"/>
              <w:jc w:val="center"/>
              <w:rPr>
                <w:rFonts w:ascii="宋体" w:hAnsi="宋体" w:cs="宋体"/>
                <w:kern w:val="0"/>
                <w:sz w:val="22"/>
              </w:rPr>
            </w:pPr>
            <w:r>
              <w:rPr>
                <w:rFonts w:hint="eastAsia" w:ascii="宋体" w:hAnsi="宋体" w:cs="宋体"/>
                <w:sz w:val="24"/>
              </w:rPr>
              <w:t>偏差在合理区间。</w:t>
            </w:r>
          </w:p>
        </w:tc>
      </w:tr>
      <w:tr w14:paraId="132A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AAD19EC">
            <w:pPr>
              <w:spacing w:line="360" w:lineRule="auto"/>
              <w:jc w:val="center"/>
              <w:rPr>
                <w:rFonts w:ascii="宋体" w:hAnsi="宋体" w:cs="宋体"/>
                <w:kern w:val="0"/>
                <w:sz w:val="24"/>
              </w:rPr>
            </w:pPr>
          </w:p>
        </w:tc>
        <w:tc>
          <w:tcPr>
            <w:tcW w:w="2051" w:type="dxa"/>
            <w:vMerge w:val="continue"/>
            <w:vAlign w:val="center"/>
          </w:tcPr>
          <w:p w14:paraId="5B7D0AC6">
            <w:pPr>
              <w:spacing w:line="360" w:lineRule="auto"/>
              <w:jc w:val="center"/>
              <w:rPr>
                <w:rFonts w:ascii="宋体" w:hAnsi="宋体" w:cs="宋体"/>
                <w:kern w:val="0"/>
                <w:sz w:val="24"/>
              </w:rPr>
            </w:pPr>
          </w:p>
        </w:tc>
        <w:tc>
          <w:tcPr>
            <w:tcW w:w="2061" w:type="dxa"/>
            <w:vAlign w:val="center"/>
          </w:tcPr>
          <w:p w14:paraId="0110D8CB">
            <w:pPr>
              <w:spacing w:line="360" w:lineRule="auto"/>
              <w:jc w:val="center"/>
              <w:rPr>
                <w:rFonts w:ascii="宋体" w:hAnsi="宋体" w:cs="宋体"/>
                <w:kern w:val="0"/>
                <w:sz w:val="24"/>
              </w:rPr>
            </w:pPr>
            <w:r>
              <w:rPr>
                <w:rFonts w:hint="eastAsia" w:ascii="宋体" w:hAnsi="宋体" w:cs="宋体"/>
                <w:sz w:val="24"/>
              </w:rPr>
              <w:t>提升行政执法规范化水平</w:t>
            </w:r>
          </w:p>
        </w:tc>
        <w:tc>
          <w:tcPr>
            <w:tcW w:w="1987" w:type="dxa"/>
            <w:vAlign w:val="center"/>
          </w:tcPr>
          <w:p w14:paraId="318FED8B">
            <w:pPr>
              <w:spacing w:line="360" w:lineRule="auto"/>
              <w:jc w:val="center"/>
              <w:rPr>
                <w:rFonts w:ascii="宋体" w:hAnsi="宋体" w:cs="宋体"/>
                <w:kern w:val="0"/>
                <w:sz w:val="24"/>
              </w:rPr>
            </w:pPr>
            <w:r>
              <w:rPr>
                <w:rFonts w:hint="eastAsia" w:ascii="宋体" w:hAnsi="宋体" w:cs="宋体"/>
                <w:sz w:val="24"/>
              </w:rPr>
              <w:t>教显著</w:t>
            </w:r>
          </w:p>
        </w:tc>
        <w:tc>
          <w:tcPr>
            <w:tcW w:w="1799" w:type="dxa"/>
            <w:vAlign w:val="center"/>
          </w:tcPr>
          <w:p w14:paraId="0350CC2B">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468656FC">
            <w:pPr>
              <w:spacing w:line="360" w:lineRule="auto"/>
              <w:jc w:val="center"/>
              <w:rPr>
                <w:rFonts w:ascii="宋体" w:hAnsi="宋体" w:cs="宋体"/>
                <w:kern w:val="0"/>
                <w:sz w:val="24"/>
              </w:rPr>
            </w:pPr>
            <w:r>
              <w:rPr>
                <w:rFonts w:hint="eastAsia" w:ascii="宋体" w:hAnsi="宋体" w:cs="宋体"/>
                <w:sz w:val="24"/>
              </w:rPr>
              <w:t>制度、文件、台账</w:t>
            </w:r>
          </w:p>
        </w:tc>
        <w:tc>
          <w:tcPr>
            <w:tcW w:w="1787" w:type="dxa"/>
            <w:vAlign w:val="center"/>
          </w:tcPr>
          <w:p w14:paraId="61235C6E">
            <w:pPr>
              <w:spacing w:line="360" w:lineRule="auto"/>
              <w:jc w:val="center"/>
              <w:rPr>
                <w:rFonts w:ascii="宋体" w:hAnsi="宋体" w:cs="宋体"/>
                <w:kern w:val="0"/>
                <w:sz w:val="24"/>
              </w:rPr>
            </w:pPr>
            <w:r>
              <w:rPr>
                <w:rFonts w:hint="eastAsia" w:ascii="宋体" w:hAnsi="宋体" w:cs="宋体"/>
                <w:sz w:val="24"/>
              </w:rPr>
              <w:t>100%</w:t>
            </w:r>
          </w:p>
        </w:tc>
        <w:tc>
          <w:tcPr>
            <w:tcW w:w="1071" w:type="dxa"/>
            <w:vAlign w:val="center"/>
          </w:tcPr>
          <w:p w14:paraId="60681F24">
            <w:pPr>
              <w:spacing w:line="360" w:lineRule="auto"/>
              <w:jc w:val="center"/>
              <w:rPr>
                <w:rFonts w:ascii="宋体" w:hAnsi="宋体" w:cs="宋体"/>
                <w:kern w:val="0"/>
                <w:sz w:val="22"/>
              </w:rPr>
            </w:pPr>
          </w:p>
        </w:tc>
      </w:tr>
      <w:tr w14:paraId="3486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17A4833">
            <w:pPr>
              <w:spacing w:line="360" w:lineRule="auto"/>
              <w:jc w:val="center"/>
              <w:rPr>
                <w:rFonts w:ascii="宋体" w:hAnsi="宋体" w:cs="宋体"/>
                <w:kern w:val="0"/>
                <w:sz w:val="24"/>
              </w:rPr>
            </w:pPr>
          </w:p>
        </w:tc>
        <w:tc>
          <w:tcPr>
            <w:tcW w:w="2051" w:type="dxa"/>
            <w:vMerge w:val="continue"/>
            <w:vAlign w:val="center"/>
          </w:tcPr>
          <w:p w14:paraId="1A4B526E">
            <w:pPr>
              <w:spacing w:line="360" w:lineRule="auto"/>
              <w:jc w:val="center"/>
              <w:rPr>
                <w:rFonts w:ascii="宋体" w:hAnsi="宋体" w:cs="宋体"/>
                <w:kern w:val="0"/>
                <w:sz w:val="24"/>
              </w:rPr>
            </w:pPr>
          </w:p>
        </w:tc>
        <w:tc>
          <w:tcPr>
            <w:tcW w:w="2061" w:type="dxa"/>
            <w:vAlign w:val="center"/>
          </w:tcPr>
          <w:p w14:paraId="52F00FF3">
            <w:pPr>
              <w:spacing w:line="360" w:lineRule="auto"/>
              <w:jc w:val="center"/>
              <w:rPr>
                <w:rFonts w:ascii="宋体" w:hAnsi="宋体" w:cs="宋体"/>
                <w:kern w:val="0"/>
                <w:sz w:val="24"/>
              </w:rPr>
            </w:pPr>
            <w:r>
              <w:rPr>
                <w:rFonts w:hint="eastAsia" w:ascii="宋体" w:hAnsi="宋体" w:cs="宋体"/>
                <w:sz w:val="24"/>
              </w:rPr>
              <w:t>贷款逾期率</w:t>
            </w:r>
          </w:p>
        </w:tc>
        <w:tc>
          <w:tcPr>
            <w:tcW w:w="1987" w:type="dxa"/>
            <w:vAlign w:val="center"/>
          </w:tcPr>
          <w:p w14:paraId="74981FCA">
            <w:pPr>
              <w:spacing w:line="360" w:lineRule="auto"/>
              <w:jc w:val="center"/>
              <w:rPr>
                <w:rFonts w:ascii="宋体" w:hAnsi="宋体" w:cs="宋体"/>
                <w:kern w:val="0"/>
                <w:sz w:val="24"/>
              </w:rPr>
            </w:pPr>
            <w:r>
              <w:rPr>
                <w:rFonts w:hint="eastAsia" w:ascii="宋体" w:hAnsi="宋体" w:cs="宋体"/>
                <w:sz w:val="24"/>
              </w:rPr>
              <w:t>&lt;=0.015‰</w:t>
            </w:r>
          </w:p>
        </w:tc>
        <w:tc>
          <w:tcPr>
            <w:tcW w:w="1799" w:type="dxa"/>
            <w:vAlign w:val="center"/>
          </w:tcPr>
          <w:p w14:paraId="2BC3A451">
            <w:pPr>
              <w:spacing w:line="360" w:lineRule="auto"/>
              <w:jc w:val="center"/>
              <w:rPr>
                <w:rFonts w:ascii="宋体" w:hAnsi="宋体" w:cs="宋体"/>
                <w:kern w:val="0"/>
                <w:sz w:val="24"/>
              </w:rPr>
            </w:pPr>
            <w:r>
              <w:rPr>
                <w:rFonts w:hint="eastAsia" w:ascii="宋体" w:hAnsi="宋体" w:cs="宋体"/>
                <w:sz w:val="24"/>
              </w:rPr>
              <w:t>0.0031‰</w:t>
            </w:r>
          </w:p>
        </w:tc>
        <w:tc>
          <w:tcPr>
            <w:tcW w:w="1866" w:type="dxa"/>
            <w:vAlign w:val="center"/>
          </w:tcPr>
          <w:p w14:paraId="2D64BF71">
            <w:pPr>
              <w:spacing w:line="360" w:lineRule="auto"/>
              <w:jc w:val="center"/>
              <w:rPr>
                <w:rFonts w:ascii="宋体" w:hAnsi="宋体" w:cs="宋体"/>
                <w:kern w:val="0"/>
                <w:sz w:val="24"/>
              </w:rPr>
            </w:pPr>
            <w:r>
              <w:rPr>
                <w:rFonts w:hint="eastAsia" w:ascii="宋体" w:hAnsi="宋体" w:cs="宋体"/>
                <w:sz w:val="24"/>
              </w:rPr>
              <w:t>制度、文件、台账</w:t>
            </w:r>
          </w:p>
        </w:tc>
        <w:tc>
          <w:tcPr>
            <w:tcW w:w="1787" w:type="dxa"/>
            <w:vAlign w:val="center"/>
          </w:tcPr>
          <w:p w14:paraId="506D16ED">
            <w:pPr>
              <w:spacing w:line="360" w:lineRule="auto"/>
              <w:jc w:val="center"/>
              <w:rPr>
                <w:rFonts w:ascii="宋体" w:hAnsi="宋体" w:cs="宋体"/>
                <w:kern w:val="0"/>
                <w:sz w:val="24"/>
              </w:rPr>
            </w:pPr>
            <w:r>
              <w:rPr>
                <w:rFonts w:hint="eastAsia" w:ascii="宋体" w:hAnsi="宋体" w:cs="宋体"/>
                <w:sz w:val="24"/>
              </w:rPr>
              <w:t>-79.33%</w:t>
            </w:r>
          </w:p>
        </w:tc>
        <w:tc>
          <w:tcPr>
            <w:tcW w:w="1071" w:type="dxa"/>
            <w:vAlign w:val="center"/>
          </w:tcPr>
          <w:p w14:paraId="1F43F7F9">
            <w:pPr>
              <w:spacing w:line="360" w:lineRule="auto"/>
              <w:jc w:val="center"/>
              <w:rPr>
                <w:rFonts w:ascii="宋体" w:hAnsi="宋体" w:cs="宋体"/>
                <w:kern w:val="0"/>
                <w:sz w:val="22"/>
              </w:rPr>
            </w:pPr>
            <w:r>
              <w:rPr>
                <w:rFonts w:hint="eastAsia" w:ascii="宋体" w:hAnsi="宋体" w:cs="宋体"/>
                <w:sz w:val="24"/>
              </w:rPr>
              <w:t>贷款逾期风险控制良好，偏差在合理区间。</w:t>
            </w:r>
          </w:p>
        </w:tc>
      </w:tr>
      <w:tr w14:paraId="4101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05075C4">
            <w:pPr>
              <w:spacing w:line="360" w:lineRule="auto"/>
              <w:jc w:val="center"/>
              <w:rPr>
                <w:rFonts w:ascii="宋体" w:hAnsi="宋体" w:cs="宋体"/>
                <w:kern w:val="0"/>
                <w:sz w:val="24"/>
              </w:rPr>
            </w:pPr>
          </w:p>
        </w:tc>
        <w:tc>
          <w:tcPr>
            <w:tcW w:w="2051" w:type="dxa"/>
            <w:vMerge w:val="continue"/>
            <w:vAlign w:val="center"/>
          </w:tcPr>
          <w:p w14:paraId="7E074845">
            <w:pPr>
              <w:spacing w:line="360" w:lineRule="auto"/>
              <w:jc w:val="center"/>
              <w:rPr>
                <w:rFonts w:ascii="宋体" w:hAnsi="宋体" w:cs="宋体"/>
                <w:kern w:val="0"/>
                <w:sz w:val="24"/>
              </w:rPr>
            </w:pPr>
          </w:p>
        </w:tc>
        <w:tc>
          <w:tcPr>
            <w:tcW w:w="2061" w:type="dxa"/>
            <w:vAlign w:val="center"/>
          </w:tcPr>
          <w:p w14:paraId="6B17576E">
            <w:pPr>
              <w:spacing w:line="360" w:lineRule="auto"/>
              <w:jc w:val="center"/>
              <w:rPr>
                <w:rFonts w:ascii="宋体" w:hAnsi="宋体" w:cs="宋体"/>
                <w:kern w:val="0"/>
                <w:sz w:val="24"/>
              </w:rPr>
            </w:pPr>
            <w:r>
              <w:rPr>
                <w:rFonts w:hint="eastAsia" w:ascii="宋体" w:hAnsi="宋体" w:cs="宋体"/>
                <w:sz w:val="24"/>
              </w:rPr>
              <w:t>全市住房公积金年度报告公布及时性</w:t>
            </w:r>
          </w:p>
        </w:tc>
        <w:tc>
          <w:tcPr>
            <w:tcW w:w="1987" w:type="dxa"/>
            <w:vAlign w:val="center"/>
          </w:tcPr>
          <w:p w14:paraId="38C91641">
            <w:pPr>
              <w:spacing w:line="360" w:lineRule="auto"/>
              <w:jc w:val="center"/>
              <w:rPr>
                <w:rFonts w:ascii="宋体" w:hAnsi="宋体" w:cs="宋体"/>
                <w:kern w:val="0"/>
                <w:sz w:val="24"/>
              </w:rPr>
            </w:pPr>
            <w:r>
              <w:rPr>
                <w:rFonts w:hint="eastAsia" w:ascii="宋体" w:hAnsi="宋体" w:cs="宋体"/>
                <w:sz w:val="24"/>
              </w:rPr>
              <w:t>及时</w:t>
            </w:r>
          </w:p>
        </w:tc>
        <w:tc>
          <w:tcPr>
            <w:tcW w:w="1799" w:type="dxa"/>
            <w:vAlign w:val="center"/>
          </w:tcPr>
          <w:p w14:paraId="47738424">
            <w:pPr>
              <w:spacing w:line="360" w:lineRule="auto"/>
              <w:jc w:val="center"/>
              <w:rPr>
                <w:rFonts w:ascii="宋体" w:hAnsi="宋体" w:cs="宋体"/>
                <w:kern w:val="0"/>
                <w:sz w:val="24"/>
              </w:rPr>
            </w:pPr>
            <w:r>
              <w:rPr>
                <w:rFonts w:hint="eastAsia" w:ascii="宋体" w:hAnsi="宋体" w:cs="宋体"/>
                <w:sz w:val="24"/>
              </w:rPr>
              <w:t>及时</w:t>
            </w:r>
          </w:p>
        </w:tc>
        <w:tc>
          <w:tcPr>
            <w:tcW w:w="1866" w:type="dxa"/>
            <w:vAlign w:val="center"/>
          </w:tcPr>
          <w:p w14:paraId="7B704E70">
            <w:pPr>
              <w:spacing w:line="360" w:lineRule="auto"/>
              <w:jc w:val="center"/>
              <w:rPr>
                <w:rFonts w:ascii="宋体" w:hAnsi="宋体" w:cs="宋体"/>
                <w:kern w:val="0"/>
                <w:sz w:val="24"/>
              </w:rPr>
            </w:pPr>
            <w:r>
              <w:rPr>
                <w:rFonts w:hint="eastAsia" w:ascii="宋体" w:hAnsi="宋体" w:cs="宋体"/>
                <w:sz w:val="24"/>
              </w:rPr>
              <w:t>部门官网</w:t>
            </w:r>
          </w:p>
        </w:tc>
        <w:tc>
          <w:tcPr>
            <w:tcW w:w="1787" w:type="dxa"/>
            <w:vAlign w:val="center"/>
          </w:tcPr>
          <w:p w14:paraId="6882391A">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0090113C">
            <w:pPr>
              <w:spacing w:line="360" w:lineRule="auto"/>
              <w:jc w:val="center"/>
              <w:rPr>
                <w:rFonts w:ascii="宋体" w:hAnsi="宋体" w:cs="宋体"/>
                <w:kern w:val="0"/>
                <w:sz w:val="22"/>
              </w:rPr>
            </w:pPr>
          </w:p>
        </w:tc>
      </w:tr>
      <w:tr w14:paraId="5296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211DBCA">
            <w:pPr>
              <w:spacing w:line="360" w:lineRule="auto"/>
              <w:jc w:val="center"/>
              <w:rPr>
                <w:rFonts w:ascii="宋体" w:hAnsi="宋体" w:cs="宋体"/>
                <w:kern w:val="0"/>
                <w:sz w:val="24"/>
              </w:rPr>
            </w:pPr>
          </w:p>
        </w:tc>
        <w:tc>
          <w:tcPr>
            <w:tcW w:w="2051" w:type="dxa"/>
            <w:vMerge w:val="continue"/>
            <w:vAlign w:val="center"/>
          </w:tcPr>
          <w:p w14:paraId="6E81FFA2">
            <w:pPr>
              <w:spacing w:line="360" w:lineRule="auto"/>
              <w:jc w:val="center"/>
              <w:rPr>
                <w:rFonts w:ascii="宋体" w:hAnsi="宋体" w:cs="宋体"/>
                <w:kern w:val="0"/>
                <w:sz w:val="24"/>
              </w:rPr>
            </w:pPr>
          </w:p>
        </w:tc>
        <w:tc>
          <w:tcPr>
            <w:tcW w:w="2061" w:type="dxa"/>
            <w:vAlign w:val="center"/>
          </w:tcPr>
          <w:p w14:paraId="63D16DAC">
            <w:pPr>
              <w:spacing w:line="360" w:lineRule="auto"/>
              <w:jc w:val="center"/>
              <w:rPr>
                <w:rFonts w:ascii="宋体" w:hAnsi="宋体" w:cs="宋体"/>
                <w:kern w:val="0"/>
                <w:sz w:val="24"/>
              </w:rPr>
            </w:pPr>
            <w:r>
              <w:rPr>
                <w:rFonts w:hint="eastAsia" w:ascii="宋体" w:hAnsi="宋体" w:cs="宋体"/>
                <w:sz w:val="24"/>
              </w:rPr>
              <w:t>验收开办新增业务受托银行数量</w:t>
            </w:r>
          </w:p>
        </w:tc>
        <w:tc>
          <w:tcPr>
            <w:tcW w:w="1987" w:type="dxa"/>
            <w:vAlign w:val="center"/>
          </w:tcPr>
          <w:p w14:paraId="75AB83E4">
            <w:pPr>
              <w:spacing w:line="360" w:lineRule="auto"/>
              <w:jc w:val="center"/>
              <w:rPr>
                <w:rFonts w:ascii="宋体" w:hAnsi="宋体" w:cs="宋体"/>
                <w:kern w:val="0"/>
                <w:sz w:val="24"/>
              </w:rPr>
            </w:pPr>
            <w:r>
              <w:rPr>
                <w:rFonts w:hint="eastAsia" w:ascii="宋体" w:hAnsi="宋体" w:cs="宋体"/>
                <w:sz w:val="24"/>
              </w:rPr>
              <w:t>=5家</w:t>
            </w:r>
          </w:p>
        </w:tc>
        <w:tc>
          <w:tcPr>
            <w:tcW w:w="1799" w:type="dxa"/>
            <w:vAlign w:val="center"/>
          </w:tcPr>
          <w:p w14:paraId="48551B25">
            <w:pPr>
              <w:spacing w:line="360" w:lineRule="auto"/>
              <w:jc w:val="center"/>
              <w:rPr>
                <w:rFonts w:ascii="宋体" w:hAnsi="宋体" w:cs="宋体"/>
                <w:kern w:val="0"/>
                <w:sz w:val="24"/>
              </w:rPr>
            </w:pPr>
            <w:r>
              <w:rPr>
                <w:rFonts w:hint="eastAsia" w:ascii="宋体" w:hAnsi="宋体" w:cs="宋体"/>
                <w:sz w:val="24"/>
              </w:rPr>
              <w:t>5家</w:t>
            </w:r>
          </w:p>
        </w:tc>
        <w:tc>
          <w:tcPr>
            <w:tcW w:w="1866" w:type="dxa"/>
            <w:vAlign w:val="center"/>
          </w:tcPr>
          <w:p w14:paraId="6FDEC707">
            <w:pPr>
              <w:spacing w:line="360" w:lineRule="auto"/>
              <w:jc w:val="center"/>
              <w:rPr>
                <w:rFonts w:ascii="宋体" w:hAnsi="宋体" w:cs="宋体"/>
                <w:kern w:val="0"/>
                <w:sz w:val="24"/>
              </w:rPr>
            </w:pPr>
            <w:r>
              <w:rPr>
                <w:rFonts w:hint="eastAsia" w:ascii="宋体" w:hAnsi="宋体" w:cs="宋体"/>
                <w:sz w:val="24"/>
              </w:rPr>
              <w:t>业务系统</w:t>
            </w:r>
          </w:p>
        </w:tc>
        <w:tc>
          <w:tcPr>
            <w:tcW w:w="1787" w:type="dxa"/>
            <w:vAlign w:val="center"/>
          </w:tcPr>
          <w:p w14:paraId="1ABC522A">
            <w:pPr>
              <w:spacing w:line="360" w:lineRule="auto"/>
              <w:jc w:val="center"/>
              <w:rPr>
                <w:rFonts w:ascii="宋体" w:hAnsi="宋体" w:cs="宋体"/>
                <w:kern w:val="0"/>
                <w:sz w:val="24"/>
              </w:rPr>
            </w:pPr>
            <w:r>
              <w:rPr>
                <w:rFonts w:hint="eastAsia" w:ascii="宋体" w:hAnsi="宋体" w:cs="宋体"/>
                <w:sz w:val="24"/>
              </w:rPr>
              <w:t>0.00%</w:t>
            </w:r>
          </w:p>
        </w:tc>
        <w:tc>
          <w:tcPr>
            <w:tcW w:w="1071" w:type="dxa"/>
            <w:vAlign w:val="center"/>
          </w:tcPr>
          <w:p w14:paraId="1B712C34">
            <w:pPr>
              <w:spacing w:line="360" w:lineRule="auto"/>
              <w:jc w:val="center"/>
              <w:rPr>
                <w:rFonts w:ascii="宋体" w:hAnsi="宋体" w:cs="宋体"/>
                <w:kern w:val="0"/>
                <w:sz w:val="22"/>
              </w:rPr>
            </w:pPr>
          </w:p>
        </w:tc>
      </w:tr>
      <w:tr w14:paraId="54CE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5999E31">
            <w:pPr>
              <w:spacing w:line="360" w:lineRule="auto"/>
              <w:jc w:val="center"/>
              <w:rPr>
                <w:rFonts w:ascii="宋体" w:hAnsi="宋体" w:cs="宋体"/>
                <w:kern w:val="0"/>
                <w:sz w:val="24"/>
              </w:rPr>
            </w:pPr>
          </w:p>
        </w:tc>
        <w:tc>
          <w:tcPr>
            <w:tcW w:w="2051" w:type="dxa"/>
            <w:vMerge w:val="continue"/>
            <w:vAlign w:val="center"/>
          </w:tcPr>
          <w:p w14:paraId="66056B73">
            <w:pPr>
              <w:spacing w:line="360" w:lineRule="auto"/>
              <w:jc w:val="center"/>
              <w:rPr>
                <w:rFonts w:ascii="宋体" w:hAnsi="宋体" w:cs="宋体"/>
                <w:kern w:val="0"/>
                <w:sz w:val="24"/>
              </w:rPr>
            </w:pPr>
          </w:p>
        </w:tc>
        <w:tc>
          <w:tcPr>
            <w:tcW w:w="2061" w:type="dxa"/>
            <w:vAlign w:val="center"/>
          </w:tcPr>
          <w:p w14:paraId="12F81B37">
            <w:pPr>
              <w:spacing w:line="360" w:lineRule="auto"/>
              <w:jc w:val="center"/>
              <w:rPr>
                <w:rFonts w:ascii="宋体" w:hAnsi="宋体" w:cs="宋体"/>
                <w:kern w:val="0"/>
                <w:sz w:val="24"/>
              </w:rPr>
            </w:pPr>
            <w:r>
              <w:rPr>
                <w:rFonts w:hint="eastAsia" w:ascii="宋体" w:hAnsi="宋体" w:cs="宋体"/>
                <w:sz w:val="24"/>
              </w:rPr>
              <w:t>新增公积金数币应用场景数量</w:t>
            </w:r>
          </w:p>
        </w:tc>
        <w:tc>
          <w:tcPr>
            <w:tcW w:w="1987" w:type="dxa"/>
            <w:vAlign w:val="center"/>
          </w:tcPr>
          <w:p w14:paraId="5EA48B9C">
            <w:pPr>
              <w:spacing w:line="360" w:lineRule="auto"/>
              <w:jc w:val="center"/>
              <w:rPr>
                <w:rFonts w:ascii="宋体" w:hAnsi="宋体" w:cs="宋体"/>
                <w:kern w:val="0"/>
                <w:sz w:val="24"/>
              </w:rPr>
            </w:pPr>
            <w:r>
              <w:rPr>
                <w:rFonts w:hint="eastAsia" w:ascii="宋体" w:hAnsi="宋体" w:cs="宋体"/>
                <w:sz w:val="24"/>
              </w:rPr>
              <w:t>=2个</w:t>
            </w:r>
          </w:p>
        </w:tc>
        <w:tc>
          <w:tcPr>
            <w:tcW w:w="1799" w:type="dxa"/>
            <w:vAlign w:val="center"/>
          </w:tcPr>
          <w:p w14:paraId="438BF8E1">
            <w:pPr>
              <w:spacing w:line="360" w:lineRule="auto"/>
              <w:jc w:val="center"/>
              <w:rPr>
                <w:rFonts w:ascii="宋体" w:hAnsi="宋体" w:cs="宋体"/>
                <w:kern w:val="0"/>
                <w:sz w:val="24"/>
              </w:rPr>
            </w:pPr>
            <w:r>
              <w:rPr>
                <w:rFonts w:hint="eastAsia" w:ascii="宋体" w:hAnsi="宋体" w:cs="宋体"/>
                <w:sz w:val="24"/>
              </w:rPr>
              <w:t>2个</w:t>
            </w:r>
          </w:p>
        </w:tc>
        <w:tc>
          <w:tcPr>
            <w:tcW w:w="1866" w:type="dxa"/>
            <w:vAlign w:val="center"/>
          </w:tcPr>
          <w:p w14:paraId="70B0144F">
            <w:pPr>
              <w:spacing w:line="360" w:lineRule="auto"/>
              <w:jc w:val="center"/>
              <w:rPr>
                <w:rFonts w:ascii="宋体" w:hAnsi="宋体" w:cs="宋体"/>
                <w:kern w:val="0"/>
                <w:sz w:val="24"/>
              </w:rPr>
            </w:pPr>
            <w:r>
              <w:rPr>
                <w:rFonts w:hint="eastAsia" w:ascii="宋体" w:hAnsi="宋体" w:cs="宋体"/>
                <w:sz w:val="24"/>
              </w:rPr>
              <w:t>业务系统</w:t>
            </w:r>
          </w:p>
        </w:tc>
        <w:tc>
          <w:tcPr>
            <w:tcW w:w="1787" w:type="dxa"/>
            <w:vAlign w:val="center"/>
          </w:tcPr>
          <w:p w14:paraId="4F0F916D">
            <w:pPr>
              <w:spacing w:line="360" w:lineRule="auto"/>
              <w:jc w:val="center"/>
              <w:rPr>
                <w:rFonts w:ascii="宋体" w:hAnsi="宋体" w:cs="宋体"/>
                <w:kern w:val="0"/>
                <w:sz w:val="24"/>
              </w:rPr>
            </w:pPr>
            <w:r>
              <w:rPr>
                <w:rFonts w:hint="eastAsia" w:ascii="宋体" w:hAnsi="宋体" w:cs="宋体"/>
                <w:sz w:val="24"/>
              </w:rPr>
              <w:t>0.00%</w:t>
            </w:r>
          </w:p>
        </w:tc>
        <w:tc>
          <w:tcPr>
            <w:tcW w:w="1071" w:type="dxa"/>
            <w:vAlign w:val="center"/>
          </w:tcPr>
          <w:p w14:paraId="4C5B4B4C">
            <w:pPr>
              <w:spacing w:line="360" w:lineRule="auto"/>
              <w:jc w:val="center"/>
              <w:rPr>
                <w:rFonts w:ascii="宋体" w:hAnsi="宋体" w:cs="宋体"/>
                <w:kern w:val="0"/>
                <w:sz w:val="22"/>
              </w:rPr>
            </w:pPr>
          </w:p>
        </w:tc>
      </w:tr>
      <w:tr w14:paraId="061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0AA2D65">
            <w:pPr>
              <w:spacing w:line="360" w:lineRule="auto"/>
              <w:jc w:val="center"/>
              <w:rPr>
                <w:rFonts w:ascii="宋体" w:hAnsi="宋体" w:cs="宋体"/>
                <w:kern w:val="0"/>
                <w:sz w:val="24"/>
              </w:rPr>
            </w:pPr>
          </w:p>
        </w:tc>
        <w:tc>
          <w:tcPr>
            <w:tcW w:w="2051" w:type="dxa"/>
            <w:vMerge w:val="continue"/>
            <w:vAlign w:val="center"/>
          </w:tcPr>
          <w:p w14:paraId="6A668811">
            <w:pPr>
              <w:spacing w:line="360" w:lineRule="auto"/>
              <w:jc w:val="center"/>
              <w:rPr>
                <w:rFonts w:ascii="宋体" w:hAnsi="宋体" w:cs="宋体"/>
                <w:kern w:val="0"/>
                <w:sz w:val="24"/>
              </w:rPr>
            </w:pPr>
          </w:p>
        </w:tc>
        <w:tc>
          <w:tcPr>
            <w:tcW w:w="2061" w:type="dxa"/>
            <w:vAlign w:val="center"/>
          </w:tcPr>
          <w:p w14:paraId="6E94C61A">
            <w:pPr>
              <w:spacing w:line="360" w:lineRule="auto"/>
              <w:jc w:val="center"/>
              <w:rPr>
                <w:rFonts w:ascii="宋体" w:hAnsi="宋体" w:cs="宋体"/>
                <w:kern w:val="0"/>
                <w:sz w:val="24"/>
              </w:rPr>
            </w:pPr>
            <w:r>
              <w:rPr>
                <w:rFonts w:hint="eastAsia" w:ascii="宋体" w:hAnsi="宋体" w:cs="宋体"/>
                <w:sz w:val="24"/>
              </w:rPr>
              <w:t>线上平台咨询解答及时性</w:t>
            </w:r>
          </w:p>
        </w:tc>
        <w:tc>
          <w:tcPr>
            <w:tcW w:w="1987" w:type="dxa"/>
            <w:vAlign w:val="center"/>
          </w:tcPr>
          <w:p w14:paraId="5014BDCD">
            <w:pPr>
              <w:spacing w:line="360" w:lineRule="auto"/>
              <w:jc w:val="center"/>
              <w:rPr>
                <w:rFonts w:ascii="宋体" w:hAnsi="宋体" w:cs="宋体"/>
                <w:kern w:val="0"/>
                <w:sz w:val="24"/>
              </w:rPr>
            </w:pPr>
            <w:r>
              <w:rPr>
                <w:rFonts w:hint="eastAsia" w:ascii="宋体" w:hAnsi="宋体" w:cs="宋体"/>
                <w:sz w:val="24"/>
              </w:rPr>
              <w:t>及时</w:t>
            </w:r>
          </w:p>
        </w:tc>
        <w:tc>
          <w:tcPr>
            <w:tcW w:w="1799" w:type="dxa"/>
            <w:vAlign w:val="center"/>
          </w:tcPr>
          <w:p w14:paraId="7B210592">
            <w:pPr>
              <w:spacing w:line="360" w:lineRule="auto"/>
              <w:jc w:val="center"/>
              <w:rPr>
                <w:rFonts w:ascii="宋体" w:hAnsi="宋体" w:cs="宋体"/>
                <w:kern w:val="0"/>
                <w:sz w:val="24"/>
              </w:rPr>
            </w:pPr>
            <w:r>
              <w:rPr>
                <w:rFonts w:hint="eastAsia" w:ascii="宋体" w:hAnsi="宋体" w:cs="宋体"/>
                <w:sz w:val="24"/>
              </w:rPr>
              <w:t>及时</w:t>
            </w:r>
          </w:p>
        </w:tc>
        <w:tc>
          <w:tcPr>
            <w:tcW w:w="1866" w:type="dxa"/>
            <w:vAlign w:val="center"/>
          </w:tcPr>
          <w:p w14:paraId="4251A5E0">
            <w:pPr>
              <w:spacing w:line="360" w:lineRule="auto"/>
              <w:jc w:val="center"/>
              <w:rPr>
                <w:rFonts w:ascii="宋体" w:hAnsi="宋体" w:cs="宋体"/>
                <w:kern w:val="0"/>
                <w:sz w:val="24"/>
              </w:rPr>
            </w:pPr>
            <w:r>
              <w:rPr>
                <w:rFonts w:hint="eastAsia" w:ascii="宋体" w:hAnsi="宋体" w:cs="宋体"/>
                <w:sz w:val="24"/>
              </w:rPr>
              <w:t>咨询平台、台账</w:t>
            </w:r>
          </w:p>
        </w:tc>
        <w:tc>
          <w:tcPr>
            <w:tcW w:w="1787" w:type="dxa"/>
            <w:vAlign w:val="center"/>
          </w:tcPr>
          <w:p w14:paraId="1D595D5B">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7665DB4A">
            <w:pPr>
              <w:spacing w:line="360" w:lineRule="auto"/>
              <w:jc w:val="center"/>
              <w:rPr>
                <w:rFonts w:ascii="宋体" w:hAnsi="宋体" w:cs="宋体"/>
                <w:kern w:val="0"/>
                <w:sz w:val="22"/>
              </w:rPr>
            </w:pPr>
          </w:p>
        </w:tc>
      </w:tr>
      <w:tr w14:paraId="2467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1024BFD">
            <w:pPr>
              <w:spacing w:line="360" w:lineRule="auto"/>
              <w:jc w:val="center"/>
              <w:rPr>
                <w:rFonts w:ascii="宋体" w:hAnsi="宋体" w:cs="宋体"/>
                <w:kern w:val="0"/>
                <w:sz w:val="24"/>
              </w:rPr>
            </w:pPr>
          </w:p>
        </w:tc>
        <w:tc>
          <w:tcPr>
            <w:tcW w:w="2051" w:type="dxa"/>
            <w:vMerge w:val="continue"/>
            <w:vAlign w:val="center"/>
          </w:tcPr>
          <w:p w14:paraId="37B822FE">
            <w:pPr>
              <w:spacing w:line="360" w:lineRule="auto"/>
              <w:jc w:val="center"/>
              <w:rPr>
                <w:rFonts w:ascii="宋体" w:hAnsi="宋体" w:cs="宋体"/>
                <w:kern w:val="0"/>
                <w:sz w:val="24"/>
              </w:rPr>
            </w:pPr>
          </w:p>
        </w:tc>
        <w:tc>
          <w:tcPr>
            <w:tcW w:w="2061" w:type="dxa"/>
            <w:vAlign w:val="center"/>
          </w:tcPr>
          <w:p w14:paraId="6CAC0FDD">
            <w:pPr>
              <w:spacing w:line="360" w:lineRule="auto"/>
              <w:jc w:val="center"/>
              <w:rPr>
                <w:rFonts w:ascii="宋体" w:hAnsi="宋体" w:cs="宋体"/>
                <w:kern w:val="0"/>
                <w:sz w:val="24"/>
              </w:rPr>
            </w:pPr>
            <w:r>
              <w:rPr>
                <w:rFonts w:hint="eastAsia" w:ascii="宋体" w:hAnsi="宋体" w:cs="宋体"/>
                <w:sz w:val="24"/>
              </w:rPr>
              <w:t>全系统内部管理规章制度体系</w:t>
            </w:r>
          </w:p>
        </w:tc>
        <w:tc>
          <w:tcPr>
            <w:tcW w:w="1987" w:type="dxa"/>
            <w:vAlign w:val="center"/>
          </w:tcPr>
          <w:p w14:paraId="23B369FC">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0C97C628">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5CB6D9F5">
            <w:pPr>
              <w:spacing w:line="360" w:lineRule="auto"/>
              <w:jc w:val="center"/>
              <w:rPr>
                <w:rFonts w:ascii="宋体" w:hAnsi="宋体" w:cs="宋体"/>
                <w:kern w:val="0"/>
                <w:sz w:val="24"/>
              </w:rPr>
            </w:pPr>
            <w:r>
              <w:rPr>
                <w:rFonts w:hint="eastAsia" w:ascii="宋体" w:hAnsi="宋体" w:cs="宋体"/>
                <w:sz w:val="24"/>
              </w:rPr>
              <w:t>制度、文件</w:t>
            </w:r>
          </w:p>
        </w:tc>
        <w:tc>
          <w:tcPr>
            <w:tcW w:w="1787" w:type="dxa"/>
            <w:vAlign w:val="center"/>
          </w:tcPr>
          <w:p w14:paraId="7ED67010">
            <w:pPr>
              <w:spacing w:line="360" w:lineRule="auto"/>
              <w:jc w:val="center"/>
              <w:rPr>
                <w:rFonts w:ascii="宋体" w:hAnsi="宋体" w:cs="宋体"/>
                <w:kern w:val="0"/>
                <w:sz w:val="24"/>
              </w:rPr>
            </w:pPr>
            <w:r>
              <w:rPr>
                <w:rFonts w:hint="eastAsia" w:ascii="宋体" w:hAnsi="宋体" w:cs="宋体"/>
                <w:sz w:val="24"/>
              </w:rPr>
              <w:t>0%</w:t>
            </w:r>
          </w:p>
        </w:tc>
        <w:tc>
          <w:tcPr>
            <w:tcW w:w="1071" w:type="dxa"/>
            <w:vAlign w:val="center"/>
          </w:tcPr>
          <w:p w14:paraId="4C567B24">
            <w:pPr>
              <w:spacing w:line="360" w:lineRule="auto"/>
              <w:jc w:val="center"/>
              <w:rPr>
                <w:rFonts w:ascii="宋体" w:hAnsi="宋体" w:cs="宋体"/>
                <w:kern w:val="0"/>
                <w:sz w:val="22"/>
              </w:rPr>
            </w:pPr>
          </w:p>
        </w:tc>
      </w:tr>
    </w:tbl>
    <w:p w14:paraId="073A948D">
      <w:pPr>
        <w:spacing w:line="360" w:lineRule="auto"/>
        <w:ind w:left="600"/>
        <w:rPr>
          <w:rFonts w:ascii="黑体" w:hAnsi="黑体" w:eastAsia="黑体"/>
          <w:sz w:val="30"/>
        </w:rPr>
      </w:pPr>
    </w:p>
    <w:sectPr>
      <w:headerReference r:id="rId7" w:type="default"/>
      <w:footerReference r:id="rId8" w:type="default"/>
      <w:pgSz w:w="16840" w:h="11907" w:orient="landscape"/>
      <w:pgMar w:top="1559" w:right="1247" w:bottom="1400" w:left="1089"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A40DA">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14:paraId="79F4BA2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FFB4">
    <w:pPr>
      <w:pStyle w:val="4"/>
      <w:framePr w:wrap="around" w:vAnchor="text" w:hAnchor="margin" w:xAlign="center" w:y="1"/>
      <w:rPr>
        <w:rStyle w:val="9"/>
      </w:rPr>
    </w:pPr>
    <w:r>
      <w:fldChar w:fldCharType="begin"/>
    </w:r>
    <w:r>
      <w:rPr>
        <w:rStyle w:val="9"/>
      </w:rPr>
      <w:instrText xml:space="preserve">PAGE  </w:instrText>
    </w:r>
    <w:r>
      <w:fldChar w:fldCharType="end"/>
    </w:r>
  </w:p>
  <w:p w14:paraId="1944DFE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BC671">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6</w:t>
    </w:r>
    <w:r>
      <w:fldChar w:fldCharType="end"/>
    </w:r>
  </w:p>
  <w:p w14:paraId="26C80B6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5D3E9">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29D91">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376D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B9F1"/>
    <w:multiLevelType w:val="singleLevel"/>
    <w:tmpl w:val="5D7BB9F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2ZWIxNzBhOWM3YmNkMjVjMWZjMWQ2NzA4MDFlZmYifQ=="/>
  </w:docVars>
  <w:rsids>
    <w:rsidRoot w:val="00063C33"/>
    <w:rsid w:val="00000AE5"/>
    <w:rsid w:val="0000149B"/>
    <w:rsid w:val="00003466"/>
    <w:rsid w:val="00005172"/>
    <w:rsid w:val="000100EA"/>
    <w:rsid w:val="0001692F"/>
    <w:rsid w:val="000174EF"/>
    <w:rsid w:val="00017B0A"/>
    <w:rsid w:val="00023671"/>
    <w:rsid w:val="00026029"/>
    <w:rsid w:val="000264BF"/>
    <w:rsid w:val="00037A63"/>
    <w:rsid w:val="00040CA6"/>
    <w:rsid w:val="00043B48"/>
    <w:rsid w:val="00052BE5"/>
    <w:rsid w:val="00060137"/>
    <w:rsid w:val="00063750"/>
    <w:rsid w:val="00063C33"/>
    <w:rsid w:val="00063D5B"/>
    <w:rsid w:val="00065156"/>
    <w:rsid w:val="00065B29"/>
    <w:rsid w:val="00067138"/>
    <w:rsid w:val="0006750F"/>
    <w:rsid w:val="000744C4"/>
    <w:rsid w:val="00075453"/>
    <w:rsid w:val="00075D05"/>
    <w:rsid w:val="000822BA"/>
    <w:rsid w:val="000824B9"/>
    <w:rsid w:val="00083E7F"/>
    <w:rsid w:val="000903A9"/>
    <w:rsid w:val="00090A12"/>
    <w:rsid w:val="00091DCD"/>
    <w:rsid w:val="000920AE"/>
    <w:rsid w:val="00096524"/>
    <w:rsid w:val="000A413D"/>
    <w:rsid w:val="000A5944"/>
    <w:rsid w:val="000B00C1"/>
    <w:rsid w:val="000B1FE0"/>
    <w:rsid w:val="000B2275"/>
    <w:rsid w:val="000B2CE5"/>
    <w:rsid w:val="000B5A1C"/>
    <w:rsid w:val="000B7645"/>
    <w:rsid w:val="000C44B7"/>
    <w:rsid w:val="000E5B04"/>
    <w:rsid w:val="000E69D0"/>
    <w:rsid w:val="000E7FBE"/>
    <w:rsid w:val="000F10A1"/>
    <w:rsid w:val="000F2CE9"/>
    <w:rsid w:val="000F5BD7"/>
    <w:rsid w:val="000F6964"/>
    <w:rsid w:val="00100A3B"/>
    <w:rsid w:val="001014B4"/>
    <w:rsid w:val="00104DFE"/>
    <w:rsid w:val="00106E72"/>
    <w:rsid w:val="00113289"/>
    <w:rsid w:val="00113D04"/>
    <w:rsid w:val="00113E8E"/>
    <w:rsid w:val="0011541B"/>
    <w:rsid w:val="0012134D"/>
    <w:rsid w:val="001220BE"/>
    <w:rsid w:val="00125CF2"/>
    <w:rsid w:val="00126E12"/>
    <w:rsid w:val="00130587"/>
    <w:rsid w:val="00130A6B"/>
    <w:rsid w:val="00131B00"/>
    <w:rsid w:val="00132D88"/>
    <w:rsid w:val="00133A9B"/>
    <w:rsid w:val="0013429F"/>
    <w:rsid w:val="001410F0"/>
    <w:rsid w:val="001420CF"/>
    <w:rsid w:val="00143A75"/>
    <w:rsid w:val="00143BA3"/>
    <w:rsid w:val="0014417A"/>
    <w:rsid w:val="001451E1"/>
    <w:rsid w:val="00147FEA"/>
    <w:rsid w:val="0015165E"/>
    <w:rsid w:val="00155CA1"/>
    <w:rsid w:val="001612E1"/>
    <w:rsid w:val="00164523"/>
    <w:rsid w:val="00165B5D"/>
    <w:rsid w:val="001662B4"/>
    <w:rsid w:val="0017063E"/>
    <w:rsid w:val="00177F82"/>
    <w:rsid w:val="001808D8"/>
    <w:rsid w:val="0018270E"/>
    <w:rsid w:val="00182B89"/>
    <w:rsid w:val="00182FC9"/>
    <w:rsid w:val="00190510"/>
    <w:rsid w:val="001A0AFE"/>
    <w:rsid w:val="001A1132"/>
    <w:rsid w:val="001B04B5"/>
    <w:rsid w:val="001B5269"/>
    <w:rsid w:val="001B7A52"/>
    <w:rsid w:val="001C0B83"/>
    <w:rsid w:val="001C31AD"/>
    <w:rsid w:val="001C4669"/>
    <w:rsid w:val="001C64FE"/>
    <w:rsid w:val="001C7FFB"/>
    <w:rsid w:val="001D03A1"/>
    <w:rsid w:val="001D2206"/>
    <w:rsid w:val="001D31D8"/>
    <w:rsid w:val="001D41B6"/>
    <w:rsid w:val="001D785B"/>
    <w:rsid w:val="001D7F4F"/>
    <w:rsid w:val="001E09A5"/>
    <w:rsid w:val="001E11AE"/>
    <w:rsid w:val="001E387E"/>
    <w:rsid w:val="001E4826"/>
    <w:rsid w:val="001E55E3"/>
    <w:rsid w:val="001F0EC7"/>
    <w:rsid w:val="001F194C"/>
    <w:rsid w:val="001F1C88"/>
    <w:rsid w:val="001F2939"/>
    <w:rsid w:val="001F3B30"/>
    <w:rsid w:val="001F3BCB"/>
    <w:rsid w:val="00200D3F"/>
    <w:rsid w:val="0020308A"/>
    <w:rsid w:val="00204221"/>
    <w:rsid w:val="00206133"/>
    <w:rsid w:val="00213BC8"/>
    <w:rsid w:val="00216350"/>
    <w:rsid w:val="002166D3"/>
    <w:rsid w:val="00216F1E"/>
    <w:rsid w:val="00217E52"/>
    <w:rsid w:val="00222156"/>
    <w:rsid w:val="00223CA3"/>
    <w:rsid w:val="00227A2B"/>
    <w:rsid w:val="0023035D"/>
    <w:rsid w:val="002340B0"/>
    <w:rsid w:val="00234E4B"/>
    <w:rsid w:val="0023634E"/>
    <w:rsid w:val="002408C3"/>
    <w:rsid w:val="0024113F"/>
    <w:rsid w:val="00244426"/>
    <w:rsid w:val="0024746E"/>
    <w:rsid w:val="0025051E"/>
    <w:rsid w:val="00252592"/>
    <w:rsid w:val="00253D90"/>
    <w:rsid w:val="0025423D"/>
    <w:rsid w:val="00254F9A"/>
    <w:rsid w:val="00257BC2"/>
    <w:rsid w:val="00261488"/>
    <w:rsid w:val="00264AA2"/>
    <w:rsid w:val="00265B16"/>
    <w:rsid w:val="00265DA5"/>
    <w:rsid w:val="002673D0"/>
    <w:rsid w:val="002716BD"/>
    <w:rsid w:val="00273D49"/>
    <w:rsid w:val="00283319"/>
    <w:rsid w:val="00285317"/>
    <w:rsid w:val="0028539D"/>
    <w:rsid w:val="00286629"/>
    <w:rsid w:val="00286702"/>
    <w:rsid w:val="00286D47"/>
    <w:rsid w:val="002900B4"/>
    <w:rsid w:val="00291982"/>
    <w:rsid w:val="00294622"/>
    <w:rsid w:val="002A1D40"/>
    <w:rsid w:val="002A520E"/>
    <w:rsid w:val="002A71E9"/>
    <w:rsid w:val="002A740D"/>
    <w:rsid w:val="002B3130"/>
    <w:rsid w:val="002B46D0"/>
    <w:rsid w:val="002B4938"/>
    <w:rsid w:val="002B4C42"/>
    <w:rsid w:val="002B5C95"/>
    <w:rsid w:val="002B7826"/>
    <w:rsid w:val="002B7DA5"/>
    <w:rsid w:val="002C14BC"/>
    <w:rsid w:val="002C40C2"/>
    <w:rsid w:val="002C50BE"/>
    <w:rsid w:val="002C58CE"/>
    <w:rsid w:val="002C6932"/>
    <w:rsid w:val="002D37C3"/>
    <w:rsid w:val="002D39F6"/>
    <w:rsid w:val="002E02D4"/>
    <w:rsid w:val="002E3E46"/>
    <w:rsid w:val="002E6262"/>
    <w:rsid w:val="002F2F89"/>
    <w:rsid w:val="002F3573"/>
    <w:rsid w:val="002F79DA"/>
    <w:rsid w:val="003023BE"/>
    <w:rsid w:val="003047D9"/>
    <w:rsid w:val="00304E50"/>
    <w:rsid w:val="0031251A"/>
    <w:rsid w:val="00313B31"/>
    <w:rsid w:val="00313C95"/>
    <w:rsid w:val="00314B04"/>
    <w:rsid w:val="003205DD"/>
    <w:rsid w:val="003212A4"/>
    <w:rsid w:val="00321645"/>
    <w:rsid w:val="003224A9"/>
    <w:rsid w:val="00323407"/>
    <w:rsid w:val="00324653"/>
    <w:rsid w:val="00325446"/>
    <w:rsid w:val="003255FE"/>
    <w:rsid w:val="00327EE2"/>
    <w:rsid w:val="00330CB3"/>
    <w:rsid w:val="00332C74"/>
    <w:rsid w:val="00335FCC"/>
    <w:rsid w:val="00336C7D"/>
    <w:rsid w:val="00342E62"/>
    <w:rsid w:val="00343C7E"/>
    <w:rsid w:val="0034643F"/>
    <w:rsid w:val="00346D0D"/>
    <w:rsid w:val="00350DCA"/>
    <w:rsid w:val="00350EF3"/>
    <w:rsid w:val="00351E9C"/>
    <w:rsid w:val="00353E46"/>
    <w:rsid w:val="00354DA3"/>
    <w:rsid w:val="0035535B"/>
    <w:rsid w:val="003557CD"/>
    <w:rsid w:val="00355802"/>
    <w:rsid w:val="00362F2E"/>
    <w:rsid w:val="00365C54"/>
    <w:rsid w:val="003700B6"/>
    <w:rsid w:val="00370935"/>
    <w:rsid w:val="00371DB2"/>
    <w:rsid w:val="003729B0"/>
    <w:rsid w:val="00373041"/>
    <w:rsid w:val="003753A8"/>
    <w:rsid w:val="003831C1"/>
    <w:rsid w:val="00393CB1"/>
    <w:rsid w:val="003A5262"/>
    <w:rsid w:val="003B2F39"/>
    <w:rsid w:val="003B3410"/>
    <w:rsid w:val="003B36E9"/>
    <w:rsid w:val="003B6092"/>
    <w:rsid w:val="003C042E"/>
    <w:rsid w:val="003C06AC"/>
    <w:rsid w:val="003C1186"/>
    <w:rsid w:val="003C391B"/>
    <w:rsid w:val="003C4D46"/>
    <w:rsid w:val="003D01B1"/>
    <w:rsid w:val="003D0B70"/>
    <w:rsid w:val="003D72AD"/>
    <w:rsid w:val="003D7F91"/>
    <w:rsid w:val="003E2A48"/>
    <w:rsid w:val="003E2F63"/>
    <w:rsid w:val="003E65CC"/>
    <w:rsid w:val="003E6D22"/>
    <w:rsid w:val="003F2293"/>
    <w:rsid w:val="00400243"/>
    <w:rsid w:val="00405CA6"/>
    <w:rsid w:val="00410C77"/>
    <w:rsid w:val="00411D37"/>
    <w:rsid w:val="00424485"/>
    <w:rsid w:val="004257E1"/>
    <w:rsid w:val="00425AA3"/>
    <w:rsid w:val="004305C8"/>
    <w:rsid w:val="0043312C"/>
    <w:rsid w:val="00436533"/>
    <w:rsid w:val="00436EC1"/>
    <w:rsid w:val="004403E7"/>
    <w:rsid w:val="004423E2"/>
    <w:rsid w:val="00445706"/>
    <w:rsid w:val="0045004A"/>
    <w:rsid w:val="004545F2"/>
    <w:rsid w:val="00454BDA"/>
    <w:rsid w:val="00457C9A"/>
    <w:rsid w:val="004611B1"/>
    <w:rsid w:val="0046258B"/>
    <w:rsid w:val="00466701"/>
    <w:rsid w:val="00471F88"/>
    <w:rsid w:val="00473304"/>
    <w:rsid w:val="00475B06"/>
    <w:rsid w:val="00476840"/>
    <w:rsid w:val="0048152F"/>
    <w:rsid w:val="0048585A"/>
    <w:rsid w:val="0048750F"/>
    <w:rsid w:val="0049066C"/>
    <w:rsid w:val="004912EF"/>
    <w:rsid w:val="004974D1"/>
    <w:rsid w:val="004A1580"/>
    <w:rsid w:val="004A19DD"/>
    <w:rsid w:val="004A78B9"/>
    <w:rsid w:val="004B0052"/>
    <w:rsid w:val="004B44B5"/>
    <w:rsid w:val="004C13D9"/>
    <w:rsid w:val="004C156B"/>
    <w:rsid w:val="004C1CE2"/>
    <w:rsid w:val="004C51FC"/>
    <w:rsid w:val="004C5BAD"/>
    <w:rsid w:val="004D5319"/>
    <w:rsid w:val="004D797B"/>
    <w:rsid w:val="004E0982"/>
    <w:rsid w:val="004E1DF7"/>
    <w:rsid w:val="004E2D60"/>
    <w:rsid w:val="004E2E62"/>
    <w:rsid w:val="004E3248"/>
    <w:rsid w:val="004E5392"/>
    <w:rsid w:val="004E73A7"/>
    <w:rsid w:val="004F030E"/>
    <w:rsid w:val="004F2DA8"/>
    <w:rsid w:val="004F4FE5"/>
    <w:rsid w:val="004F6112"/>
    <w:rsid w:val="004F6658"/>
    <w:rsid w:val="004F6BFF"/>
    <w:rsid w:val="004F71AE"/>
    <w:rsid w:val="00501E97"/>
    <w:rsid w:val="005038C9"/>
    <w:rsid w:val="00506E8C"/>
    <w:rsid w:val="00506FCF"/>
    <w:rsid w:val="0051294C"/>
    <w:rsid w:val="00512A8D"/>
    <w:rsid w:val="00521013"/>
    <w:rsid w:val="00526943"/>
    <w:rsid w:val="005314A7"/>
    <w:rsid w:val="00532870"/>
    <w:rsid w:val="005428EE"/>
    <w:rsid w:val="00543724"/>
    <w:rsid w:val="0054645B"/>
    <w:rsid w:val="00552B33"/>
    <w:rsid w:val="00553660"/>
    <w:rsid w:val="00553EB2"/>
    <w:rsid w:val="00556E4F"/>
    <w:rsid w:val="00560776"/>
    <w:rsid w:val="00560AFC"/>
    <w:rsid w:val="00560EAF"/>
    <w:rsid w:val="005619A3"/>
    <w:rsid w:val="00562503"/>
    <w:rsid w:val="0056664B"/>
    <w:rsid w:val="00567693"/>
    <w:rsid w:val="00570911"/>
    <w:rsid w:val="005723D7"/>
    <w:rsid w:val="005755EB"/>
    <w:rsid w:val="005757F7"/>
    <w:rsid w:val="0058037E"/>
    <w:rsid w:val="00581411"/>
    <w:rsid w:val="005817F6"/>
    <w:rsid w:val="00593238"/>
    <w:rsid w:val="00597885"/>
    <w:rsid w:val="005A0674"/>
    <w:rsid w:val="005A3838"/>
    <w:rsid w:val="005A3AA9"/>
    <w:rsid w:val="005A3AE6"/>
    <w:rsid w:val="005A3EAE"/>
    <w:rsid w:val="005A4A49"/>
    <w:rsid w:val="005A71F3"/>
    <w:rsid w:val="005A7726"/>
    <w:rsid w:val="005A77D3"/>
    <w:rsid w:val="005B0AE0"/>
    <w:rsid w:val="005B2146"/>
    <w:rsid w:val="005B2738"/>
    <w:rsid w:val="005B2C2E"/>
    <w:rsid w:val="005B3560"/>
    <w:rsid w:val="005B48B6"/>
    <w:rsid w:val="005B4B41"/>
    <w:rsid w:val="005B529F"/>
    <w:rsid w:val="005B612C"/>
    <w:rsid w:val="005B6B32"/>
    <w:rsid w:val="005B77DD"/>
    <w:rsid w:val="005C09F8"/>
    <w:rsid w:val="005C1A18"/>
    <w:rsid w:val="005C1BD8"/>
    <w:rsid w:val="005C2E63"/>
    <w:rsid w:val="005C5E8E"/>
    <w:rsid w:val="005C65E4"/>
    <w:rsid w:val="005D11F6"/>
    <w:rsid w:val="005D1D0B"/>
    <w:rsid w:val="005D72E3"/>
    <w:rsid w:val="005E0E7F"/>
    <w:rsid w:val="005E5A79"/>
    <w:rsid w:val="005E5AA5"/>
    <w:rsid w:val="005F1482"/>
    <w:rsid w:val="005F1E3B"/>
    <w:rsid w:val="0060449D"/>
    <w:rsid w:val="00610F23"/>
    <w:rsid w:val="00613019"/>
    <w:rsid w:val="00621622"/>
    <w:rsid w:val="006226C5"/>
    <w:rsid w:val="00622FB6"/>
    <w:rsid w:val="0062351F"/>
    <w:rsid w:val="00625CE4"/>
    <w:rsid w:val="00631623"/>
    <w:rsid w:val="006316FF"/>
    <w:rsid w:val="00633F34"/>
    <w:rsid w:val="006346F2"/>
    <w:rsid w:val="00642FA5"/>
    <w:rsid w:val="00643E54"/>
    <w:rsid w:val="006520DA"/>
    <w:rsid w:val="00652414"/>
    <w:rsid w:val="0066087C"/>
    <w:rsid w:val="00665D96"/>
    <w:rsid w:val="00672C67"/>
    <w:rsid w:val="006733B9"/>
    <w:rsid w:val="006777F4"/>
    <w:rsid w:val="00680C37"/>
    <w:rsid w:val="0068235A"/>
    <w:rsid w:val="00691F14"/>
    <w:rsid w:val="00693D54"/>
    <w:rsid w:val="00695B4B"/>
    <w:rsid w:val="006A242C"/>
    <w:rsid w:val="006A3E01"/>
    <w:rsid w:val="006A4842"/>
    <w:rsid w:val="006A5F11"/>
    <w:rsid w:val="006B46FE"/>
    <w:rsid w:val="006B5B10"/>
    <w:rsid w:val="006C0BED"/>
    <w:rsid w:val="006C1512"/>
    <w:rsid w:val="006C5E14"/>
    <w:rsid w:val="006E199D"/>
    <w:rsid w:val="006E2154"/>
    <w:rsid w:val="006E526F"/>
    <w:rsid w:val="006F2F60"/>
    <w:rsid w:val="006F4261"/>
    <w:rsid w:val="006F5BB5"/>
    <w:rsid w:val="006F63F7"/>
    <w:rsid w:val="006F7720"/>
    <w:rsid w:val="00700D51"/>
    <w:rsid w:val="00701E4E"/>
    <w:rsid w:val="00703AAD"/>
    <w:rsid w:val="00704126"/>
    <w:rsid w:val="00704DC6"/>
    <w:rsid w:val="00706525"/>
    <w:rsid w:val="00707621"/>
    <w:rsid w:val="007171E1"/>
    <w:rsid w:val="00717422"/>
    <w:rsid w:val="00722137"/>
    <w:rsid w:val="00723710"/>
    <w:rsid w:val="00733427"/>
    <w:rsid w:val="00735573"/>
    <w:rsid w:val="00737F68"/>
    <w:rsid w:val="007424E1"/>
    <w:rsid w:val="00742D87"/>
    <w:rsid w:val="00751DC9"/>
    <w:rsid w:val="0075565C"/>
    <w:rsid w:val="007605DC"/>
    <w:rsid w:val="00761F62"/>
    <w:rsid w:val="00762C18"/>
    <w:rsid w:val="007669C6"/>
    <w:rsid w:val="00766FB7"/>
    <w:rsid w:val="00772348"/>
    <w:rsid w:val="00772510"/>
    <w:rsid w:val="00773A1D"/>
    <w:rsid w:val="00773F42"/>
    <w:rsid w:val="00774264"/>
    <w:rsid w:val="00775445"/>
    <w:rsid w:val="00780EE2"/>
    <w:rsid w:val="007840FE"/>
    <w:rsid w:val="00784F8B"/>
    <w:rsid w:val="007871EE"/>
    <w:rsid w:val="00793E08"/>
    <w:rsid w:val="00794A76"/>
    <w:rsid w:val="00795D56"/>
    <w:rsid w:val="007962F0"/>
    <w:rsid w:val="00797D92"/>
    <w:rsid w:val="007A0919"/>
    <w:rsid w:val="007A097F"/>
    <w:rsid w:val="007A4200"/>
    <w:rsid w:val="007B3DD4"/>
    <w:rsid w:val="007B5103"/>
    <w:rsid w:val="007B61B8"/>
    <w:rsid w:val="007B6A00"/>
    <w:rsid w:val="007C0D3D"/>
    <w:rsid w:val="007C31AE"/>
    <w:rsid w:val="007C36CD"/>
    <w:rsid w:val="007C3C87"/>
    <w:rsid w:val="007C3D16"/>
    <w:rsid w:val="007C47E4"/>
    <w:rsid w:val="007C4FF4"/>
    <w:rsid w:val="007D2436"/>
    <w:rsid w:val="007D2B3D"/>
    <w:rsid w:val="007D444F"/>
    <w:rsid w:val="007D4E58"/>
    <w:rsid w:val="007D56C8"/>
    <w:rsid w:val="007D7F00"/>
    <w:rsid w:val="007E1CCC"/>
    <w:rsid w:val="007E459A"/>
    <w:rsid w:val="007E4929"/>
    <w:rsid w:val="007E720E"/>
    <w:rsid w:val="007E72F0"/>
    <w:rsid w:val="007F009F"/>
    <w:rsid w:val="007F0BF3"/>
    <w:rsid w:val="007F0D47"/>
    <w:rsid w:val="007F2B03"/>
    <w:rsid w:val="007F33BC"/>
    <w:rsid w:val="007F6C9D"/>
    <w:rsid w:val="00800BE6"/>
    <w:rsid w:val="0080256D"/>
    <w:rsid w:val="00802E22"/>
    <w:rsid w:val="00812702"/>
    <w:rsid w:val="0081659F"/>
    <w:rsid w:val="008165F1"/>
    <w:rsid w:val="008235B6"/>
    <w:rsid w:val="008329A5"/>
    <w:rsid w:val="00832C53"/>
    <w:rsid w:val="008353A0"/>
    <w:rsid w:val="00841CF1"/>
    <w:rsid w:val="00846B19"/>
    <w:rsid w:val="008509A5"/>
    <w:rsid w:val="008521F8"/>
    <w:rsid w:val="00852E79"/>
    <w:rsid w:val="008550E4"/>
    <w:rsid w:val="00855CA7"/>
    <w:rsid w:val="00855F3C"/>
    <w:rsid w:val="00857998"/>
    <w:rsid w:val="00862373"/>
    <w:rsid w:val="008702C7"/>
    <w:rsid w:val="008766E0"/>
    <w:rsid w:val="008814B7"/>
    <w:rsid w:val="00882EDF"/>
    <w:rsid w:val="008855D8"/>
    <w:rsid w:val="00885B43"/>
    <w:rsid w:val="00885EDD"/>
    <w:rsid w:val="00891909"/>
    <w:rsid w:val="0089196E"/>
    <w:rsid w:val="00894546"/>
    <w:rsid w:val="008956AE"/>
    <w:rsid w:val="008962B9"/>
    <w:rsid w:val="008B27AB"/>
    <w:rsid w:val="008B474A"/>
    <w:rsid w:val="008B4752"/>
    <w:rsid w:val="008C0F7F"/>
    <w:rsid w:val="008C19A0"/>
    <w:rsid w:val="008C5F52"/>
    <w:rsid w:val="008D1294"/>
    <w:rsid w:val="008D4748"/>
    <w:rsid w:val="008D493B"/>
    <w:rsid w:val="008E15CC"/>
    <w:rsid w:val="008E5F67"/>
    <w:rsid w:val="008E7EF2"/>
    <w:rsid w:val="008F0D75"/>
    <w:rsid w:val="00912649"/>
    <w:rsid w:val="009141CE"/>
    <w:rsid w:val="00914978"/>
    <w:rsid w:val="0092032F"/>
    <w:rsid w:val="00921CBB"/>
    <w:rsid w:val="009220F6"/>
    <w:rsid w:val="00923540"/>
    <w:rsid w:val="009238C5"/>
    <w:rsid w:val="00926CE3"/>
    <w:rsid w:val="00927493"/>
    <w:rsid w:val="00930153"/>
    <w:rsid w:val="00936842"/>
    <w:rsid w:val="00936AFF"/>
    <w:rsid w:val="00944770"/>
    <w:rsid w:val="00950C79"/>
    <w:rsid w:val="00952E84"/>
    <w:rsid w:val="00952F21"/>
    <w:rsid w:val="00954DE5"/>
    <w:rsid w:val="00956D46"/>
    <w:rsid w:val="00957FE6"/>
    <w:rsid w:val="00961F56"/>
    <w:rsid w:val="00973D9E"/>
    <w:rsid w:val="00973DF8"/>
    <w:rsid w:val="00975B93"/>
    <w:rsid w:val="009803F9"/>
    <w:rsid w:val="00981623"/>
    <w:rsid w:val="0098375F"/>
    <w:rsid w:val="0098511D"/>
    <w:rsid w:val="00985485"/>
    <w:rsid w:val="00986075"/>
    <w:rsid w:val="00991298"/>
    <w:rsid w:val="00991A54"/>
    <w:rsid w:val="009932BD"/>
    <w:rsid w:val="009934FA"/>
    <w:rsid w:val="00994166"/>
    <w:rsid w:val="009A14E2"/>
    <w:rsid w:val="009B00C3"/>
    <w:rsid w:val="009B0CBC"/>
    <w:rsid w:val="009C0139"/>
    <w:rsid w:val="009C0E57"/>
    <w:rsid w:val="009C2F7D"/>
    <w:rsid w:val="009C55FF"/>
    <w:rsid w:val="009D6A3C"/>
    <w:rsid w:val="009D6EB2"/>
    <w:rsid w:val="009E3332"/>
    <w:rsid w:val="009E41C3"/>
    <w:rsid w:val="009E761C"/>
    <w:rsid w:val="009F0156"/>
    <w:rsid w:val="009F0F45"/>
    <w:rsid w:val="009F1E08"/>
    <w:rsid w:val="009F33A3"/>
    <w:rsid w:val="009F5379"/>
    <w:rsid w:val="009F698B"/>
    <w:rsid w:val="00A0033D"/>
    <w:rsid w:val="00A03EC8"/>
    <w:rsid w:val="00A0604C"/>
    <w:rsid w:val="00A11B0D"/>
    <w:rsid w:val="00A120BD"/>
    <w:rsid w:val="00A176AA"/>
    <w:rsid w:val="00A205D5"/>
    <w:rsid w:val="00A239B4"/>
    <w:rsid w:val="00A23D5F"/>
    <w:rsid w:val="00A25AFF"/>
    <w:rsid w:val="00A32DC9"/>
    <w:rsid w:val="00A33349"/>
    <w:rsid w:val="00A33FE6"/>
    <w:rsid w:val="00A44D43"/>
    <w:rsid w:val="00A452D2"/>
    <w:rsid w:val="00A470EC"/>
    <w:rsid w:val="00A50C4A"/>
    <w:rsid w:val="00A50F78"/>
    <w:rsid w:val="00A51224"/>
    <w:rsid w:val="00A5755C"/>
    <w:rsid w:val="00A63E56"/>
    <w:rsid w:val="00A66FD8"/>
    <w:rsid w:val="00A670EA"/>
    <w:rsid w:val="00A7100E"/>
    <w:rsid w:val="00A71A98"/>
    <w:rsid w:val="00A7291A"/>
    <w:rsid w:val="00A7417E"/>
    <w:rsid w:val="00A819B1"/>
    <w:rsid w:val="00A9009D"/>
    <w:rsid w:val="00A9242A"/>
    <w:rsid w:val="00A92BC1"/>
    <w:rsid w:val="00AA28F0"/>
    <w:rsid w:val="00AA2C54"/>
    <w:rsid w:val="00AA3EF4"/>
    <w:rsid w:val="00AA65DC"/>
    <w:rsid w:val="00AA7CBC"/>
    <w:rsid w:val="00AB36D0"/>
    <w:rsid w:val="00AB4CA0"/>
    <w:rsid w:val="00AB59CA"/>
    <w:rsid w:val="00AB60CB"/>
    <w:rsid w:val="00AC0C78"/>
    <w:rsid w:val="00AC175C"/>
    <w:rsid w:val="00AC4BC5"/>
    <w:rsid w:val="00AC6896"/>
    <w:rsid w:val="00AD4ACE"/>
    <w:rsid w:val="00AD4BAD"/>
    <w:rsid w:val="00AD5676"/>
    <w:rsid w:val="00AD5886"/>
    <w:rsid w:val="00AD6E3F"/>
    <w:rsid w:val="00AE08D5"/>
    <w:rsid w:val="00AE3466"/>
    <w:rsid w:val="00AF1471"/>
    <w:rsid w:val="00AF36BF"/>
    <w:rsid w:val="00AF53EC"/>
    <w:rsid w:val="00AF647B"/>
    <w:rsid w:val="00B010E5"/>
    <w:rsid w:val="00B048AA"/>
    <w:rsid w:val="00B13870"/>
    <w:rsid w:val="00B1500D"/>
    <w:rsid w:val="00B1629F"/>
    <w:rsid w:val="00B1672F"/>
    <w:rsid w:val="00B30486"/>
    <w:rsid w:val="00B3494F"/>
    <w:rsid w:val="00B427DC"/>
    <w:rsid w:val="00B44119"/>
    <w:rsid w:val="00B4671F"/>
    <w:rsid w:val="00B50F62"/>
    <w:rsid w:val="00B55AA4"/>
    <w:rsid w:val="00B60779"/>
    <w:rsid w:val="00B61496"/>
    <w:rsid w:val="00B63E05"/>
    <w:rsid w:val="00B66717"/>
    <w:rsid w:val="00B67AA7"/>
    <w:rsid w:val="00B72669"/>
    <w:rsid w:val="00B74C65"/>
    <w:rsid w:val="00B76DF4"/>
    <w:rsid w:val="00B76EEF"/>
    <w:rsid w:val="00B776C1"/>
    <w:rsid w:val="00B867D1"/>
    <w:rsid w:val="00B92977"/>
    <w:rsid w:val="00B92987"/>
    <w:rsid w:val="00B9437F"/>
    <w:rsid w:val="00B96073"/>
    <w:rsid w:val="00B962B5"/>
    <w:rsid w:val="00B968F0"/>
    <w:rsid w:val="00B96DB3"/>
    <w:rsid w:val="00BA2D4B"/>
    <w:rsid w:val="00BA3FBD"/>
    <w:rsid w:val="00BA7F8D"/>
    <w:rsid w:val="00BB48CE"/>
    <w:rsid w:val="00BB4CED"/>
    <w:rsid w:val="00BB57BA"/>
    <w:rsid w:val="00BB67B3"/>
    <w:rsid w:val="00BC3CDC"/>
    <w:rsid w:val="00BC4382"/>
    <w:rsid w:val="00BC5D5E"/>
    <w:rsid w:val="00BC6D9B"/>
    <w:rsid w:val="00BC7D69"/>
    <w:rsid w:val="00BC7FC3"/>
    <w:rsid w:val="00BD5B4F"/>
    <w:rsid w:val="00BD7B20"/>
    <w:rsid w:val="00BE0E9A"/>
    <w:rsid w:val="00BE4D46"/>
    <w:rsid w:val="00BE4D54"/>
    <w:rsid w:val="00BE72CC"/>
    <w:rsid w:val="00BF0580"/>
    <w:rsid w:val="00BF185A"/>
    <w:rsid w:val="00BF2DD0"/>
    <w:rsid w:val="00C01970"/>
    <w:rsid w:val="00C032A0"/>
    <w:rsid w:val="00C05C98"/>
    <w:rsid w:val="00C06939"/>
    <w:rsid w:val="00C0782F"/>
    <w:rsid w:val="00C20DBD"/>
    <w:rsid w:val="00C246E2"/>
    <w:rsid w:val="00C24BCF"/>
    <w:rsid w:val="00C27505"/>
    <w:rsid w:val="00C30F82"/>
    <w:rsid w:val="00C35EEA"/>
    <w:rsid w:val="00C40F18"/>
    <w:rsid w:val="00C41F0D"/>
    <w:rsid w:val="00C42F38"/>
    <w:rsid w:val="00C5033A"/>
    <w:rsid w:val="00C50B8F"/>
    <w:rsid w:val="00C525DF"/>
    <w:rsid w:val="00C52DB2"/>
    <w:rsid w:val="00C546DD"/>
    <w:rsid w:val="00C54918"/>
    <w:rsid w:val="00C553C3"/>
    <w:rsid w:val="00C64A12"/>
    <w:rsid w:val="00C650DE"/>
    <w:rsid w:val="00C66303"/>
    <w:rsid w:val="00C66BB9"/>
    <w:rsid w:val="00C7017C"/>
    <w:rsid w:val="00C73986"/>
    <w:rsid w:val="00C7746B"/>
    <w:rsid w:val="00C77C77"/>
    <w:rsid w:val="00C8105F"/>
    <w:rsid w:val="00C81379"/>
    <w:rsid w:val="00C816B2"/>
    <w:rsid w:val="00C81970"/>
    <w:rsid w:val="00C87101"/>
    <w:rsid w:val="00C94D24"/>
    <w:rsid w:val="00C967CD"/>
    <w:rsid w:val="00CA0B2C"/>
    <w:rsid w:val="00CA1024"/>
    <w:rsid w:val="00CA290E"/>
    <w:rsid w:val="00CA3A89"/>
    <w:rsid w:val="00CA4EA9"/>
    <w:rsid w:val="00CB2ED2"/>
    <w:rsid w:val="00CB5DCB"/>
    <w:rsid w:val="00CC0015"/>
    <w:rsid w:val="00CC263F"/>
    <w:rsid w:val="00CD2C52"/>
    <w:rsid w:val="00CD602C"/>
    <w:rsid w:val="00CD62C1"/>
    <w:rsid w:val="00CD7481"/>
    <w:rsid w:val="00CE2A66"/>
    <w:rsid w:val="00CE375B"/>
    <w:rsid w:val="00CE7232"/>
    <w:rsid w:val="00CE79D7"/>
    <w:rsid w:val="00CF1C01"/>
    <w:rsid w:val="00CF390A"/>
    <w:rsid w:val="00D023CF"/>
    <w:rsid w:val="00D043F3"/>
    <w:rsid w:val="00D11F90"/>
    <w:rsid w:val="00D126D3"/>
    <w:rsid w:val="00D12DF6"/>
    <w:rsid w:val="00D21546"/>
    <w:rsid w:val="00D22A0E"/>
    <w:rsid w:val="00D241C5"/>
    <w:rsid w:val="00D24F9A"/>
    <w:rsid w:val="00D25230"/>
    <w:rsid w:val="00D345C2"/>
    <w:rsid w:val="00D35886"/>
    <w:rsid w:val="00D37A72"/>
    <w:rsid w:val="00D41BFE"/>
    <w:rsid w:val="00D42B90"/>
    <w:rsid w:val="00D520F5"/>
    <w:rsid w:val="00D5213E"/>
    <w:rsid w:val="00D52723"/>
    <w:rsid w:val="00D530E5"/>
    <w:rsid w:val="00D54714"/>
    <w:rsid w:val="00D604F2"/>
    <w:rsid w:val="00D658CF"/>
    <w:rsid w:val="00D74542"/>
    <w:rsid w:val="00D74D35"/>
    <w:rsid w:val="00D77B41"/>
    <w:rsid w:val="00D80278"/>
    <w:rsid w:val="00D81180"/>
    <w:rsid w:val="00D9349A"/>
    <w:rsid w:val="00DA0D5E"/>
    <w:rsid w:val="00DA16AA"/>
    <w:rsid w:val="00DA30BF"/>
    <w:rsid w:val="00DA3FE8"/>
    <w:rsid w:val="00DA50C9"/>
    <w:rsid w:val="00DA5B74"/>
    <w:rsid w:val="00DB1CEE"/>
    <w:rsid w:val="00DB3E9E"/>
    <w:rsid w:val="00DB591E"/>
    <w:rsid w:val="00DC30C9"/>
    <w:rsid w:val="00DD0D6E"/>
    <w:rsid w:val="00DD18CE"/>
    <w:rsid w:val="00DD1A16"/>
    <w:rsid w:val="00DD42EC"/>
    <w:rsid w:val="00DE0681"/>
    <w:rsid w:val="00DE5FDB"/>
    <w:rsid w:val="00DF0128"/>
    <w:rsid w:val="00DF2564"/>
    <w:rsid w:val="00DF2DC2"/>
    <w:rsid w:val="00DF5F9F"/>
    <w:rsid w:val="00E012CA"/>
    <w:rsid w:val="00E04A97"/>
    <w:rsid w:val="00E05A01"/>
    <w:rsid w:val="00E20678"/>
    <w:rsid w:val="00E23D9D"/>
    <w:rsid w:val="00E30145"/>
    <w:rsid w:val="00E32CDA"/>
    <w:rsid w:val="00E42B8D"/>
    <w:rsid w:val="00E42DFA"/>
    <w:rsid w:val="00E45770"/>
    <w:rsid w:val="00E520D2"/>
    <w:rsid w:val="00E52F69"/>
    <w:rsid w:val="00E55C18"/>
    <w:rsid w:val="00E6288B"/>
    <w:rsid w:val="00E638E7"/>
    <w:rsid w:val="00E65313"/>
    <w:rsid w:val="00E702FB"/>
    <w:rsid w:val="00E71137"/>
    <w:rsid w:val="00E72EC0"/>
    <w:rsid w:val="00E750D4"/>
    <w:rsid w:val="00E767B8"/>
    <w:rsid w:val="00E808C9"/>
    <w:rsid w:val="00E8326A"/>
    <w:rsid w:val="00E91974"/>
    <w:rsid w:val="00E9307D"/>
    <w:rsid w:val="00E96C5B"/>
    <w:rsid w:val="00EA10FE"/>
    <w:rsid w:val="00EA17F8"/>
    <w:rsid w:val="00EA5CFD"/>
    <w:rsid w:val="00EB0631"/>
    <w:rsid w:val="00EB09CB"/>
    <w:rsid w:val="00EB3C5A"/>
    <w:rsid w:val="00EB3D74"/>
    <w:rsid w:val="00EC0B6B"/>
    <w:rsid w:val="00EC1538"/>
    <w:rsid w:val="00EC3057"/>
    <w:rsid w:val="00ED0F91"/>
    <w:rsid w:val="00ED2DB3"/>
    <w:rsid w:val="00ED3D82"/>
    <w:rsid w:val="00ED4051"/>
    <w:rsid w:val="00ED4F45"/>
    <w:rsid w:val="00ED746E"/>
    <w:rsid w:val="00EE1598"/>
    <w:rsid w:val="00EE262B"/>
    <w:rsid w:val="00EE31D1"/>
    <w:rsid w:val="00EE664B"/>
    <w:rsid w:val="00EE68D1"/>
    <w:rsid w:val="00EE714E"/>
    <w:rsid w:val="00EF32F9"/>
    <w:rsid w:val="00EF57A8"/>
    <w:rsid w:val="00EF5B65"/>
    <w:rsid w:val="00EF6352"/>
    <w:rsid w:val="00EF79CB"/>
    <w:rsid w:val="00EF7E0B"/>
    <w:rsid w:val="00F007E2"/>
    <w:rsid w:val="00F00D24"/>
    <w:rsid w:val="00F02180"/>
    <w:rsid w:val="00F026BD"/>
    <w:rsid w:val="00F06630"/>
    <w:rsid w:val="00F156D9"/>
    <w:rsid w:val="00F1602D"/>
    <w:rsid w:val="00F22B29"/>
    <w:rsid w:val="00F235BF"/>
    <w:rsid w:val="00F2564B"/>
    <w:rsid w:val="00F2628D"/>
    <w:rsid w:val="00F27DBF"/>
    <w:rsid w:val="00F300F5"/>
    <w:rsid w:val="00F311F9"/>
    <w:rsid w:val="00F355E6"/>
    <w:rsid w:val="00F35FE4"/>
    <w:rsid w:val="00F401E7"/>
    <w:rsid w:val="00F407B4"/>
    <w:rsid w:val="00F43CA4"/>
    <w:rsid w:val="00F607FD"/>
    <w:rsid w:val="00F63729"/>
    <w:rsid w:val="00F65C5A"/>
    <w:rsid w:val="00F709BD"/>
    <w:rsid w:val="00F70A8D"/>
    <w:rsid w:val="00F70DD5"/>
    <w:rsid w:val="00F70E49"/>
    <w:rsid w:val="00F71AA1"/>
    <w:rsid w:val="00F71F1F"/>
    <w:rsid w:val="00F752F3"/>
    <w:rsid w:val="00F80559"/>
    <w:rsid w:val="00F81F29"/>
    <w:rsid w:val="00F82F1C"/>
    <w:rsid w:val="00F83396"/>
    <w:rsid w:val="00F83FF1"/>
    <w:rsid w:val="00F849FD"/>
    <w:rsid w:val="00F90219"/>
    <w:rsid w:val="00F91559"/>
    <w:rsid w:val="00F94A92"/>
    <w:rsid w:val="00F96038"/>
    <w:rsid w:val="00F97984"/>
    <w:rsid w:val="00FA06B5"/>
    <w:rsid w:val="00FA2A9E"/>
    <w:rsid w:val="00FA2BBA"/>
    <w:rsid w:val="00FA3B5D"/>
    <w:rsid w:val="00FB0967"/>
    <w:rsid w:val="00FB2B52"/>
    <w:rsid w:val="00FB3455"/>
    <w:rsid w:val="00FB5138"/>
    <w:rsid w:val="00FC00A0"/>
    <w:rsid w:val="00FC031C"/>
    <w:rsid w:val="00FD112F"/>
    <w:rsid w:val="00FD1419"/>
    <w:rsid w:val="00FD6A76"/>
    <w:rsid w:val="00FE0388"/>
    <w:rsid w:val="00FE1D1B"/>
    <w:rsid w:val="00FE20DB"/>
    <w:rsid w:val="00FF07F9"/>
    <w:rsid w:val="00FF4C67"/>
    <w:rsid w:val="022A731E"/>
    <w:rsid w:val="02A64119"/>
    <w:rsid w:val="043D6C25"/>
    <w:rsid w:val="048667D3"/>
    <w:rsid w:val="049E006D"/>
    <w:rsid w:val="054C634F"/>
    <w:rsid w:val="07BD0E51"/>
    <w:rsid w:val="08DB7764"/>
    <w:rsid w:val="0C9A6ED5"/>
    <w:rsid w:val="100603AC"/>
    <w:rsid w:val="10F1631B"/>
    <w:rsid w:val="12A93FD5"/>
    <w:rsid w:val="130C2FEE"/>
    <w:rsid w:val="13CE1647"/>
    <w:rsid w:val="17B84A32"/>
    <w:rsid w:val="19B01875"/>
    <w:rsid w:val="1A1C1CFA"/>
    <w:rsid w:val="1AD4001C"/>
    <w:rsid w:val="1C3E1334"/>
    <w:rsid w:val="1CFD4AD4"/>
    <w:rsid w:val="1D070020"/>
    <w:rsid w:val="1EB274DF"/>
    <w:rsid w:val="20106F8E"/>
    <w:rsid w:val="22B36787"/>
    <w:rsid w:val="231125AC"/>
    <w:rsid w:val="24077BFF"/>
    <w:rsid w:val="26A5092E"/>
    <w:rsid w:val="28260401"/>
    <w:rsid w:val="2B110340"/>
    <w:rsid w:val="2CF51D47"/>
    <w:rsid w:val="2F640DE8"/>
    <w:rsid w:val="31190CC6"/>
    <w:rsid w:val="33FD7752"/>
    <w:rsid w:val="37922635"/>
    <w:rsid w:val="379540A7"/>
    <w:rsid w:val="3989156E"/>
    <w:rsid w:val="3A15477F"/>
    <w:rsid w:val="3A242466"/>
    <w:rsid w:val="3C47334E"/>
    <w:rsid w:val="3CB26D1E"/>
    <w:rsid w:val="3EF07F7A"/>
    <w:rsid w:val="43ED3C40"/>
    <w:rsid w:val="495323ED"/>
    <w:rsid w:val="4AF3601A"/>
    <w:rsid w:val="4BA315C9"/>
    <w:rsid w:val="4C9D0496"/>
    <w:rsid w:val="4CC6446A"/>
    <w:rsid w:val="544D740E"/>
    <w:rsid w:val="55AE0FCF"/>
    <w:rsid w:val="58FE18D5"/>
    <w:rsid w:val="594914BB"/>
    <w:rsid w:val="5CA82CD1"/>
    <w:rsid w:val="5FCE09A6"/>
    <w:rsid w:val="60ED5F11"/>
    <w:rsid w:val="64122457"/>
    <w:rsid w:val="646426D5"/>
    <w:rsid w:val="64BC4F31"/>
    <w:rsid w:val="64C3416F"/>
    <w:rsid w:val="6624577F"/>
    <w:rsid w:val="67161F83"/>
    <w:rsid w:val="68817BAC"/>
    <w:rsid w:val="68DB6F84"/>
    <w:rsid w:val="6A1706CF"/>
    <w:rsid w:val="6A563FBC"/>
    <w:rsid w:val="6A7E3167"/>
    <w:rsid w:val="6D873407"/>
    <w:rsid w:val="6DA24319"/>
    <w:rsid w:val="6EA81B75"/>
    <w:rsid w:val="6FE35A27"/>
    <w:rsid w:val="72167982"/>
    <w:rsid w:val="739B783A"/>
    <w:rsid w:val="75536D10"/>
    <w:rsid w:val="75B30C82"/>
    <w:rsid w:val="76B57CE1"/>
    <w:rsid w:val="770E7892"/>
    <w:rsid w:val="77980A6E"/>
    <w:rsid w:val="77F71564"/>
    <w:rsid w:val="792A54A4"/>
    <w:rsid w:val="79F159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1"/>
    <w:pPr>
      <w:suppressAutoHyphens/>
      <w:jc w:val="left"/>
    </w:pPr>
    <w:rPr>
      <w:rFonts w:ascii="Arial Unicode MS" w:hAnsi="Arial Unicode MS" w:eastAsia="Arial Unicode MS" w:cs="Arial Unicode MS"/>
      <w:kern w:val="0"/>
      <w:sz w:val="32"/>
      <w:szCs w:val="32"/>
      <w:lang w:val="zh-CN" w:bidi="zh-CN"/>
    </w:rPr>
  </w:style>
  <w:style w:type="paragraph" w:styleId="3">
    <w:name w:val="Balloon Text"/>
    <w:basedOn w:val="1"/>
    <w:semiHidden/>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已访问的超链接1"/>
    <w:qFormat/>
    <w:uiPriority w:val="0"/>
    <w:rPr>
      <w:color w:val="800080"/>
      <w:u w:val="single"/>
    </w:rPr>
  </w:style>
  <w:style w:type="character" w:customStyle="1" w:styleId="12">
    <w:name w:val="页眉 Char"/>
    <w:link w:val="5"/>
    <w:qFormat/>
    <w:uiPriority w:val="0"/>
    <w:rPr>
      <w:kern w:val="2"/>
      <w:sz w:val="18"/>
      <w:szCs w:val="18"/>
    </w:rPr>
  </w:style>
  <w:style w:type="character" w:customStyle="1" w:styleId="13">
    <w:name w:val="页脚 Char"/>
    <w:link w:val="4"/>
    <w:qFormat/>
    <w:uiPriority w:val="0"/>
    <w:rPr>
      <w:kern w:val="2"/>
      <w:sz w:val="18"/>
      <w:szCs w:val="18"/>
    </w:rPr>
  </w:style>
  <w:style w:type="paragraph" w:customStyle="1" w:styleId="14">
    <w:name w:val="目录 21"/>
    <w:basedOn w:val="1"/>
    <w:next w:val="1"/>
    <w:qFormat/>
    <w:uiPriority w:val="39"/>
    <w:pPr>
      <w:tabs>
        <w:tab w:val="right" w:leader="dot" w:pos="8494"/>
      </w:tabs>
      <w:spacing w:line="560" w:lineRule="exact"/>
      <w:ind w:left="210"/>
      <w:jc w:val="left"/>
    </w:pPr>
    <w:rPr>
      <w:rFonts w:ascii="仿宋_GB2312" w:hAnsi="Calibri" w:eastAsia="仿宋_GB2312" w:cs="Calibri"/>
      <w:smallCaps/>
      <w:sz w:val="28"/>
      <w:szCs w:val="28"/>
    </w:rPr>
  </w:style>
  <w:style w:type="paragraph" w:customStyle="1" w:styleId="15">
    <w:name w:val="目录 11"/>
    <w:basedOn w:val="1"/>
    <w:next w:val="1"/>
    <w:qFormat/>
    <w:uiPriority w:val="39"/>
    <w:pPr>
      <w:tabs>
        <w:tab w:val="left" w:pos="840"/>
        <w:tab w:val="right" w:leader="dot" w:pos="8296"/>
      </w:tabs>
      <w:spacing w:line="560" w:lineRule="exact"/>
      <w:jc w:val="left"/>
    </w:pPr>
    <w:rPr>
      <w:rFonts w:ascii="仿宋_GB2312" w:hAnsi="新宋体" w:eastAsia="仿宋_GB2312" w:cs="Calibri"/>
      <w:b/>
      <w:bCs/>
      <w:caps/>
      <w:sz w:val="28"/>
      <w:szCs w:val="28"/>
    </w:rPr>
  </w:style>
  <w:style w:type="paragraph" w:customStyle="1" w:styleId="16">
    <w:name w:val="Char Char Char Char Char Char Char"/>
    <w:basedOn w:val="1"/>
    <w:qFormat/>
    <w:uiPriority w:val="0"/>
    <w:rPr>
      <w:szCs w:val="21"/>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正文文本 Char"/>
    <w:basedOn w:val="8"/>
    <w:link w:val="2"/>
    <w:uiPriority w:val="1"/>
    <w:rPr>
      <w:rFonts w:ascii="Arial Unicode MS" w:hAnsi="Arial Unicode MS" w:eastAsia="Arial Unicode MS" w:cs="Arial Unicode MS"/>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czj</Company>
  <Pages>20</Pages>
  <Words>6407</Words>
  <Characters>7183</Characters>
  <Lines>66</Lines>
  <Paragraphs>18</Paragraphs>
  <TotalTime>21</TotalTime>
  <ScaleCrop>false</ScaleCrop>
  <LinksUpToDate>false</LinksUpToDate>
  <CharactersWithSpaces>7192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2025-09-23T02:53:00Z</dcterms:created>
  <dc:creator>傅海英</dc:creator>
  <cp:lastModifiedBy>徐玲</cp:lastModifiedBy>
  <cp:lastPrinted>2025-09-28T03:17:00Z</cp:lastPrinted>
  <dcterms:modified xsi:type="dcterms:W3CDTF">2025-09-29T01:13:12Z</dcterms:modified>
  <dc:title>关于进行本市部门整体支出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739EEDB2ECE141DEAF0C3D87D58590AD_13</vt:lpwstr>
  </property>
  <property fmtid="{D5CDD505-2E9C-101B-9397-08002B2CF9AE}" pid="4" name="KSOTemplateDocerSaveRecord">
    <vt:lpwstr>eyJoZGlkIjoiODVmZWY0YWY0NTM5NWIxMDg1NTFlZDJmNjcyZWIxYWMiLCJ1c2VySWQiOiI3MjEyNzIzNTYifQ==</vt:lpwstr>
  </property>
</Properties>
</file>