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EA178">
      <w:pPr>
        <w:rPr>
          <w:rFonts w:eastAsia="仿宋_GB2312"/>
          <w:sz w:val="30"/>
        </w:rPr>
      </w:pPr>
    </w:p>
    <w:p w14:paraId="5246AD1E">
      <w:pPr>
        <w:spacing w:line="360" w:lineRule="auto"/>
        <w:jc w:val="center"/>
        <w:rPr>
          <w:rFonts w:ascii="黑体" w:hAnsi="黑体" w:eastAsia="黑体"/>
          <w:sz w:val="32"/>
          <w:szCs w:val="32"/>
        </w:rPr>
      </w:pPr>
      <w:r>
        <w:rPr>
          <w:rFonts w:hint="eastAsia" w:ascii="黑体" w:hAnsi="黑体" w:eastAsia="黑体"/>
          <w:sz w:val="32"/>
          <w:szCs w:val="32"/>
        </w:rPr>
        <w:t>苏州市市级预算部门（单位）整体支出预算绩效自评报告</w:t>
      </w:r>
    </w:p>
    <w:p w14:paraId="07DED0A5">
      <w:pPr>
        <w:spacing w:line="360" w:lineRule="auto"/>
        <w:jc w:val="center"/>
        <w:rPr>
          <w:rFonts w:ascii="黑体" w:eastAsia="黑体"/>
          <w:sz w:val="32"/>
          <w:szCs w:val="32"/>
        </w:rPr>
      </w:pPr>
      <w:r>
        <w:rPr>
          <w:rFonts w:hint="eastAsia" w:ascii="黑体" w:eastAsia="黑体"/>
          <w:sz w:val="32"/>
          <w:szCs w:val="32"/>
        </w:rPr>
        <w:t>（2024年度）</w:t>
      </w:r>
    </w:p>
    <w:p w14:paraId="159632D0">
      <w:pPr>
        <w:spacing w:line="360" w:lineRule="auto"/>
        <w:jc w:val="center"/>
        <w:rPr>
          <w:rFonts w:eastAsia="仿宋_GB2312"/>
          <w:sz w:val="30"/>
        </w:rPr>
      </w:pPr>
    </w:p>
    <w:p w14:paraId="00D0CBA3">
      <w:pPr>
        <w:spacing w:line="360" w:lineRule="auto"/>
        <w:ind w:firstLine="600" w:firstLineChars="200"/>
        <w:rPr>
          <w:rFonts w:ascii="黑体" w:hAnsi="黑体" w:eastAsia="黑体"/>
          <w:sz w:val="30"/>
        </w:rPr>
      </w:pPr>
      <w:r>
        <w:rPr>
          <w:rFonts w:hint="eastAsia" w:ascii="黑体" w:hAnsi="黑体" w:eastAsia="黑体"/>
          <w:sz w:val="30"/>
        </w:rPr>
        <w:t>一、预算部门名称：</w:t>
      </w:r>
      <w:r>
        <w:rPr>
          <w:rFonts w:hint="eastAsia" w:ascii="宋体" w:hAnsi="宋体" w:cs="宋体"/>
          <w:sz w:val="24"/>
        </w:rPr>
        <w:t>苏州市住房公积金管理中心张家港分中心</w:t>
      </w:r>
    </w:p>
    <w:p w14:paraId="4DE2C1D2">
      <w:pPr>
        <w:spacing w:line="360" w:lineRule="auto"/>
        <w:ind w:firstLine="600" w:firstLineChars="200"/>
        <w:rPr>
          <w:rFonts w:ascii="黑体" w:hAnsi="黑体" w:eastAsia="黑体"/>
          <w:sz w:val="30"/>
        </w:rPr>
      </w:pPr>
      <w:r>
        <w:rPr>
          <w:rFonts w:hint="eastAsia" w:ascii="黑体" w:hAnsi="黑体" w:eastAsia="黑体"/>
          <w:sz w:val="30"/>
        </w:rPr>
        <w:t>二、</w:t>
      </w:r>
      <w:r>
        <w:rPr>
          <w:rFonts w:ascii="黑体" w:hAnsi="黑体" w:eastAsia="黑体"/>
          <w:sz w:val="30"/>
        </w:rPr>
        <w:t>年度履职目标完成情况</w:t>
      </w:r>
      <w:r>
        <w:rPr>
          <w:rFonts w:hint="eastAsia" w:ascii="黑体" w:hAnsi="黑体" w:eastAsia="黑体"/>
          <w:sz w:val="30"/>
        </w:rPr>
        <w:t>：</w:t>
      </w:r>
    </w:p>
    <w:p w14:paraId="68AC849F">
      <w:pPr>
        <w:spacing w:line="360" w:lineRule="auto"/>
        <w:ind w:firstLine="480" w:firstLineChars="200"/>
        <w:rPr>
          <w:rFonts w:ascii="宋体" w:hAnsi="宋体" w:cs="宋体"/>
          <w:sz w:val="24"/>
        </w:rPr>
      </w:pPr>
      <w:r>
        <w:rPr>
          <w:rFonts w:hint="eastAsia" w:ascii="宋体" w:hAnsi="宋体" w:cs="宋体"/>
          <w:sz w:val="24"/>
        </w:rPr>
        <w:t>张家港分中心将预算执行与主责主业有机结合，根据市中心下发的《2024年工作要点》对应设置履职指标，以预算执行促履职成效，确保各项职能工作稳中有进、稳中向好。（一）全面落实归集使用计划。全年归集公积金67.93亿元，同比增长14.26%，新增缴存单位3420家，净增缴存职工9235人，公积金覆盖率74.53%，，购房（还贷）提取占提取总额比例为73%，期末缴存人数增长至35.24万人，进一步扩大享受公积金制度红利群体。（二）着力加强受托银行管理。完善受托银行考核实施细则方案，新增进驻受托银行两家，每季度定期对受托银行开展考核评比，受托银行业务达标率在90%以上。及时向银行发放委托金融业务承办费，以正向激励为导向，强化考核评优、争先创优。（三）有序推进法治体系建设。坚持维权和维稳双向发力，落实包容审慎柔性执法，聘请苏州市矛盾纠纷调解指导专家深度参与投诉处理，在各区镇街道集中召开投诉处理协调会，有效引导劳资矛盾双方通过协商调解等方式化解纠纷。全年妥善处理信访投诉540件，回复投诉233件，其中国家信访局投诉15件，约谈企业77家，立案12件。（四）持续优化公共服务供给。结合出台新政及服务动态，邀请培训专家面向大厅及区镇网点柜员开展服务提升培训，实施“内培+外训”“理论+实践”“课堂+现场”相结合的方式，夯实全员基本功。常态化建立服务评价机制，不断加强大厅及网点考核管理，全年收到服务对象表扬42次，获赠致谢锦旗4面。精心筹办业务技能竞赛，分中心人员在苏州市赛中获二等奖，同步参与长三角一体化示范区住房公积金职业技能展示。（五）高效开展对外政策宣传。将公积金政策宣传纳入书记包挂联系基层党建项目，同步融入2024年“理响张家港”基层理论宣讲活动，巡回开展“乡韵新篇”农房翻建动员宣讲会，派员参与“车轮上的房展会”活动。充分利用“学习强国”平台、张家港日报、今日张家港APP等媒体宣传公积金政策，全年开展实地宣传30余次，其中国家级媒体1次，持续扩大公积金政策知晓度和美誉度。</w:t>
      </w:r>
    </w:p>
    <w:p w14:paraId="72657935">
      <w:pPr>
        <w:spacing w:line="360" w:lineRule="auto"/>
        <w:ind w:left="600"/>
        <w:rPr>
          <w:rFonts w:ascii="黑体" w:hAnsi="黑体" w:eastAsia="黑体"/>
          <w:sz w:val="30"/>
        </w:rPr>
      </w:pPr>
      <w:r>
        <w:rPr>
          <w:rFonts w:hint="eastAsia" w:ascii="黑体" w:hAnsi="黑体" w:eastAsia="黑体"/>
          <w:sz w:val="30"/>
        </w:rPr>
        <w:t>三、部门（单位）概况</w:t>
      </w:r>
    </w:p>
    <w:p w14:paraId="4382CE4E">
      <w:pPr>
        <w:spacing w:line="360" w:lineRule="auto"/>
        <w:ind w:firstLine="480" w:firstLineChars="200"/>
        <w:rPr>
          <w:rFonts w:ascii="宋体" w:hAnsi="宋体" w:cs="宋体"/>
          <w:sz w:val="24"/>
        </w:rPr>
      </w:pPr>
      <w:r>
        <w:rPr>
          <w:rFonts w:hint="eastAsia" w:ascii="宋体" w:hAnsi="宋体" w:cs="宋体"/>
          <w:sz w:val="24"/>
        </w:rPr>
        <w:t>苏州市住房公积金管理中心张家港分中心是苏州市住房公积金管理中心在张家港市的派出机构，为正科级建制的非独立法人事业单位，职能由苏州市住房公积金管理中心授权，下设缴存科、使用科、综合（财务科），主要负责履行以下工作：（一）实施本地区住房公积金归集扩面工作和使用管理的政策措施和操作规程，推进本地区住房公积金归集扩面工作；（二）编制、执行本地区住房公积金归集和使用计划；（三）管理和监督住房公积金受托银行开展的住房公积金相关业务；（四）监督检查本地区住房公积金法律法规和政策措施的落实；（五）开展住房公积金政策宣传；（六）面向社会提供住房公积金业务办理服务。</w:t>
      </w:r>
    </w:p>
    <w:p w14:paraId="1345CF94">
      <w:pPr>
        <w:spacing w:line="360" w:lineRule="auto"/>
        <w:ind w:left="600"/>
        <w:rPr>
          <w:rFonts w:ascii="黑体" w:hAnsi="黑体" w:eastAsia="黑体"/>
          <w:sz w:val="30"/>
        </w:rPr>
      </w:pPr>
      <w:r>
        <w:rPr>
          <w:rFonts w:hint="eastAsia" w:ascii="黑体" w:hAnsi="黑体" w:eastAsia="黑体"/>
          <w:sz w:val="30"/>
        </w:rPr>
        <w:t>四、部门</w:t>
      </w:r>
      <w:r>
        <w:rPr>
          <w:rFonts w:ascii="黑体" w:hAnsi="黑体" w:eastAsia="黑体"/>
          <w:sz w:val="30"/>
        </w:rPr>
        <w:t>（</w:t>
      </w:r>
      <w:r>
        <w:rPr>
          <w:rFonts w:hint="eastAsia" w:ascii="黑体" w:hAnsi="黑体" w:eastAsia="黑体"/>
          <w:sz w:val="30"/>
        </w:rPr>
        <w:t>单位</w:t>
      </w:r>
      <w:r>
        <w:rPr>
          <w:rFonts w:ascii="黑体" w:hAnsi="黑体" w:eastAsia="黑体"/>
          <w:sz w:val="30"/>
        </w:rPr>
        <w:t>）</w:t>
      </w:r>
      <w:r>
        <w:rPr>
          <w:rFonts w:hint="eastAsia" w:ascii="黑体" w:hAnsi="黑体" w:eastAsia="黑体"/>
          <w:sz w:val="30"/>
        </w:rPr>
        <w:t>整体支出绩效实现情况</w:t>
      </w:r>
    </w:p>
    <w:p w14:paraId="39BDD9F5">
      <w:pPr>
        <w:spacing w:line="360" w:lineRule="auto"/>
        <w:ind w:firstLine="480" w:firstLineChars="200"/>
        <w:rPr>
          <w:rFonts w:ascii="宋体" w:hAnsi="宋体" w:cs="宋体"/>
          <w:sz w:val="24"/>
        </w:rPr>
      </w:pPr>
      <w:r>
        <w:rPr>
          <w:rFonts w:hint="eastAsia" w:ascii="宋体" w:hAnsi="宋体" w:cs="宋体"/>
          <w:sz w:val="24"/>
        </w:rPr>
        <w:t>2024年初预算总额60</w:t>
      </w:r>
      <w:r>
        <w:rPr>
          <w:rFonts w:hint="eastAsia" w:ascii="宋体" w:hAnsi="宋体" w:cs="宋体"/>
          <w:sz w:val="24"/>
          <w:lang w:val="en-US" w:eastAsia="zh-CN"/>
        </w:rPr>
        <w:t>9.3</w:t>
      </w:r>
      <w:r>
        <w:rPr>
          <w:rFonts w:hint="eastAsia" w:ascii="宋体" w:hAnsi="宋体" w:cs="宋体"/>
          <w:sz w:val="24"/>
        </w:rPr>
        <w:t>5万元，其中工资福利支出437.61万元，日常公用经费支出</w:t>
      </w:r>
      <w:r>
        <w:rPr>
          <w:rFonts w:hint="eastAsia" w:ascii="宋体" w:hAnsi="宋体" w:cs="宋体"/>
          <w:sz w:val="24"/>
          <w:lang w:val="en-US" w:eastAsia="zh-CN"/>
        </w:rPr>
        <w:t>41.8</w:t>
      </w:r>
      <w:r>
        <w:rPr>
          <w:rFonts w:hint="eastAsia" w:ascii="宋体" w:hAnsi="宋体" w:cs="宋体"/>
          <w:sz w:val="24"/>
        </w:rPr>
        <w:t>9万元，项目经费129.85万元。年中整体追加</w:t>
      </w:r>
      <w:r>
        <w:rPr>
          <w:rFonts w:hint="eastAsia" w:ascii="宋体" w:hAnsi="宋体" w:cs="宋体"/>
          <w:sz w:val="24"/>
          <w:lang w:val="en-US" w:eastAsia="zh-CN"/>
        </w:rPr>
        <w:t>59.39</w:t>
      </w:r>
      <w:r>
        <w:rPr>
          <w:rFonts w:hint="eastAsia" w:ascii="宋体" w:hAnsi="宋体" w:cs="宋体"/>
          <w:sz w:val="24"/>
        </w:rPr>
        <w:t>万元，2024年末预算总额668.74万元，其中工资福利支出499.90万元，日常公用经费支出38.99万元，项目经费129.85万元。全年预算执行数为650.31万元，执行率97.24%，其中工资福利支出499.89万元，执行率100%；日常公用经费支出30.19万元，执行率77.43%；项目支出120.23万元，执行率92.59%。</w:t>
      </w:r>
    </w:p>
    <w:p w14:paraId="2FF6C332">
      <w:pPr>
        <w:spacing w:line="360" w:lineRule="auto"/>
        <w:ind w:left="600"/>
        <w:rPr>
          <w:rFonts w:ascii="黑体" w:hAnsi="黑体" w:eastAsia="黑体"/>
          <w:sz w:val="30"/>
        </w:rPr>
      </w:pPr>
      <w:r>
        <w:rPr>
          <w:rFonts w:hint="eastAsia" w:ascii="黑体" w:hAnsi="黑体" w:eastAsia="黑体"/>
          <w:sz w:val="30"/>
        </w:rPr>
        <w:t>五、部门</w:t>
      </w:r>
      <w:r>
        <w:rPr>
          <w:rFonts w:ascii="黑体" w:hAnsi="黑体" w:eastAsia="黑体"/>
          <w:sz w:val="30"/>
        </w:rPr>
        <w:t>（</w:t>
      </w:r>
      <w:r>
        <w:rPr>
          <w:rFonts w:hint="eastAsia" w:ascii="黑体" w:hAnsi="黑体" w:eastAsia="黑体"/>
          <w:sz w:val="30"/>
        </w:rPr>
        <w:t>单位</w:t>
      </w:r>
      <w:r>
        <w:rPr>
          <w:rFonts w:ascii="黑体" w:hAnsi="黑体" w:eastAsia="黑体"/>
          <w:sz w:val="30"/>
        </w:rPr>
        <w:t>）</w:t>
      </w:r>
      <w:r>
        <w:rPr>
          <w:rFonts w:hint="eastAsia" w:ascii="黑体" w:hAnsi="黑体" w:eastAsia="黑体"/>
          <w:sz w:val="30"/>
        </w:rPr>
        <w:t>整体支出绩效中存</w:t>
      </w:r>
      <w:r>
        <w:rPr>
          <w:rFonts w:ascii="黑体" w:hAnsi="黑体" w:eastAsia="黑体"/>
          <w:sz w:val="30"/>
        </w:rPr>
        <w:t>在问题</w:t>
      </w:r>
      <w:r>
        <w:rPr>
          <w:rFonts w:hint="eastAsia" w:ascii="黑体" w:hAnsi="黑体" w:eastAsia="黑体"/>
          <w:sz w:val="30"/>
        </w:rPr>
        <w:t>及</w:t>
      </w:r>
      <w:r>
        <w:rPr>
          <w:rFonts w:ascii="黑体" w:hAnsi="黑体" w:eastAsia="黑体"/>
          <w:sz w:val="30"/>
        </w:rPr>
        <w:t>改进措施</w:t>
      </w:r>
    </w:p>
    <w:p w14:paraId="593D3FE4">
      <w:pPr>
        <w:spacing w:line="360" w:lineRule="auto"/>
        <w:ind w:firstLine="480" w:firstLineChars="200"/>
        <w:rPr>
          <w:rFonts w:ascii="宋体" w:hAnsi="宋体" w:cs="宋体"/>
          <w:sz w:val="24"/>
        </w:rPr>
      </w:pPr>
      <w:r>
        <w:rPr>
          <w:rFonts w:hint="eastAsia" w:ascii="宋体" w:hAnsi="宋体" w:cs="宋体"/>
          <w:sz w:val="24"/>
        </w:rPr>
        <w:t>存在问题：对于经费执行序时进度把握不够精细，部分公用和项目经费执行与预期存在偏差。改进措施：加强经费预算编制阶段充分考量，实时关注预算执行情况，按序时进度做好预算执行，最大程度发挥经费使用效能。</w:t>
      </w:r>
    </w:p>
    <w:p w14:paraId="76EEA796">
      <w:pPr>
        <w:spacing w:line="360" w:lineRule="auto"/>
        <w:ind w:left="600"/>
        <w:rPr>
          <w:rFonts w:ascii="黑体" w:hAnsi="黑体" w:eastAsia="黑体"/>
          <w:sz w:val="30"/>
        </w:rPr>
      </w:pPr>
      <w:r>
        <w:rPr>
          <w:rFonts w:hint="eastAsia" w:ascii="黑体" w:hAnsi="黑体" w:eastAsia="黑体"/>
          <w:sz w:val="30"/>
        </w:rPr>
        <w:t>六、</w:t>
      </w:r>
      <w:r>
        <w:rPr>
          <w:rFonts w:ascii="黑体" w:hAnsi="黑体" w:eastAsia="黑体"/>
          <w:sz w:val="30"/>
        </w:rPr>
        <w:t>绩效自评</w:t>
      </w:r>
      <w:r>
        <w:rPr>
          <w:rFonts w:hint="eastAsia" w:ascii="黑体" w:hAnsi="黑体" w:eastAsia="黑体"/>
          <w:sz w:val="30"/>
        </w:rPr>
        <w:t>结果</w:t>
      </w:r>
      <w:r>
        <w:rPr>
          <w:rFonts w:ascii="黑体" w:hAnsi="黑体" w:eastAsia="黑体"/>
          <w:sz w:val="30"/>
        </w:rPr>
        <w:t>拟应用和公开</w:t>
      </w:r>
      <w:r>
        <w:rPr>
          <w:rFonts w:hint="eastAsia" w:ascii="黑体" w:hAnsi="黑体" w:eastAsia="黑体"/>
          <w:sz w:val="30"/>
        </w:rPr>
        <w:t>情况</w:t>
      </w:r>
    </w:p>
    <w:p w14:paraId="68ABEFD0">
      <w:pPr>
        <w:spacing w:line="360" w:lineRule="auto"/>
        <w:ind w:firstLine="480" w:firstLineChars="200"/>
        <w:rPr>
          <w:rFonts w:ascii="宋体" w:hAnsi="宋体" w:cs="宋体"/>
          <w:sz w:val="24"/>
        </w:rPr>
      </w:pPr>
      <w:r>
        <w:rPr>
          <w:rFonts w:hint="eastAsia" w:ascii="宋体" w:hAnsi="宋体" w:cs="宋体"/>
          <w:sz w:val="24"/>
        </w:rPr>
        <w:t>1.绩效自评结果作为下一步预算管理的重要参考。2.按照财政部门要求开展绩效信息公开。</w:t>
      </w:r>
    </w:p>
    <w:p w14:paraId="3690B136">
      <w:pPr>
        <w:spacing w:line="360" w:lineRule="auto"/>
        <w:rPr>
          <w:rFonts w:ascii="黑体" w:hAnsi="黑体" w:eastAsia="黑体"/>
          <w:sz w:val="30"/>
        </w:rPr>
        <w:sectPr>
          <w:headerReference r:id="rId3" w:type="default"/>
          <w:footerReference r:id="rId5" w:type="default"/>
          <w:headerReference r:id="rId4" w:type="even"/>
          <w:footerReference r:id="rId6" w:type="even"/>
          <w:pgSz w:w="11907" w:h="16840"/>
          <w:pgMar w:top="1247" w:right="1400" w:bottom="1089" w:left="1559" w:header="851" w:footer="992" w:gutter="0"/>
          <w:paperSrc w:first="15" w:other="15"/>
          <w:cols w:space="720" w:num="1"/>
          <w:docGrid w:type="lines" w:linePitch="312" w:charSpace="0"/>
        </w:sectPr>
      </w:pPr>
    </w:p>
    <w:p w14:paraId="736DE710">
      <w:pPr>
        <w:numPr>
          <w:ilvl w:val="0"/>
          <w:numId w:val="1"/>
        </w:numPr>
        <w:spacing w:line="360" w:lineRule="auto"/>
        <w:ind w:left="600"/>
        <w:rPr>
          <w:rFonts w:ascii="黑体" w:hAnsi="黑体" w:eastAsia="黑体"/>
          <w:sz w:val="30"/>
        </w:rPr>
      </w:pPr>
      <w:r>
        <w:rPr>
          <w:rFonts w:hint="eastAsia" w:ascii="黑体" w:hAnsi="黑体" w:eastAsia="黑体"/>
          <w:sz w:val="30"/>
        </w:rPr>
        <w:t>预算信息</w:t>
      </w:r>
    </w:p>
    <w:p w14:paraId="3802E6CF">
      <w:pPr>
        <w:spacing w:line="360" w:lineRule="auto"/>
        <w:ind w:left="600"/>
        <w:rPr>
          <w:rFonts w:ascii="黑体" w:hAnsi="黑体" w:eastAsia="黑体"/>
          <w:sz w:val="30"/>
        </w:rPr>
      </w:pPr>
    </w:p>
    <w:tbl>
      <w:tblPr>
        <w:tblStyle w:val="5"/>
        <w:tblW w:w="14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268"/>
        <w:gridCol w:w="2268"/>
        <w:gridCol w:w="2268"/>
        <w:gridCol w:w="2268"/>
        <w:gridCol w:w="2268"/>
      </w:tblGrid>
      <w:tr w14:paraId="4BF1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79" w:type="dxa"/>
            <w:shd w:val="clear" w:color="000000" w:fill="BFBFBF"/>
            <w:vAlign w:val="center"/>
          </w:tcPr>
          <w:p w14:paraId="7C6C5D93">
            <w:pPr>
              <w:widowControl/>
              <w:jc w:val="center"/>
              <w:rPr>
                <w:rFonts w:ascii="宋体" w:hAnsi="宋体" w:cs="宋体"/>
                <w:b/>
                <w:bCs/>
                <w:kern w:val="0"/>
                <w:sz w:val="24"/>
              </w:rPr>
            </w:pPr>
            <w:r>
              <w:rPr>
                <w:rFonts w:hint="eastAsia" w:ascii="宋体" w:hAnsi="宋体" w:cs="宋体"/>
                <w:b/>
                <w:bCs/>
                <w:kern w:val="0"/>
                <w:sz w:val="24"/>
              </w:rPr>
              <w:t>本年度预算资金（万元）</w:t>
            </w:r>
          </w:p>
        </w:tc>
        <w:tc>
          <w:tcPr>
            <w:tcW w:w="2268" w:type="dxa"/>
            <w:shd w:val="clear" w:color="000000" w:fill="BFBFBF"/>
            <w:vAlign w:val="center"/>
          </w:tcPr>
          <w:p w14:paraId="12D784C5">
            <w:pPr>
              <w:widowControl/>
              <w:jc w:val="center"/>
              <w:rPr>
                <w:rFonts w:ascii="宋体" w:hAnsi="宋体" w:cs="宋体"/>
                <w:b/>
                <w:bCs/>
                <w:kern w:val="0"/>
                <w:sz w:val="24"/>
              </w:rPr>
            </w:pPr>
            <w:r>
              <w:rPr>
                <w:rFonts w:hint="eastAsia" w:ascii="宋体" w:hAnsi="宋体" w:cs="宋体"/>
                <w:b/>
                <w:bCs/>
                <w:kern w:val="0"/>
                <w:sz w:val="24"/>
              </w:rPr>
              <w:t>年初预算数（万元）</w:t>
            </w:r>
          </w:p>
        </w:tc>
        <w:tc>
          <w:tcPr>
            <w:tcW w:w="2268" w:type="dxa"/>
            <w:shd w:val="clear" w:color="000000" w:fill="BFBFBF"/>
            <w:vAlign w:val="center"/>
          </w:tcPr>
          <w:p w14:paraId="0BFDC859">
            <w:pPr>
              <w:widowControl/>
              <w:jc w:val="center"/>
              <w:rPr>
                <w:rFonts w:ascii="宋体" w:hAnsi="宋体" w:cs="宋体"/>
                <w:b/>
                <w:bCs/>
                <w:kern w:val="0"/>
                <w:sz w:val="24"/>
              </w:rPr>
            </w:pPr>
            <w:r>
              <w:rPr>
                <w:rFonts w:hint="eastAsia" w:ascii="宋体" w:hAnsi="宋体" w:cs="宋体"/>
                <w:b/>
                <w:bCs/>
                <w:kern w:val="0"/>
                <w:sz w:val="24"/>
              </w:rPr>
              <w:t>上年度结转及当年预算追加追减数(万元）</w:t>
            </w:r>
          </w:p>
        </w:tc>
        <w:tc>
          <w:tcPr>
            <w:tcW w:w="2268" w:type="dxa"/>
            <w:shd w:val="clear" w:color="000000" w:fill="BFBFBF"/>
            <w:vAlign w:val="center"/>
          </w:tcPr>
          <w:p w14:paraId="199CE38B">
            <w:pPr>
              <w:widowControl/>
              <w:jc w:val="center"/>
              <w:rPr>
                <w:rFonts w:ascii="宋体" w:hAnsi="宋体" w:cs="宋体"/>
                <w:b/>
                <w:bCs/>
                <w:kern w:val="0"/>
                <w:sz w:val="24"/>
              </w:rPr>
            </w:pPr>
            <w:r>
              <w:rPr>
                <w:rFonts w:hint="eastAsia" w:ascii="宋体" w:hAnsi="宋体" w:cs="宋体"/>
                <w:b/>
                <w:bCs/>
                <w:kern w:val="0"/>
                <w:sz w:val="24"/>
              </w:rPr>
              <w:t>调整预算数（万元）</w:t>
            </w:r>
          </w:p>
        </w:tc>
        <w:tc>
          <w:tcPr>
            <w:tcW w:w="2268" w:type="dxa"/>
            <w:shd w:val="clear" w:color="000000" w:fill="BFBFBF"/>
            <w:vAlign w:val="center"/>
          </w:tcPr>
          <w:p w14:paraId="13D0480E">
            <w:pPr>
              <w:widowControl/>
              <w:jc w:val="center"/>
              <w:rPr>
                <w:rFonts w:ascii="宋体" w:hAnsi="宋体" w:cs="宋体"/>
                <w:b/>
                <w:bCs/>
                <w:kern w:val="0"/>
                <w:sz w:val="24"/>
              </w:rPr>
            </w:pPr>
            <w:r>
              <w:rPr>
                <w:rFonts w:hint="eastAsia" w:ascii="宋体" w:hAnsi="宋体" w:cs="宋体"/>
                <w:b/>
                <w:bCs/>
                <w:kern w:val="0"/>
                <w:sz w:val="24"/>
              </w:rPr>
              <w:t>实际支出数（万元）</w:t>
            </w:r>
          </w:p>
        </w:tc>
        <w:tc>
          <w:tcPr>
            <w:tcW w:w="2268" w:type="dxa"/>
            <w:shd w:val="clear" w:color="000000" w:fill="BFBFBF"/>
            <w:vAlign w:val="center"/>
          </w:tcPr>
          <w:p w14:paraId="4E4112A0">
            <w:pPr>
              <w:widowControl/>
              <w:jc w:val="center"/>
              <w:rPr>
                <w:rFonts w:ascii="宋体" w:hAnsi="宋体" w:cs="宋体"/>
                <w:b/>
                <w:bCs/>
                <w:kern w:val="0"/>
                <w:sz w:val="24"/>
              </w:rPr>
            </w:pPr>
            <w:r>
              <w:rPr>
                <w:rFonts w:hint="eastAsia" w:ascii="宋体" w:hAnsi="宋体" w:cs="宋体"/>
                <w:b/>
                <w:bCs/>
                <w:kern w:val="0"/>
                <w:sz w:val="24"/>
              </w:rPr>
              <w:t>执行率（%)</w:t>
            </w:r>
          </w:p>
        </w:tc>
      </w:tr>
      <w:tr w14:paraId="5F02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4CF5860C">
            <w:pPr>
              <w:widowControl/>
              <w:jc w:val="left"/>
              <w:rPr>
                <w:rFonts w:ascii="宋体" w:hAnsi="宋体" w:cs="宋体"/>
                <w:kern w:val="0"/>
                <w:sz w:val="24"/>
              </w:rPr>
            </w:pPr>
            <w:r>
              <w:rPr>
                <w:rFonts w:hint="eastAsia" w:ascii="宋体" w:hAnsi="宋体" w:cs="宋体"/>
                <w:sz w:val="24"/>
              </w:rPr>
              <w:t>预算总金额</w:t>
            </w:r>
          </w:p>
        </w:tc>
        <w:tc>
          <w:tcPr>
            <w:tcW w:w="2268" w:type="dxa"/>
            <w:vAlign w:val="center"/>
          </w:tcPr>
          <w:p w14:paraId="5721EB61">
            <w:pPr>
              <w:widowControl/>
              <w:jc w:val="center"/>
              <w:rPr>
                <w:rFonts w:ascii="宋体" w:hAnsi="宋体" w:cs="宋体"/>
                <w:kern w:val="0"/>
                <w:sz w:val="24"/>
              </w:rPr>
            </w:pPr>
            <w:r>
              <w:rPr>
                <w:rFonts w:hint="eastAsia" w:ascii="宋体" w:hAnsi="宋体" w:cs="宋体"/>
                <w:sz w:val="24"/>
              </w:rPr>
              <w:t>609.35</w:t>
            </w:r>
          </w:p>
        </w:tc>
        <w:tc>
          <w:tcPr>
            <w:tcW w:w="2268" w:type="dxa"/>
            <w:vAlign w:val="center"/>
          </w:tcPr>
          <w:p w14:paraId="6061A31E">
            <w:pPr>
              <w:widowControl/>
              <w:jc w:val="center"/>
              <w:rPr>
                <w:rFonts w:ascii="宋体" w:hAnsi="宋体" w:cs="宋体"/>
                <w:sz w:val="24"/>
              </w:rPr>
            </w:pPr>
            <w:r>
              <w:rPr>
                <w:rFonts w:hint="eastAsia" w:ascii="宋体" w:hAnsi="宋体" w:cs="宋体"/>
                <w:sz w:val="24"/>
              </w:rPr>
              <w:t>59.39</w:t>
            </w:r>
          </w:p>
        </w:tc>
        <w:tc>
          <w:tcPr>
            <w:tcW w:w="2268" w:type="dxa"/>
            <w:vAlign w:val="center"/>
          </w:tcPr>
          <w:p w14:paraId="04819F92">
            <w:pPr>
              <w:widowControl/>
              <w:jc w:val="center"/>
              <w:rPr>
                <w:rFonts w:ascii="宋体" w:hAnsi="宋体" w:cs="宋体"/>
                <w:sz w:val="24"/>
              </w:rPr>
            </w:pPr>
            <w:r>
              <w:rPr>
                <w:rFonts w:hint="eastAsia" w:ascii="宋体" w:hAnsi="宋体" w:cs="宋体"/>
                <w:sz w:val="24"/>
              </w:rPr>
              <w:t>668.74</w:t>
            </w:r>
          </w:p>
        </w:tc>
        <w:tc>
          <w:tcPr>
            <w:tcW w:w="2268" w:type="dxa"/>
            <w:vAlign w:val="center"/>
          </w:tcPr>
          <w:p w14:paraId="7EEC6030">
            <w:pPr>
              <w:widowControl/>
              <w:jc w:val="center"/>
              <w:rPr>
                <w:rFonts w:ascii="宋体" w:hAnsi="宋体" w:cs="宋体"/>
                <w:sz w:val="24"/>
              </w:rPr>
            </w:pPr>
            <w:r>
              <w:rPr>
                <w:rFonts w:hint="eastAsia" w:ascii="宋体" w:hAnsi="宋体" w:cs="宋体"/>
                <w:sz w:val="24"/>
              </w:rPr>
              <w:t>650.31</w:t>
            </w:r>
          </w:p>
        </w:tc>
        <w:tc>
          <w:tcPr>
            <w:tcW w:w="2268" w:type="dxa"/>
            <w:vAlign w:val="center"/>
          </w:tcPr>
          <w:p w14:paraId="518D3EE3">
            <w:pPr>
              <w:widowControl/>
              <w:jc w:val="center"/>
              <w:rPr>
                <w:rFonts w:ascii="宋体" w:hAnsi="宋体" w:cs="宋体"/>
                <w:sz w:val="24"/>
              </w:rPr>
            </w:pPr>
            <w:r>
              <w:rPr>
                <w:rFonts w:hint="eastAsia" w:ascii="宋体" w:hAnsi="宋体" w:cs="宋体"/>
                <w:sz w:val="24"/>
              </w:rPr>
              <w:t>97.24%</w:t>
            </w:r>
          </w:p>
        </w:tc>
      </w:tr>
      <w:tr w14:paraId="5E8E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60CE6DA5">
            <w:pPr>
              <w:widowControl/>
              <w:jc w:val="left"/>
              <w:rPr>
                <w:rFonts w:ascii="宋体" w:hAnsi="宋体" w:cs="宋体"/>
                <w:kern w:val="0"/>
                <w:sz w:val="24"/>
              </w:rPr>
            </w:pPr>
            <w:r>
              <w:rPr>
                <w:rFonts w:hint="eastAsia" w:ascii="宋体" w:hAnsi="宋体" w:cs="宋体"/>
                <w:sz w:val="24"/>
              </w:rPr>
              <w:t>基本支出</w:t>
            </w:r>
          </w:p>
        </w:tc>
        <w:tc>
          <w:tcPr>
            <w:tcW w:w="2268" w:type="dxa"/>
            <w:vAlign w:val="center"/>
          </w:tcPr>
          <w:p w14:paraId="0BB19005">
            <w:pPr>
              <w:widowControl/>
              <w:jc w:val="center"/>
              <w:rPr>
                <w:rFonts w:ascii="宋体" w:hAnsi="宋体" w:cs="宋体"/>
                <w:kern w:val="0"/>
                <w:sz w:val="24"/>
              </w:rPr>
            </w:pPr>
            <w:r>
              <w:rPr>
                <w:rFonts w:hint="eastAsia" w:ascii="宋体" w:hAnsi="宋体" w:cs="宋体"/>
                <w:sz w:val="24"/>
              </w:rPr>
              <w:t>479.5</w:t>
            </w:r>
          </w:p>
        </w:tc>
        <w:tc>
          <w:tcPr>
            <w:tcW w:w="2268" w:type="dxa"/>
            <w:vAlign w:val="center"/>
          </w:tcPr>
          <w:p w14:paraId="507BF5AA">
            <w:pPr>
              <w:widowControl/>
              <w:jc w:val="center"/>
              <w:rPr>
                <w:rFonts w:ascii="宋体" w:hAnsi="宋体" w:cs="宋体"/>
                <w:sz w:val="24"/>
              </w:rPr>
            </w:pPr>
            <w:r>
              <w:rPr>
                <w:rFonts w:hint="eastAsia" w:ascii="宋体" w:hAnsi="宋体" w:cs="宋体"/>
                <w:sz w:val="24"/>
              </w:rPr>
              <w:t>59.39</w:t>
            </w:r>
          </w:p>
        </w:tc>
        <w:tc>
          <w:tcPr>
            <w:tcW w:w="2268" w:type="dxa"/>
            <w:vAlign w:val="center"/>
          </w:tcPr>
          <w:p w14:paraId="1DCFB7FE">
            <w:pPr>
              <w:widowControl/>
              <w:jc w:val="center"/>
              <w:rPr>
                <w:rFonts w:ascii="宋体" w:hAnsi="宋体" w:cs="宋体"/>
                <w:sz w:val="24"/>
              </w:rPr>
            </w:pPr>
            <w:r>
              <w:rPr>
                <w:rFonts w:hint="eastAsia" w:ascii="宋体" w:hAnsi="宋体" w:cs="宋体"/>
                <w:sz w:val="24"/>
              </w:rPr>
              <w:t>538.89</w:t>
            </w:r>
          </w:p>
        </w:tc>
        <w:tc>
          <w:tcPr>
            <w:tcW w:w="2268" w:type="dxa"/>
            <w:vAlign w:val="center"/>
          </w:tcPr>
          <w:p w14:paraId="4A364E6D">
            <w:pPr>
              <w:widowControl/>
              <w:jc w:val="center"/>
              <w:rPr>
                <w:rFonts w:ascii="宋体" w:hAnsi="宋体" w:cs="宋体"/>
                <w:sz w:val="24"/>
              </w:rPr>
            </w:pPr>
            <w:r>
              <w:rPr>
                <w:rFonts w:hint="eastAsia" w:ascii="宋体" w:hAnsi="宋体" w:cs="宋体"/>
                <w:sz w:val="24"/>
              </w:rPr>
              <w:t>530.08</w:t>
            </w:r>
          </w:p>
        </w:tc>
        <w:tc>
          <w:tcPr>
            <w:tcW w:w="2268" w:type="dxa"/>
            <w:vAlign w:val="center"/>
          </w:tcPr>
          <w:p w14:paraId="520E5075">
            <w:pPr>
              <w:widowControl/>
              <w:jc w:val="center"/>
              <w:rPr>
                <w:rFonts w:ascii="宋体" w:hAnsi="宋体" w:cs="宋体"/>
                <w:sz w:val="24"/>
              </w:rPr>
            </w:pPr>
            <w:r>
              <w:rPr>
                <w:rFonts w:hint="eastAsia" w:ascii="宋体" w:hAnsi="宋体" w:cs="宋体"/>
                <w:sz w:val="24"/>
              </w:rPr>
              <w:t>98.37%</w:t>
            </w:r>
          </w:p>
        </w:tc>
      </w:tr>
      <w:tr w14:paraId="0083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D4E1A7F">
            <w:pPr>
              <w:widowControl/>
              <w:jc w:val="left"/>
              <w:rPr>
                <w:rFonts w:ascii="宋体" w:hAnsi="宋体" w:cs="宋体"/>
                <w:kern w:val="0"/>
                <w:sz w:val="24"/>
              </w:rPr>
            </w:pPr>
            <w:r>
              <w:rPr>
                <w:rFonts w:hint="eastAsia" w:ascii="宋体" w:hAnsi="宋体" w:cs="宋体"/>
                <w:sz w:val="24"/>
              </w:rPr>
              <w:t>项目支出</w:t>
            </w:r>
          </w:p>
        </w:tc>
        <w:tc>
          <w:tcPr>
            <w:tcW w:w="2268" w:type="dxa"/>
            <w:vAlign w:val="center"/>
          </w:tcPr>
          <w:p w14:paraId="2A6F70E0">
            <w:pPr>
              <w:widowControl/>
              <w:jc w:val="center"/>
              <w:rPr>
                <w:rFonts w:ascii="宋体" w:hAnsi="宋体" w:cs="宋体"/>
                <w:kern w:val="0"/>
                <w:sz w:val="24"/>
              </w:rPr>
            </w:pPr>
            <w:r>
              <w:rPr>
                <w:rFonts w:hint="eastAsia" w:ascii="宋体" w:hAnsi="宋体" w:cs="宋体"/>
                <w:sz w:val="24"/>
              </w:rPr>
              <w:t>129.85</w:t>
            </w:r>
          </w:p>
        </w:tc>
        <w:tc>
          <w:tcPr>
            <w:tcW w:w="2268" w:type="dxa"/>
            <w:vAlign w:val="center"/>
          </w:tcPr>
          <w:p w14:paraId="4AD6A34A">
            <w:pPr>
              <w:widowControl/>
              <w:jc w:val="center"/>
              <w:rPr>
                <w:rFonts w:ascii="宋体" w:hAnsi="宋体" w:cs="宋体"/>
                <w:sz w:val="24"/>
              </w:rPr>
            </w:pPr>
          </w:p>
        </w:tc>
        <w:tc>
          <w:tcPr>
            <w:tcW w:w="2268" w:type="dxa"/>
            <w:vAlign w:val="center"/>
          </w:tcPr>
          <w:p w14:paraId="08076F26">
            <w:pPr>
              <w:widowControl/>
              <w:jc w:val="center"/>
              <w:rPr>
                <w:rFonts w:ascii="宋体" w:hAnsi="宋体" w:cs="宋体"/>
                <w:sz w:val="24"/>
              </w:rPr>
            </w:pPr>
            <w:r>
              <w:rPr>
                <w:rFonts w:hint="eastAsia" w:ascii="宋体" w:hAnsi="宋体" w:cs="宋体"/>
                <w:sz w:val="24"/>
              </w:rPr>
              <w:t>129.85</w:t>
            </w:r>
          </w:p>
        </w:tc>
        <w:tc>
          <w:tcPr>
            <w:tcW w:w="2268" w:type="dxa"/>
            <w:vAlign w:val="center"/>
          </w:tcPr>
          <w:p w14:paraId="4097FC23">
            <w:pPr>
              <w:widowControl/>
              <w:jc w:val="center"/>
              <w:rPr>
                <w:rFonts w:ascii="宋体" w:hAnsi="宋体" w:cs="宋体"/>
                <w:sz w:val="24"/>
              </w:rPr>
            </w:pPr>
            <w:r>
              <w:rPr>
                <w:rFonts w:hint="eastAsia" w:ascii="宋体" w:hAnsi="宋体" w:cs="宋体"/>
                <w:sz w:val="24"/>
              </w:rPr>
              <w:t>120.23</w:t>
            </w:r>
          </w:p>
        </w:tc>
        <w:tc>
          <w:tcPr>
            <w:tcW w:w="2268" w:type="dxa"/>
            <w:vAlign w:val="center"/>
          </w:tcPr>
          <w:p w14:paraId="321EBBD9">
            <w:pPr>
              <w:widowControl/>
              <w:jc w:val="center"/>
              <w:rPr>
                <w:rFonts w:ascii="宋体" w:hAnsi="宋体" w:cs="宋体"/>
                <w:sz w:val="24"/>
              </w:rPr>
            </w:pPr>
            <w:r>
              <w:rPr>
                <w:rFonts w:hint="eastAsia" w:ascii="宋体" w:hAnsi="宋体" w:cs="宋体"/>
                <w:sz w:val="24"/>
              </w:rPr>
              <w:t>92.59%</w:t>
            </w:r>
          </w:p>
        </w:tc>
      </w:tr>
      <w:tr w14:paraId="3A81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338691B">
            <w:pPr>
              <w:widowControl/>
              <w:jc w:val="left"/>
              <w:rPr>
                <w:rFonts w:ascii="宋体" w:hAnsi="宋体" w:cs="宋体"/>
                <w:kern w:val="0"/>
                <w:sz w:val="24"/>
              </w:rPr>
            </w:pPr>
            <w:r>
              <w:rPr>
                <w:rFonts w:hint="eastAsia" w:ascii="宋体" w:hAnsi="宋体" w:cs="宋体"/>
                <w:sz w:val="24"/>
              </w:rPr>
              <w:t>信息化维护费</w:t>
            </w:r>
          </w:p>
        </w:tc>
        <w:tc>
          <w:tcPr>
            <w:tcW w:w="2268" w:type="dxa"/>
            <w:vAlign w:val="center"/>
          </w:tcPr>
          <w:p w14:paraId="670D1B8C">
            <w:pPr>
              <w:widowControl/>
              <w:jc w:val="center"/>
              <w:rPr>
                <w:rFonts w:ascii="宋体" w:hAnsi="宋体" w:cs="宋体"/>
                <w:kern w:val="0"/>
                <w:sz w:val="24"/>
              </w:rPr>
            </w:pPr>
            <w:r>
              <w:rPr>
                <w:rFonts w:hint="eastAsia" w:ascii="宋体" w:hAnsi="宋体" w:cs="宋体"/>
                <w:sz w:val="24"/>
              </w:rPr>
              <w:t>16.5</w:t>
            </w:r>
          </w:p>
        </w:tc>
        <w:tc>
          <w:tcPr>
            <w:tcW w:w="2268" w:type="dxa"/>
            <w:vAlign w:val="center"/>
          </w:tcPr>
          <w:p w14:paraId="440F50AC">
            <w:pPr>
              <w:widowControl/>
              <w:jc w:val="center"/>
              <w:rPr>
                <w:rFonts w:ascii="宋体" w:hAnsi="宋体" w:cs="宋体"/>
                <w:sz w:val="24"/>
              </w:rPr>
            </w:pPr>
          </w:p>
        </w:tc>
        <w:tc>
          <w:tcPr>
            <w:tcW w:w="2268" w:type="dxa"/>
            <w:vAlign w:val="center"/>
          </w:tcPr>
          <w:p w14:paraId="52FF28C2">
            <w:pPr>
              <w:widowControl/>
              <w:jc w:val="center"/>
              <w:rPr>
                <w:rFonts w:ascii="宋体" w:hAnsi="宋体" w:cs="宋体"/>
                <w:sz w:val="24"/>
              </w:rPr>
            </w:pPr>
            <w:r>
              <w:rPr>
                <w:rFonts w:hint="eastAsia" w:ascii="宋体" w:hAnsi="宋体" w:cs="宋体"/>
                <w:sz w:val="24"/>
              </w:rPr>
              <w:t>16.5</w:t>
            </w:r>
          </w:p>
        </w:tc>
        <w:tc>
          <w:tcPr>
            <w:tcW w:w="2268" w:type="dxa"/>
            <w:vAlign w:val="center"/>
          </w:tcPr>
          <w:p w14:paraId="318A87E1">
            <w:pPr>
              <w:widowControl/>
              <w:jc w:val="center"/>
              <w:rPr>
                <w:rFonts w:ascii="宋体" w:hAnsi="宋体" w:cs="宋体"/>
                <w:sz w:val="24"/>
              </w:rPr>
            </w:pPr>
            <w:r>
              <w:rPr>
                <w:rFonts w:hint="eastAsia" w:ascii="宋体" w:hAnsi="宋体" w:cs="宋体"/>
                <w:sz w:val="24"/>
              </w:rPr>
              <w:t>15.8</w:t>
            </w:r>
          </w:p>
        </w:tc>
        <w:tc>
          <w:tcPr>
            <w:tcW w:w="2268" w:type="dxa"/>
            <w:vAlign w:val="center"/>
          </w:tcPr>
          <w:p w14:paraId="4771C6BA">
            <w:pPr>
              <w:widowControl/>
              <w:jc w:val="center"/>
              <w:rPr>
                <w:rFonts w:ascii="宋体" w:hAnsi="宋体" w:cs="宋体"/>
                <w:sz w:val="24"/>
              </w:rPr>
            </w:pPr>
            <w:r>
              <w:rPr>
                <w:rFonts w:hint="eastAsia" w:ascii="宋体" w:hAnsi="宋体" w:cs="宋体"/>
                <w:sz w:val="24"/>
              </w:rPr>
              <w:t>95.76%</w:t>
            </w:r>
          </w:p>
        </w:tc>
      </w:tr>
      <w:tr w14:paraId="6840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2F5ECD60">
            <w:pPr>
              <w:widowControl/>
              <w:jc w:val="left"/>
              <w:rPr>
                <w:rFonts w:ascii="宋体" w:hAnsi="宋体" w:cs="宋体"/>
                <w:kern w:val="0"/>
                <w:sz w:val="24"/>
              </w:rPr>
            </w:pPr>
            <w:r>
              <w:rPr>
                <w:rFonts w:hint="eastAsia" w:ascii="宋体" w:hAnsi="宋体" w:cs="宋体"/>
                <w:sz w:val="24"/>
              </w:rPr>
              <w:t>体检费</w:t>
            </w:r>
          </w:p>
        </w:tc>
        <w:tc>
          <w:tcPr>
            <w:tcW w:w="2268" w:type="dxa"/>
            <w:vAlign w:val="center"/>
          </w:tcPr>
          <w:p w14:paraId="243EA5D0">
            <w:pPr>
              <w:widowControl/>
              <w:jc w:val="center"/>
              <w:rPr>
                <w:rFonts w:ascii="宋体" w:hAnsi="宋体" w:cs="宋体"/>
                <w:kern w:val="0"/>
                <w:sz w:val="24"/>
              </w:rPr>
            </w:pPr>
            <w:r>
              <w:rPr>
                <w:rFonts w:hint="eastAsia" w:ascii="宋体" w:hAnsi="宋体" w:cs="宋体"/>
                <w:sz w:val="24"/>
              </w:rPr>
              <w:t>3.44</w:t>
            </w:r>
          </w:p>
        </w:tc>
        <w:tc>
          <w:tcPr>
            <w:tcW w:w="2268" w:type="dxa"/>
            <w:vAlign w:val="center"/>
          </w:tcPr>
          <w:p w14:paraId="1C77A019">
            <w:pPr>
              <w:widowControl/>
              <w:jc w:val="center"/>
              <w:rPr>
                <w:rFonts w:ascii="宋体" w:hAnsi="宋体" w:cs="宋体"/>
                <w:sz w:val="24"/>
              </w:rPr>
            </w:pPr>
          </w:p>
        </w:tc>
        <w:tc>
          <w:tcPr>
            <w:tcW w:w="2268" w:type="dxa"/>
            <w:vAlign w:val="center"/>
          </w:tcPr>
          <w:p w14:paraId="08BB0FD1">
            <w:pPr>
              <w:widowControl/>
              <w:jc w:val="center"/>
              <w:rPr>
                <w:rFonts w:ascii="宋体" w:hAnsi="宋体" w:cs="宋体"/>
                <w:sz w:val="24"/>
              </w:rPr>
            </w:pPr>
            <w:r>
              <w:rPr>
                <w:rFonts w:hint="eastAsia" w:ascii="宋体" w:hAnsi="宋体" w:cs="宋体"/>
                <w:sz w:val="24"/>
              </w:rPr>
              <w:t>3.44</w:t>
            </w:r>
          </w:p>
        </w:tc>
        <w:tc>
          <w:tcPr>
            <w:tcW w:w="2268" w:type="dxa"/>
            <w:vAlign w:val="center"/>
          </w:tcPr>
          <w:p w14:paraId="3736DBD7">
            <w:pPr>
              <w:widowControl/>
              <w:jc w:val="center"/>
              <w:rPr>
                <w:rFonts w:ascii="宋体" w:hAnsi="宋体" w:cs="宋体"/>
                <w:sz w:val="24"/>
              </w:rPr>
            </w:pPr>
            <w:r>
              <w:rPr>
                <w:rFonts w:hint="eastAsia" w:ascii="宋体" w:hAnsi="宋体" w:cs="宋体"/>
                <w:sz w:val="24"/>
              </w:rPr>
              <w:t>3.44</w:t>
            </w:r>
          </w:p>
        </w:tc>
        <w:tc>
          <w:tcPr>
            <w:tcW w:w="2268" w:type="dxa"/>
            <w:vAlign w:val="center"/>
          </w:tcPr>
          <w:p w14:paraId="5357625C">
            <w:pPr>
              <w:widowControl/>
              <w:jc w:val="center"/>
              <w:rPr>
                <w:rFonts w:ascii="宋体" w:hAnsi="宋体" w:cs="宋体"/>
                <w:sz w:val="24"/>
              </w:rPr>
            </w:pPr>
            <w:r>
              <w:rPr>
                <w:rFonts w:hint="eastAsia" w:ascii="宋体" w:hAnsi="宋体" w:cs="宋体"/>
                <w:sz w:val="24"/>
              </w:rPr>
              <w:t>100.00%</w:t>
            </w:r>
          </w:p>
        </w:tc>
      </w:tr>
      <w:tr w14:paraId="1C54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80A0950">
            <w:pPr>
              <w:widowControl/>
              <w:jc w:val="left"/>
              <w:rPr>
                <w:rFonts w:ascii="宋体" w:hAnsi="宋体" w:cs="宋体"/>
                <w:kern w:val="0"/>
                <w:sz w:val="24"/>
              </w:rPr>
            </w:pPr>
            <w:r>
              <w:rPr>
                <w:rFonts w:hint="eastAsia" w:ascii="宋体" w:hAnsi="宋体" w:cs="宋体"/>
                <w:sz w:val="24"/>
              </w:rPr>
              <w:t>专项培训费</w:t>
            </w:r>
          </w:p>
        </w:tc>
        <w:tc>
          <w:tcPr>
            <w:tcW w:w="2268" w:type="dxa"/>
            <w:vAlign w:val="center"/>
          </w:tcPr>
          <w:p w14:paraId="47F9EE79">
            <w:pPr>
              <w:widowControl/>
              <w:jc w:val="center"/>
              <w:rPr>
                <w:rFonts w:ascii="宋体" w:hAnsi="宋体" w:cs="宋体"/>
                <w:kern w:val="0"/>
                <w:sz w:val="24"/>
              </w:rPr>
            </w:pPr>
            <w:r>
              <w:rPr>
                <w:rFonts w:hint="eastAsia" w:ascii="宋体" w:hAnsi="宋体" w:cs="宋体"/>
                <w:sz w:val="24"/>
              </w:rPr>
              <w:t>.4</w:t>
            </w:r>
          </w:p>
        </w:tc>
        <w:tc>
          <w:tcPr>
            <w:tcW w:w="2268" w:type="dxa"/>
            <w:vAlign w:val="center"/>
          </w:tcPr>
          <w:p w14:paraId="010728ED">
            <w:pPr>
              <w:widowControl/>
              <w:jc w:val="center"/>
              <w:rPr>
                <w:rFonts w:ascii="宋体" w:hAnsi="宋体" w:cs="宋体"/>
                <w:sz w:val="24"/>
              </w:rPr>
            </w:pPr>
          </w:p>
        </w:tc>
        <w:tc>
          <w:tcPr>
            <w:tcW w:w="2268" w:type="dxa"/>
            <w:vAlign w:val="center"/>
          </w:tcPr>
          <w:p w14:paraId="09E2F6A2">
            <w:pPr>
              <w:widowControl/>
              <w:jc w:val="center"/>
              <w:rPr>
                <w:rFonts w:ascii="宋体" w:hAnsi="宋体" w:cs="宋体"/>
                <w:sz w:val="24"/>
              </w:rPr>
            </w:pPr>
            <w:r>
              <w:rPr>
                <w:rFonts w:hint="eastAsia" w:ascii="宋体" w:hAnsi="宋体" w:cs="宋体"/>
                <w:sz w:val="24"/>
              </w:rPr>
              <w:t>0.4</w:t>
            </w:r>
          </w:p>
        </w:tc>
        <w:tc>
          <w:tcPr>
            <w:tcW w:w="2268" w:type="dxa"/>
            <w:vAlign w:val="center"/>
          </w:tcPr>
          <w:p w14:paraId="151BD164">
            <w:pPr>
              <w:widowControl/>
              <w:jc w:val="center"/>
              <w:rPr>
                <w:rFonts w:ascii="宋体" w:hAnsi="宋体" w:cs="宋体"/>
                <w:sz w:val="24"/>
              </w:rPr>
            </w:pPr>
            <w:r>
              <w:rPr>
                <w:rFonts w:hint="eastAsia" w:ascii="宋体" w:hAnsi="宋体" w:cs="宋体"/>
                <w:sz w:val="24"/>
              </w:rPr>
              <w:t>0.07</w:t>
            </w:r>
          </w:p>
        </w:tc>
        <w:tc>
          <w:tcPr>
            <w:tcW w:w="2268" w:type="dxa"/>
            <w:vAlign w:val="center"/>
          </w:tcPr>
          <w:p w14:paraId="074E4DE6">
            <w:pPr>
              <w:widowControl/>
              <w:jc w:val="center"/>
              <w:rPr>
                <w:rFonts w:ascii="宋体" w:hAnsi="宋体" w:cs="宋体"/>
                <w:sz w:val="24"/>
              </w:rPr>
            </w:pPr>
            <w:r>
              <w:rPr>
                <w:rFonts w:hint="eastAsia" w:ascii="宋体" w:hAnsi="宋体" w:cs="宋体"/>
                <w:sz w:val="24"/>
              </w:rPr>
              <w:t>17.50%</w:t>
            </w:r>
          </w:p>
        </w:tc>
      </w:tr>
      <w:tr w14:paraId="6245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61FF0ECD">
            <w:pPr>
              <w:widowControl/>
              <w:jc w:val="left"/>
              <w:rPr>
                <w:rFonts w:ascii="宋体" w:hAnsi="宋体" w:cs="宋体"/>
                <w:kern w:val="0"/>
                <w:sz w:val="24"/>
              </w:rPr>
            </w:pPr>
            <w:r>
              <w:rPr>
                <w:rFonts w:hint="eastAsia" w:ascii="宋体" w:hAnsi="宋体" w:cs="宋体"/>
                <w:sz w:val="24"/>
              </w:rPr>
              <w:t>专项委托业务费</w:t>
            </w:r>
          </w:p>
        </w:tc>
        <w:tc>
          <w:tcPr>
            <w:tcW w:w="2268" w:type="dxa"/>
            <w:vAlign w:val="center"/>
          </w:tcPr>
          <w:p w14:paraId="59902492">
            <w:pPr>
              <w:widowControl/>
              <w:jc w:val="center"/>
              <w:rPr>
                <w:rFonts w:ascii="宋体" w:hAnsi="宋体" w:cs="宋体"/>
                <w:kern w:val="0"/>
                <w:sz w:val="24"/>
              </w:rPr>
            </w:pPr>
            <w:r>
              <w:rPr>
                <w:rFonts w:hint="eastAsia" w:ascii="宋体" w:hAnsi="宋体" w:cs="宋体"/>
                <w:sz w:val="24"/>
              </w:rPr>
              <w:t>21</w:t>
            </w:r>
          </w:p>
        </w:tc>
        <w:tc>
          <w:tcPr>
            <w:tcW w:w="2268" w:type="dxa"/>
            <w:vAlign w:val="center"/>
          </w:tcPr>
          <w:p w14:paraId="6D92553D">
            <w:pPr>
              <w:widowControl/>
              <w:jc w:val="center"/>
              <w:rPr>
                <w:rFonts w:ascii="宋体" w:hAnsi="宋体" w:cs="宋体"/>
                <w:sz w:val="24"/>
              </w:rPr>
            </w:pPr>
          </w:p>
        </w:tc>
        <w:tc>
          <w:tcPr>
            <w:tcW w:w="2268" w:type="dxa"/>
            <w:vAlign w:val="center"/>
          </w:tcPr>
          <w:p w14:paraId="023F5C17">
            <w:pPr>
              <w:widowControl/>
              <w:jc w:val="center"/>
              <w:rPr>
                <w:rFonts w:ascii="宋体" w:hAnsi="宋体" w:cs="宋体"/>
                <w:sz w:val="24"/>
              </w:rPr>
            </w:pPr>
            <w:r>
              <w:rPr>
                <w:rFonts w:hint="eastAsia" w:ascii="宋体" w:hAnsi="宋体" w:cs="宋体"/>
                <w:sz w:val="24"/>
              </w:rPr>
              <w:t>21</w:t>
            </w:r>
          </w:p>
        </w:tc>
        <w:tc>
          <w:tcPr>
            <w:tcW w:w="2268" w:type="dxa"/>
            <w:vAlign w:val="center"/>
          </w:tcPr>
          <w:p w14:paraId="2BF6A323">
            <w:pPr>
              <w:widowControl/>
              <w:jc w:val="center"/>
              <w:rPr>
                <w:rFonts w:ascii="宋体" w:hAnsi="宋体" w:cs="宋体"/>
                <w:sz w:val="24"/>
              </w:rPr>
            </w:pPr>
            <w:r>
              <w:rPr>
                <w:rFonts w:hint="eastAsia" w:ascii="宋体" w:hAnsi="宋体" w:cs="宋体"/>
                <w:sz w:val="24"/>
              </w:rPr>
              <w:t>17.41</w:t>
            </w:r>
          </w:p>
        </w:tc>
        <w:tc>
          <w:tcPr>
            <w:tcW w:w="2268" w:type="dxa"/>
            <w:vAlign w:val="center"/>
          </w:tcPr>
          <w:p w14:paraId="364FFCC2">
            <w:pPr>
              <w:widowControl/>
              <w:jc w:val="center"/>
              <w:rPr>
                <w:rFonts w:ascii="宋体" w:hAnsi="宋体" w:cs="宋体"/>
                <w:sz w:val="24"/>
              </w:rPr>
            </w:pPr>
            <w:r>
              <w:rPr>
                <w:rFonts w:hint="eastAsia" w:ascii="宋体" w:hAnsi="宋体" w:cs="宋体"/>
                <w:sz w:val="24"/>
              </w:rPr>
              <w:t>82.90%</w:t>
            </w:r>
          </w:p>
        </w:tc>
      </w:tr>
      <w:tr w14:paraId="782B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B4C35A9">
            <w:pPr>
              <w:widowControl/>
              <w:jc w:val="left"/>
              <w:rPr>
                <w:rFonts w:ascii="宋体" w:hAnsi="宋体" w:cs="宋体"/>
                <w:kern w:val="0"/>
                <w:sz w:val="24"/>
              </w:rPr>
            </w:pPr>
            <w:r>
              <w:rPr>
                <w:rFonts w:hint="eastAsia" w:ascii="宋体" w:hAnsi="宋体" w:cs="宋体"/>
                <w:sz w:val="24"/>
              </w:rPr>
              <w:t>专项业务用水用电用气</w:t>
            </w:r>
          </w:p>
        </w:tc>
        <w:tc>
          <w:tcPr>
            <w:tcW w:w="2268" w:type="dxa"/>
            <w:vAlign w:val="center"/>
          </w:tcPr>
          <w:p w14:paraId="7BE35E7C">
            <w:pPr>
              <w:widowControl/>
              <w:jc w:val="center"/>
              <w:rPr>
                <w:rFonts w:ascii="宋体" w:hAnsi="宋体" w:cs="宋体"/>
                <w:kern w:val="0"/>
                <w:sz w:val="24"/>
              </w:rPr>
            </w:pPr>
            <w:r>
              <w:rPr>
                <w:rFonts w:hint="eastAsia" w:ascii="宋体" w:hAnsi="宋体" w:cs="宋体"/>
                <w:sz w:val="24"/>
              </w:rPr>
              <w:t>29.1</w:t>
            </w:r>
          </w:p>
        </w:tc>
        <w:tc>
          <w:tcPr>
            <w:tcW w:w="2268" w:type="dxa"/>
            <w:vAlign w:val="center"/>
          </w:tcPr>
          <w:p w14:paraId="1FE47DAE">
            <w:pPr>
              <w:widowControl/>
              <w:jc w:val="center"/>
              <w:rPr>
                <w:rFonts w:ascii="宋体" w:hAnsi="宋体" w:cs="宋体"/>
                <w:sz w:val="24"/>
              </w:rPr>
            </w:pPr>
          </w:p>
        </w:tc>
        <w:tc>
          <w:tcPr>
            <w:tcW w:w="2268" w:type="dxa"/>
            <w:vAlign w:val="center"/>
          </w:tcPr>
          <w:p w14:paraId="455FBE63">
            <w:pPr>
              <w:widowControl/>
              <w:jc w:val="center"/>
              <w:rPr>
                <w:rFonts w:ascii="宋体" w:hAnsi="宋体" w:cs="宋体"/>
                <w:sz w:val="24"/>
              </w:rPr>
            </w:pPr>
            <w:r>
              <w:rPr>
                <w:rFonts w:hint="eastAsia" w:ascii="宋体" w:hAnsi="宋体" w:cs="宋体"/>
                <w:sz w:val="24"/>
              </w:rPr>
              <w:t>29.1</w:t>
            </w:r>
          </w:p>
        </w:tc>
        <w:tc>
          <w:tcPr>
            <w:tcW w:w="2268" w:type="dxa"/>
            <w:vAlign w:val="center"/>
          </w:tcPr>
          <w:p w14:paraId="4119A174">
            <w:pPr>
              <w:widowControl/>
              <w:jc w:val="center"/>
              <w:rPr>
                <w:rFonts w:ascii="宋体" w:hAnsi="宋体" w:cs="宋体"/>
                <w:sz w:val="24"/>
              </w:rPr>
            </w:pPr>
            <w:r>
              <w:rPr>
                <w:rFonts w:hint="eastAsia" w:ascii="宋体" w:hAnsi="宋体" w:cs="宋体"/>
                <w:sz w:val="24"/>
              </w:rPr>
              <w:t>28.36</w:t>
            </w:r>
          </w:p>
        </w:tc>
        <w:tc>
          <w:tcPr>
            <w:tcW w:w="2268" w:type="dxa"/>
            <w:vAlign w:val="center"/>
          </w:tcPr>
          <w:p w14:paraId="0B780066">
            <w:pPr>
              <w:widowControl/>
              <w:jc w:val="center"/>
              <w:rPr>
                <w:rFonts w:ascii="宋体" w:hAnsi="宋体" w:cs="宋体"/>
                <w:sz w:val="24"/>
              </w:rPr>
            </w:pPr>
            <w:r>
              <w:rPr>
                <w:rFonts w:hint="eastAsia" w:ascii="宋体" w:hAnsi="宋体" w:cs="宋体"/>
                <w:sz w:val="24"/>
              </w:rPr>
              <w:t>97.46%</w:t>
            </w:r>
          </w:p>
        </w:tc>
      </w:tr>
      <w:tr w14:paraId="2DEE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7E14A841">
            <w:pPr>
              <w:widowControl/>
              <w:jc w:val="left"/>
              <w:rPr>
                <w:rFonts w:ascii="宋体" w:hAnsi="宋体" w:cs="宋体"/>
                <w:kern w:val="0"/>
                <w:sz w:val="24"/>
              </w:rPr>
            </w:pPr>
            <w:r>
              <w:rPr>
                <w:rFonts w:hint="eastAsia" w:ascii="宋体" w:hAnsi="宋体" w:cs="宋体"/>
                <w:sz w:val="24"/>
              </w:rPr>
              <w:t>专项印刷费</w:t>
            </w:r>
          </w:p>
        </w:tc>
        <w:tc>
          <w:tcPr>
            <w:tcW w:w="2268" w:type="dxa"/>
            <w:vAlign w:val="center"/>
          </w:tcPr>
          <w:p w14:paraId="782DC985">
            <w:pPr>
              <w:widowControl/>
              <w:jc w:val="center"/>
              <w:rPr>
                <w:rFonts w:ascii="宋体" w:hAnsi="宋体" w:cs="宋体"/>
                <w:kern w:val="0"/>
                <w:sz w:val="24"/>
              </w:rPr>
            </w:pPr>
            <w:r>
              <w:rPr>
                <w:rFonts w:hint="eastAsia" w:ascii="宋体" w:hAnsi="宋体" w:cs="宋体"/>
                <w:sz w:val="24"/>
              </w:rPr>
              <w:t>7</w:t>
            </w:r>
          </w:p>
        </w:tc>
        <w:tc>
          <w:tcPr>
            <w:tcW w:w="2268" w:type="dxa"/>
            <w:vAlign w:val="center"/>
          </w:tcPr>
          <w:p w14:paraId="5FAD7D08">
            <w:pPr>
              <w:widowControl/>
              <w:jc w:val="center"/>
              <w:rPr>
                <w:rFonts w:ascii="宋体" w:hAnsi="宋体" w:cs="宋体"/>
                <w:sz w:val="24"/>
              </w:rPr>
            </w:pPr>
          </w:p>
        </w:tc>
        <w:tc>
          <w:tcPr>
            <w:tcW w:w="2268" w:type="dxa"/>
            <w:vAlign w:val="center"/>
          </w:tcPr>
          <w:p w14:paraId="298417CE">
            <w:pPr>
              <w:widowControl/>
              <w:jc w:val="center"/>
              <w:rPr>
                <w:rFonts w:ascii="宋体" w:hAnsi="宋体" w:cs="宋体"/>
                <w:sz w:val="24"/>
              </w:rPr>
            </w:pPr>
            <w:r>
              <w:rPr>
                <w:rFonts w:hint="eastAsia" w:ascii="宋体" w:hAnsi="宋体" w:cs="宋体"/>
                <w:sz w:val="24"/>
              </w:rPr>
              <w:t>7</w:t>
            </w:r>
          </w:p>
        </w:tc>
        <w:tc>
          <w:tcPr>
            <w:tcW w:w="2268" w:type="dxa"/>
            <w:vAlign w:val="center"/>
          </w:tcPr>
          <w:p w14:paraId="3C081A18">
            <w:pPr>
              <w:widowControl/>
              <w:jc w:val="center"/>
              <w:rPr>
                <w:rFonts w:ascii="宋体" w:hAnsi="宋体" w:cs="宋体"/>
                <w:sz w:val="24"/>
              </w:rPr>
            </w:pPr>
            <w:r>
              <w:rPr>
                <w:rFonts w:hint="eastAsia" w:ascii="宋体" w:hAnsi="宋体" w:cs="宋体"/>
                <w:sz w:val="24"/>
              </w:rPr>
              <w:t>6.52</w:t>
            </w:r>
          </w:p>
        </w:tc>
        <w:tc>
          <w:tcPr>
            <w:tcW w:w="2268" w:type="dxa"/>
            <w:vAlign w:val="center"/>
          </w:tcPr>
          <w:p w14:paraId="70752AB8">
            <w:pPr>
              <w:widowControl/>
              <w:jc w:val="center"/>
              <w:rPr>
                <w:rFonts w:ascii="宋体" w:hAnsi="宋体" w:cs="宋体"/>
                <w:sz w:val="24"/>
              </w:rPr>
            </w:pPr>
            <w:r>
              <w:rPr>
                <w:rFonts w:hint="eastAsia" w:ascii="宋体" w:hAnsi="宋体" w:cs="宋体"/>
                <w:sz w:val="24"/>
              </w:rPr>
              <w:t>93.14%</w:t>
            </w:r>
          </w:p>
        </w:tc>
      </w:tr>
      <w:tr w14:paraId="379A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5C2630F9">
            <w:pPr>
              <w:widowControl/>
              <w:jc w:val="left"/>
              <w:rPr>
                <w:rFonts w:ascii="宋体" w:hAnsi="宋体" w:cs="宋体"/>
                <w:kern w:val="0"/>
                <w:sz w:val="24"/>
              </w:rPr>
            </w:pPr>
            <w:r>
              <w:rPr>
                <w:rFonts w:hint="eastAsia" w:ascii="宋体" w:hAnsi="宋体" w:cs="宋体"/>
                <w:sz w:val="24"/>
              </w:rPr>
              <w:t>环境卫生费</w:t>
            </w:r>
          </w:p>
        </w:tc>
        <w:tc>
          <w:tcPr>
            <w:tcW w:w="2268" w:type="dxa"/>
            <w:vAlign w:val="center"/>
          </w:tcPr>
          <w:p w14:paraId="5E3EE36C">
            <w:pPr>
              <w:widowControl/>
              <w:jc w:val="center"/>
              <w:rPr>
                <w:rFonts w:ascii="宋体" w:hAnsi="宋体" w:cs="宋体"/>
                <w:kern w:val="0"/>
                <w:sz w:val="24"/>
              </w:rPr>
            </w:pPr>
            <w:r>
              <w:rPr>
                <w:rFonts w:hint="eastAsia" w:ascii="宋体" w:hAnsi="宋体" w:cs="宋体"/>
                <w:sz w:val="24"/>
              </w:rPr>
              <w:t>2.6</w:t>
            </w:r>
          </w:p>
        </w:tc>
        <w:tc>
          <w:tcPr>
            <w:tcW w:w="2268" w:type="dxa"/>
            <w:vAlign w:val="center"/>
          </w:tcPr>
          <w:p w14:paraId="5F6DD3A7">
            <w:pPr>
              <w:widowControl/>
              <w:jc w:val="center"/>
              <w:rPr>
                <w:rFonts w:ascii="宋体" w:hAnsi="宋体" w:cs="宋体"/>
                <w:sz w:val="24"/>
              </w:rPr>
            </w:pPr>
          </w:p>
        </w:tc>
        <w:tc>
          <w:tcPr>
            <w:tcW w:w="2268" w:type="dxa"/>
            <w:vAlign w:val="center"/>
          </w:tcPr>
          <w:p w14:paraId="6B5CB5D8">
            <w:pPr>
              <w:widowControl/>
              <w:jc w:val="center"/>
              <w:rPr>
                <w:rFonts w:ascii="宋体" w:hAnsi="宋体" w:cs="宋体"/>
                <w:sz w:val="24"/>
              </w:rPr>
            </w:pPr>
            <w:r>
              <w:rPr>
                <w:rFonts w:hint="eastAsia" w:ascii="宋体" w:hAnsi="宋体" w:cs="宋体"/>
                <w:sz w:val="24"/>
              </w:rPr>
              <w:t>2.6</w:t>
            </w:r>
          </w:p>
        </w:tc>
        <w:tc>
          <w:tcPr>
            <w:tcW w:w="2268" w:type="dxa"/>
            <w:vAlign w:val="center"/>
          </w:tcPr>
          <w:p w14:paraId="49E6657C">
            <w:pPr>
              <w:widowControl/>
              <w:jc w:val="center"/>
              <w:rPr>
                <w:rFonts w:ascii="宋体" w:hAnsi="宋体" w:cs="宋体"/>
                <w:sz w:val="24"/>
              </w:rPr>
            </w:pPr>
            <w:r>
              <w:rPr>
                <w:rFonts w:hint="eastAsia" w:ascii="宋体" w:hAnsi="宋体" w:cs="宋体"/>
                <w:sz w:val="24"/>
              </w:rPr>
              <w:t>2.06</w:t>
            </w:r>
          </w:p>
        </w:tc>
        <w:tc>
          <w:tcPr>
            <w:tcW w:w="2268" w:type="dxa"/>
            <w:vAlign w:val="center"/>
          </w:tcPr>
          <w:p w14:paraId="4A28A10F">
            <w:pPr>
              <w:widowControl/>
              <w:jc w:val="center"/>
              <w:rPr>
                <w:rFonts w:ascii="宋体" w:hAnsi="宋体" w:cs="宋体"/>
                <w:sz w:val="24"/>
              </w:rPr>
            </w:pPr>
            <w:r>
              <w:rPr>
                <w:rFonts w:hint="eastAsia" w:ascii="宋体" w:hAnsi="宋体" w:cs="宋体"/>
                <w:sz w:val="24"/>
              </w:rPr>
              <w:t>79.23%</w:t>
            </w:r>
          </w:p>
        </w:tc>
      </w:tr>
      <w:tr w14:paraId="58C4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55422CDD">
            <w:pPr>
              <w:widowControl/>
              <w:jc w:val="left"/>
              <w:rPr>
                <w:rFonts w:ascii="宋体" w:hAnsi="宋体" w:cs="宋体"/>
                <w:kern w:val="0"/>
                <w:sz w:val="24"/>
              </w:rPr>
            </w:pPr>
            <w:r>
              <w:rPr>
                <w:rFonts w:hint="eastAsia" w:ascii="宋体" w:hAnsi="宋体" w:cs="宋体"/>
                <w:sz w:val="24"/>
              </w:rPr>
              <w:t>党团活动经费</w:t>
            </w:r>
          </w:p>
        </w:tc>
        <w:tc>
          <w:tcPr>
            <w:tcW w:w="2268" w:type="dxa"/>
            <w:vAlign w:val="center"/>
          </w:tcPr>
          <w:p w14:paraId="224E539F">
            <w:pPr>
              <w:widowControl/>
              <w:jc w:val="center"/>
              <w:rPr>
                <w:rFonts w:ascii="宋体" w:hAnsi="宋体" w:cs="宋体"/>
                <w:kern w:val="0"/>
                <w:sz w:val="24"/>
              </w:rPr>
            </w:pPr>
            <w:r>
              <w:rPr>
                <w:rFonts w:hint="eastAsia" w:ascii="宋体" w:hAnsi="宋体" w:cs="宋体"/>
                <w:sz w:val="24"/>
              </w:rPr>
              <w:t>1.8</w:t>
            </w:r>
          </w:p>
        </w:tc>
        <w:tc>
          <w:tcPr>
            <w:tcW w:w="2268" w:type="dxa"/>
            <w:vAlign w:val="center"/>
          </w:tcPr>
          <w:p w14:paraId="6FF692D5">
            <w:pPr>
              <w:widowControl/>
              <w:jc w:val="center"/>
              <w:rPr>
                <w:rFonts w:ascii="宋体" w:hAnsi="宋体" w:cs="宋体"/>
                <w:sz w:val="24"/>
              </w:rPr>
            </w:pPr>
          </w:p>
        </w:tc>
        <w:tc>
          <w:tcPr>
            <w:tcW w:w="2268" w:type="dxa"/>
            <w:vAlign w:val="center"/>
          </w:tcPr>
          <w:p w14:paraId="3818628B">
            <w:pPr>
              <w:widowControl/>
              <w:jc w:val="center"/>
              <w:rPr>
                <w:rFonts w:ascii="宋体" w:hAnsi="宋体" w:cs="宋体"/>
                <w:sz w:val="24"/>
              </w:rPr>
            </w:pPr>
            <w:r>
              <w:rPr>
                <w:rFonts w:hint="eastAsia" w:ascii="宋体" w:hAnsi="宋体" w:cs="宋体"/>
                <w:sz w:val="24"/>
              </w:rPr>
              <w:t>1.8</w:t>
            </w:r>
          </w:p>
        </w:tc>
        <w:tc>
          <w:tcPr>
            <w:tcW w:w="2268" w:type="dxa"/>
            <w:vAlign w:val="center"/>
          </w:tcPr>
          <w:p w14:paraId="5259A8F4">
            <w:pPr>
              <w:widowControl/>
              <w:jc w:val="center"/>
              <w:rPr>
                <w:rFonts w:ascii="宋体" w:hAnsi="宋体" w:cs="宋体"/>
                <w:sz w:val="24"/>
              </w:rPr>
            </w:pPr>
            <w:r>
              <w:rPr>
                <w:rFonts w:hint="eastAsia" w:ascii="宋体" w:hAnsi="宋体" w:cs="宋体"/>
                <w:sz w:val="24"/>
              </w:rPr>
              <w:t>1.02</w:t>
            </w:r>
          </w:p>
        </w:tc>
        <w:tc>
          <w:tcPr>
            <w:tcW w:w="2268" w:type="dxa"/>
            <w:vAlign w:val="center"/>
          </w:tcPr>
          <w:p w14:paraId="521B8E27">
            <w:pPr>
              <w:widowControl/>
              <w:jc w:val="center"/>
              <w:rPr>
                <w:rFonts w:ascii="宋体" w:hAnsi="宋体" w:cs="宋体"/>
                <w:sz w:val="24"/>
              </w:rPr>
            </w:pPr>
            <w:r>
              <w:rPr>
                <w:rFonts w:hint="eastAsia" w:ascii="宋体" w:hAnsi="宋体" w:cs="宋体"/>
                <w:sz w:val="24"/>
              </w:rPr>
              <w:t>56.67%</w:t>
            </w:r>
          </w:p>
        </w:tc>
      </w:tr>
      <w:tr w14:paraId="1881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4AA8690C">
            <w:pPr>
              <w:widowControl/>
              <w:jc w:val="left"/>
              <w:rPr>
                <w:rFonts w:ascii="宋体" w:hAnsi="宋体" w:cs="宋体"/>
                <w:kern w:val="0"/>
                <w:sz w:val="24"/>
              </w:rPr>
            </w:pPr>
            <w:r>
              <w:rPr>
                <w:rFonts w:hint="eastAsia" w:ascii="宋体" w:hAnsi="宋体" w:cs="宋体"/>
                <w:sz w:val="24"/>
              </w:rPr>
              <w:t>办公设备购置</w:t>
            </w:r>
          </w:p>
        </w:tc>
        <w:tc>
          <w:tcPr>
            <w:tcW w:w="2268" w:type="dxa"/>
            <w:vAlign w:val="center"/>
          </w:tcPr>
          <w:p w14:paraId="50264B36">
            <w:pPr>
              <w:widowControl/>
              <w:jc w:val="center"/>
              <w:rPr>
                <w:rFonts w:ascii="宋体" w:hAnsi="宋体" w:cs="宋体"/>
                <w:kern w:val="0"/>
                <w:sz w:val="24"/>
              </w:rPr>
            </w:pPr>
            <w:r>
              <w:rPr>
                <w:rFonts w:hint="eastAsia" w:ascii="宋体" w:hAnsi="宋体" w:cs="宋体"/>
                <w:sz w:val="24"/>
              </w:rPr>
              <w:t>.6</w:t>
            </w:r>
          </w:p>
        </w:tc>
        <w:tc>
          <w:tcPr>
            <w:tcW w:w="2268" w:type="dxa"/>
            <w:vAlign w:val="center"/>
          </w:tcPr>
          <w:p w14:paraId="02FA3A19">
            <w:pPr>
              <w:widowControl/>
              <w:jc w:val="center"/>
              <w:rPr>
                <w:rFonts w:ascii="宋体" w:hAnsi="宋体" w:cs="宋体"/>
                <w:sz w:val="24"/>
              </w:rPr>
            </w:pPr>
          </w:p>
        </w:tc>
        <w:tc>
          <w:tcPr>
            <w:tcW w:w="2268" w:type="dxa"/>
            <w:vAlign w:val="center"/>
          </w:tcPr>
          <w:p w14:paraId="794CDD58">
            <w:pPr>
              <w:widowControl/>
              <w:jc w:val="center"/>
              <w:rPr>
                <w:rFonts w:ascii="宋体" w:hAnsi="宋体" w:cs="宋体"/>
                <w:sz w:val="24"/>
              </w:rPr>
            </w:pPr>
            <w:r>
              <w:rPr>
                <w:rFonts w:hint="eastAsia" w:ascii="宋体" w:hAnsi="宋体" w:cs="宋体"/>
                <w:sz w:val="24"/>
              </w:rPr>
              <w:t>0.6</w:t>
            </w:r>
          </w:p>
        </w:tc>
        <w:tc>
          <w:tcPr>
            <w:tcW w:w="2268" w:type="dxa"/>
            <w:vAlign w:val="center"/>
          </w:tcPr>
          <w:p w14:paraId="3C44E2FB">
            <w:pPr>
              <w:widowControl/>
              <w:jc w:val="center"/>
              <w:rPr>
                <w:rFonts w:ascii="宋体" w:hAnsi="宋体" w:cs="宋体"/>
                <w:sz w:val="24"/>
              </w:rPr>
            </w:pPr>
            <w:r>
              <w:rPr>
                <w:rFonts w:hint="eastAsia" w:ascii="宋体" w:hAnsi="宋体" w:cs="宋体"/>
                <w:sz w:val="24"/>
              </w:rPr>
              <w:t>0.33</w:t>
            </w:r>
          </w:p>
        </w:tc>
        <w:tc>
          <w:tcPr>
            <w:tcW w:w="2268" w:type="dxa"/>
            <w:vAlign w:val="center"/>
          </w:tcPr>
          <w:p w14:paraId="62141C72">
            <w:pPr>
              <w:widowControl/>
              <w:jc w:val="center"/>
              <w:rPr>
                <w:rFonts w:ascii="宋体" w:hAnsi="宋体" w:cs="宋体"/>
                <w:sz w:val="24"/>
              </w:rPr>
            </w:pPr>
            <w:r>
              <w:rPr>
                <w:rFonts w:hint="eastAsia" w:ascii="宋体" w:hAnsi="宋体" w:cs="宋体"/>
                <w:sz w:val="24"/>
              </w:rPr>
              <w:t>55.00%</w:t>
            </w:r>
          </w:p>
        </w:tc>
      </w:tr>
      <w:tr w14:paraId="62E8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472A2623">
            <w:pPr>
              <w:widowControl/>
              <w:jc w:val="left"/>
              <w:rPr>
                <w:rFonts w:ascii="宋体" w:hAnsi="宋体" w:cs="宋体"/>
                <w:kern w:val="0"/>
                <w:sz w:val="24"/>
              </w:rPr>
            </w:pPr>
            <w:r>
              <w:rPr>
                <w:rFonts w:hint="eastAsia" w:ascii="宋体" w:hAnsi="宋体" w:cs="宋体"/>
                <w:sz w:val="24"/>
              </w:rPr>
              <w:t>物业管理费</w:t>
            </w:r>
          </w:p>
        </w:tc>
        <w:tc>
          <w:tcPr>
            <w:tcW w:w="2268" w:type="dxa"/>
            <w:vAlign w:val="center"/>
          </w:tcPr>
          <w:p w14:paraId="08DE2EF1">
            <w:pPr>
              <w:widowControl/>
              <w:jc w:val="center"/>
              <w:rPr>
                <w:rFonts w:ascii="宋体" w:hAnsi="宋体" w:cs="宋体"/>
                <w:kern w:val="0"/>
                <w:sz w:val="24"/>
              </w:rPr>
            </w:pPr>
            <w:r>
              <w:rPr>
                <w:rFonts w:hint="eastAsia" w:ascii="宋体" w:hAnsi="宋体" w:cs="宋体"/>
                <w:sz w:val="24"/>
              </w:rPr>
              <w:t>24.7</w:t>
            </w:r>
          </w:p>
        </w:tc>
        <w:tc>
          <w:tcPr>
            <w:tcW w:w="2268" w:type="dxa"/>
            <w:vAlign w:val="center"/>
          </w:tcPr>
          <w:p w14:paraId="585850DD">
            <w:pPr>
              <w:widowControl/>
              <w:jc w:val="center"/>
              <w:rPr>
                <w:rFonts w:ascii="宋体" w:hAnsi="宋体" w:cs="宋体"/>
                <w:sz w:val="24"/>
              </w:rPr>
            </w:pPr>
          </w:p>
        </w:tc>
        <w:tc>
          <w:tcPr>
            <w:tcW w:w="2268" w:type="dxa"/>
            <w:vAlign w:val="center"/>
          </w:tcPr>
          <w:p w14:paraId="2F116A11">
            <w:pPr>
              <w:widowControl/>
              <w:jc w:val="center"/>
              <w:rPr>
                <w:rFonts w:ascii="宋体" w:hAnsi="宋体" w:cs="宋体"/>
                <w:sz w:val="24"/>
              </w:rPr>
            </w:pPr>
            <w:r>
              <w:rPr>
                <w:rFonts w:hint="eastAsia" w:ascii="宋体" w:hAnsi="宋体" w:cs="宋体"/>
                <w:sz w:val="24"/>
              </w:rPr>
              <w:t>24.7</w:t>
            </w:r>
          </w:p>
        </w:tc>
        <w:tc>
          <w:tcPr>
            <w:tcW w:w="2268" w:type="dxa"/>
            <w:vAlign w:val="center"/>
          </w:tcPr>
          <w:p w14:paraId="7003E734">
            <w:pPr>
              <w:widowControl/>
              <w:jc w:val="center"/>
              <w:rPr>
                <w:rFonts w:ascii="宋体" w:hAnsi="宋体" w:cs="宋体"/>
                <w:sz w:val="24"/>
              </w:rPr>
            </w:pPr>
            <w:r>
              <w:rPr>
                <w:rFonts w:hint="eastAsia" w:ascii="宋体" w:hAnsi="宋体" w:cs="宋体"/>
                <w:sz w:val="24"/>
              </w:rPr>
              <w:t>24.7</w:t>
            </w:r>
          </w:p>
        </w:tc>
        <w:tc>
          <w:tcPr>
            <w:tcW w:w="2268" w:type="dxa"/>
            <w:vAlign w:val="center"/>
          </w:tcPr>
          <w:p w14:paraId="2730F1D4">
            <w:pPr>
              <w:widowControl/>
              <w:jc w:val="center"/>
              <w:rPr>
                <w:rFonts w:ascii="宋体" w:hAnsi="宋体" w:cs="宋体"/>
                <w:sz w:val="24"/>
              </w:rPr>
            </w:pPr>
            <w:r>
              <w:rPr>
                <w:rFonts w:hint="eastAsia" w:ascii="宋体" w:hAnsi="宋体" w:cs="宋体"/>
                <w:sz w:val="24"/>
              </w:rPr>
              <w:t>100.00%</w:t>
            </w:r>
          </w:p>
        </w:tc>
      </w:tr>
      <w:tr w14:paraId="1BC7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C723B1F">
            <w:pPr>
              <w:widowControl/>
              <w:jc w:val="left"/>
              <w:rPr>
                <w:rFonts w:ascii="宋体" w:hAnsi="宋体" w:cs="宋体"/>
                <w:kern w:val="0"/>
                <w:sz w:val="24"/>
              </w:rPr>
            </w:pPr>
            <w:r>
              <w:rPr>
                <w:rFonts w:hint="eastAsia" w:ascii="宋体" w:hAnsi="宋体" w:cs="宋体"/>
                <w:sz w:val="24"/>
              </w:rPr>
              <w:t>专项邮寄费</w:t>
            </w:r>
          </w:p>
        </w:tc>
        <w:tc>
          <w:tcPr>
            <w:tcW w:w="2268" w:type="dxa"/>
            <w:vAlign w:val="center"/>
          </w:tcPr>
          <w:p w14:paraId="56A6EC11">
            <w:pPr>
              <w:widowControl/>
              <w:jc w:val="center"/>
              <w:rPr>
                <w:rFonts w:ascii="宋体" w:hAnsi="宋体" w:cs="宋体"/>
                <w:kern w:val="0"/>
                <w:sz w:val="24"/>
              </w:rPr>
            </w:pPr>
            <w:r>
              <w:rPr>
                <w:rFonts w:hint="eastAsia" w:ascii="宋体" w:hAnsi="宋体" w:cs="宋体"/>
                <w:sz w:val="24"/>
              </w:rPr>
              <w:t>4</w:t>
            </w:r>
          </w:p>
        </w:tc>
        <w:tc>
          <w:tcPr>
            <w:tcW w:w="2268" w:type="dxa"/>
            <w:vAlign w:val="center"/>
          </w:tcPr>
          <w:p w14:paraId="05CE165C">
            <w:pPr>
              <w:widowControl/>
              <w:jc w:val="center"/>
              <w:rPr>
                <w:rFonts w:ascii="宋体" w:hAnsi="宋体" w:cs="宋体"/>
                <w:sz w:val="24"/>
              </w:rPr>
            </w:pPr>
          </w:p>
        </w:tc>
        <w:tc>
          <w:tcPr>
            <w:tcW w:w="2268" w:type="dxa"/>
            <w:vAlign w:val="center"/>
          </w:tcPr>
          <w:p w14:paraId="02FBB0B0">
            <w:pPr>
              <w:widowControl/>
              <w:jc w:val="center"/>
              <w:rPr>
                <w:rFonts w:ascii="宋体" w:hAnsi="宋体" w:cs="宋体"/>
                <w:sz w:val="24"/>
              </w:rPr>
            </w:pPr>
            <w:r>
              <w:rPr>
                <w:rFonts w:hint="eastAsia" w:ascii="宋体" w:hAnsi="宋体" w:cs="宋体"/>
                <w:sz w:val="24"/>
              </w:rPr>
              <w:t>4</w:t>
            </w:r>
          </w:p>
        </w:tc>
        <w:tc>
          <w:tcPr>
            <w:tcW w:w="2268" w:type="dxa"/>
            <w:vAlign w:val="center"/>
          </w:tcPr>
          <w:p w14:paraId="11B6F42A">
            <w:pPr>
              <w:widowControl/>
              <w:jc w:val="center"/>
              <w:rPr>
                <w:rFonts w:ascii="宋体" w:hAnsi="宋体" w:cs="宋体"/>
                <w:sz w:val="24"/>
              </w:rPr>
            </w:pPr>
            <w:r>
              <w:rPr>
                <w:rFonts w:hint="eastAsia" w:ascii="宋体" w:hAnsi="宋体" w:cs="宋体"/>
                <w:sz w:val="24"/>
              </w:rPr>
              <w:t>2.35</w:t>
            </w:r>
          </w:p>
        </w:tc>
        <w:tc>
          <w:tcPr>
            <w:tcW w:w="2268" w:type="dxa"/>
            <w:vAlign w:val="center"/>
          </w:tcPr>
          <w:p w14:paraId="4D86506D">
            <w:pPr>
              <w:widowControl/>
              <w:jc w:val="center"/>
              <w:rPr>
                <w:rFonts w:ascii="宋体" w:hAnsi="宋体" w:cs="宋体"/>
                <w:sz w:val="24"/>
              </w:rPr>
            </w:pPr>
            <w:r>
              <w:rPr>
                <w:rFonts w:hint="eastAsia" w:ascii="宋体" w:hAnsi="宋体" w:cs="宋体"/>
                <w:sz w:val="24"/>
              </w:rPr>
              <w:t>58.75%</w:t>
            </w:r>
          </w:p>
        </w:tc>
      </w:tr>
      <w:tr w14:paraId="6E07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FBBA7F2">
            <w:pPr>
              <w:widowControl/>
              <w:jc w:val="left"/>
              <w:rPr>
                <w:rFonts w:ascii="宋体" w:hAnsi="宋体" w:cs="宋体"/>
                <w:kern w:val="0"/>
                <w:sz w:val="24"/>
              </w:rPr>
            </w:pPr>
            <w:r>
              <w:rPr>
                <w:rFonts w:hint="eastAsia" w:ascii="宋体" w:hAnsi="宋体" w:cs="宋体"/>
                <w:sz w:val="24"/>
              </w:rPr>
              <w:t>伙食经费</w:t>
            </w:r>
          </w:p>
        </w:tc>
        <w:tc>
          <w:tcPr>
            <w:tcW w:w="2268" w:type="dxa"/>
            <w:vAlign w:val="center"/>
          </w:tcPr>
          <w:p w14:paraId="3D4FB7DB">
            <w:pPr>
              <w:widowControl/>
              <w:jc w:val="center"/>
              <w:rPr>
                <w:rFonts w:ascii="宋体" w:hAnsi="宋体" w:cs="宋体"/>
                <w:kern w:val="0"/>
                <w:sz w:val="24"/>
              </w:rPr>
            </w:pPr>
            <w:r>
              <w:rPr>
                <w:rFonts w:hint="eastAsia" w:ascii="宋体" w:hAnsi="宋体" w:cs="宋体"/>
                <w:sz w:val="24"/>
              </w:rPr>
              <w:t>12.81</w:t>
            </w:r>
          </w:p>
        </w:tc>
        <w:tc>
          <w:tcPr>
            <w:tcW w:w="2268" w:type="dxa"/>
            <w:vAlign w:val="center"/>
          </w:tcPr>
          <w:p w14:paraId="00A6422E">
            <w:pPr>
              <w:widowControl/>
              <w:jc w:val="center"/>
              <w:rPr>
                <w:rFonts w:ascii="宋体" w:hAnsi="宋体" w:cs="宋体"/>
                <w:sz w:val="24"/>
              </w:rPr>
            </w:pPr>
          </w:p>
        </w:tc>
        <w:tc>
          <w:tcPr>
            <w:tcW w:w="2268" w:type="dxa"/>
            <w:vAlign w:val="center"/>
          </w:tcPr>
          <w:p w14:paraId="2E765DC0">
            <w:pPr>
              <w:widowControl/>
              <w:jc w:val="center"/>
              <w:rPr>
                <w:rFonts w:ascii="宋体" w:hAnsi="宋体" w:cs="宋体"/>
                <w:sz w:val="24"/>
              </w:rPr>
            </w:pPr>
            <w:r>
              <w:rPr>
                <w:rFonts w:hint="eastAsia" w:ascii="宋体" w:hAnsi="宋体" w:cs="宋体"/>
                <w:sz w:val="24"/>
              </w:rPr>
              <w:t>12.81</w:t>
            </w:r>
          </w:p>
        </w:tc>
        <w:tc>
          <w:tcPr>
            <w:tcW w:w="2268" w:type="dxa"/>
            <w:vAlign w:val="center"/>
          </w:tcPr>
          <w:p w14:paraId="07A50D74">
            <w:pPr>
              <w:widowControl/>
              <w:jc w:val="center"/>
              <w:rPr>
                <w:rFonts w:ascii="宋体" w:hAnsi="宋体" w:cs="宋体"/>
                <w:sz w:val="24"/>
              </w:rPr>
            </w:pPr>
            <w:r>
              <w:rPr>
                <w:rFonts w:hint="eastAsia" w:ascii="宋体" w:hAnsi="宋体" w:cs="宋体"/>
                <w:sz w:val="24"/>
              </w:rPr>
              <w:t>12.44</w:t>
            </w:r>
          </w:p>
        </w:tc>
        <w:tc>
          <w:tcPr>
            <w:tcW w:w="2268" w:type="dxa"/>
            <w:vAlign w:val="center"/>
          </w:tcPr>
          <w:p w14:paraId="7A3D59B3">
            <w:pPr>
              <w:widowControl/>
              <w:jc w:val="center"/>
              <w:rPr>
                <w:rFonts w:ascii="宋体" w:hAnsi="宋体" w:cs="宋体"/>
                <w:sz w:val="24"/>
              </w:rPr>
            </w:pPr>
            <w:r>
              <w:rPr>
                <w:rFonts w:hint="eastAsia" w:ascii="宋体" w:hAnsi="宋体" w:cs="宋体"/>
                <w:sz w:val="24"/>
              </w:rPr>
              <w:t>97.11%</w:t>
            </w:r>
          </w:p>
        </w:tc>
      </w:tr>
      <w:tr w14:paraId="75FB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56DBB7BE">
            <w:pPr>
              <w:widowControl/>
              <w:jc w:val="left"/>
              <w:rPr>
                <w:rFonts w:ascii="宋体" w:hAnsi="宋体" w:cs="宋体"/>
                <w:kern w:val="0"/>
                <w:sz w:val="24"/>
              </w:rPr>
            </w:pPr>
            <w:r>
              <w:rPr>
                <w:rFonts w:hint="eastAsia" w:ascii="宋体" w:hAnsi="宋体" w:cs="宋体"/>
                <w:sz w:val="24"/>
              </w:rPr>
              <w:t>政策法规普及宣传经费</w:t>
            </w:r>
          </w:p>
        </w:tc>
        <w:tc>
          <w:tcPr>
            <w:tcW w:w="2268" w:type="dxa"/>
            <w:vAlign w:val="center"/>
          </w:tcPr>
          <w:p w14:paraId="4F70B0DA">
            <w:pPr>
              <w:widowControl/>
              <w:jc w:val="center"/>
              <w:rPr>
                <w:rFonts w:ascii="宋体" w:hAnsi="宋体" w:cs="宋体"/>
                <w:kern w:val="0"/>
                <w:sz w:val="24"/>
              </w:rPr>
            </w:pPr>
            <w:r>
              <w:rPr>
                <w:rFonts w:hint="eastAsia" w:ascii="宋体" w:hAnsi="宋体" w:cs="宋体"/>
                <w:sz w:val="24"/>
              </w:rPr>
              <w:t>5.9</w:t>
            </w:r>
          </w:p>
        </w:tc>
        <w:tc>
          <w:tcPr>
            <w:tcW w:w="2268" w:type="dxa"/>
            <w:vAlign w:val="center"/>
          </w:tcPr>
          <w:p w14:paraId="4CE08D1D">
            <w:pPr>
              <w:widowControl/>
              <w:jc w:val="center"/>
              <w:rPr>
                <w:rFonts w:ascii="宋体" w:hAnsi="宋体" w:cs="宋体"/>
                <w:sz w:val="24"/>
              </w:rPr>
            </w:pPr>
          </w:p>
        </w:tc>
        <w:tc>
          <w:tcPr>
            <w:tcW w:w="2268" w:type="dxa"/>
            <w:vAlign w:val="center"/>
          </w:tcPr>
          <w:p w14:paraId="443239E0">
            <w:pPr>
              <w:widowControl/>
              <w:jc w:val="center"/>
              <w:rPr>
                <w:rFonts w:ascii="宋体" w:hAnsi="宋体" w:cs="宋体"/>
                <w:sz w:val="24"/>
              </w:rPr>
            </w:pPr>
            <w:r>
              <w:rPr>
                <w:rFonts w:hint="eastAsia" w:ascii="宋体" w:hAnsi="宋体" w:cs="宋体"/>
                <w:sz w:val="24"/>
              </w:rPr>
              <w:t>5.9</w:t>
            </w:r>
          </w:p>
        </w:tc>
        <w:tc>
          <w:tcPr>
            <w:tcW w:w="2268" w:type="dxa"/>
            <w:vAlign w:val="center"/>
          </w:tcPr>
          <w:p w14:paraId="44C94983">
            <w:pPr>
              <w:widowControl/>
              <w:jc w:val="center"/>
              <w:rPr>
                <w:rFonts w:ascii="宋体" w:hAnsi="宋体" w:cs="宋体"/>
                <w:sz w:val="24"/>
              </w:rPr>
            </w:pPr>
            <w:r>
              <w:rPr>
                <w:rFonts w:hint="eastAsia" w:ascii="宋体" w:hAnsi="宋体" w:cs="宋体"/>
                <w:sz w:val="24"/>
              </w:rPr>
              <w:t>5.73</w:t>
            </w:r>
          </w:p>
        </w:tc>
        <w:tc>
          <w:tcPr>
            <w:tcW w:w="2268" w:type="dxa"/>
            <w:vAlign w:val="center"/>
          </w:tcPr>
          <w:p w14:paraId="2AFADF89">
            <w:pPr>
              <w:widowControl/>
              <w:jc w:val="center"/>
              <w:rPr>
                <w:rFonts w:ascii="宋体" w:hAnsi="宋体" w:cs="宋体"/>
                <w:sz w:val="24"/>
              </w:rPr>
            </w:pPr>
            <w:r>
              <w:rPr>
                <w:rFonts w:hint="eastAsia" w:ascii="宋体" w:hAnsi="宋体" w:cs="宋体"/>
                <w:sz w:val="24"/>
              </w:rPr>
              <w:t>97.12%</w:t>
            </w:r>
          </w:p>
        </w:tc>
      </w:tr>
    </w:tbl>
    <w:p w14:paraId="7E23786A">
      <w:pPr>
        <w:spacing w:line="360" w:lineRule="auto"/>
        <w:ind w:left="600"/>
        <w:rPr>
          <w:rFonts w:ascii="黑体" w:hAnsi="黑体" w:eastAsia="黑体"/>
          <w:sz w:val="30"/>
        </w:rPr>
      </w:pPr>
    </w:p>
    <w:p w14:paraId="1DD0DC82">
      <w:pPr>
        <w:numPr>
          <w:ilvl w:val="0"/>
          <w:numId w:val="1"/>
        </w:numPr>
        <w:spacing w:line="360" w:lineRule="auto"/>
        <w:ind w:left="600"/>
        <w:rPr>
          <w:rFonts w:ascii="黑体" w:hAnsi="黑体" w:eastAsia="黑体"/>
          <w:sz w:val="30"/>
        </w:rPr>
      </w:pPr>
      <w:r>
        <w:rPr>
          <w:rFonts w:hint="eastAsia" w:ascii="黑体" w:hAnsi="黑体" w:eastAsia="黑体"/>
          <w:sz w:val="30"/>
        </w:rPr>
        <w:t>年度重点任务</w:t>
      </w:r>
    </w:p>
    <w:p w14:paraId="4D903C05">
      <w:pPr>
        <w:spacing w:line="360" w:lineRule="auto"/>
        <w:ind w:left="600"/>
        <w:rPr>
          <w:rFonts w:ascii="黑体" w:hAnsi="黑体" w:eastAsia="黑体"/>
          <w:sz w:val="30"/>
        </w:rPr>
      </w:pPr>
    </w:p>
    <w:tbl>
      <w:tblPr>
        <w:tblStyle w:val="5"/>
        <w:tblW w:w="13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9"/>
        <w:gridCol w:w="3818"/>
        <w:gridCol w:w="6280"/>
      </w:tblGrid>
      <w:tr w14:paraId="0B17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419" w:type="dxa"/>
            <w:shd w:val="clear" w:color="000000" w:fill="BFBFBF"/>
            <w:vAlign w:val="center"/>
          </w:tcPr>
          <w:p w14:paraId="5FA5DE46">
            <w:pPr>
              <w:widowControl/>
              <w:jc w:val="center"/>
              <w:rPr>
                <w:rFonts w:ascii="宋体" w:hAnsi="宋体" w:cs="宋体"/>
                <w:b/>
                <w:bCs/>
                <w:kern w:val="0"/>
                <w:sz w:val="24"/>
              </w:rPr>
            </w:pPr>
          </w:p>
          <w:p w14:paraId="43633FDF">
            <w:pPr>
              <w:widowControl/>
              <w:jc w:val="center"/>
              <w:rPr>
                <w:rFonts w:ascii="宋体" w:hAnsi="宋体" w:cs="宋体"/>
                <w:b/>
                <w:bCs/>
                <w:kern w:val="0"/>
                <w:sz w:val="24"/>
              </w:rPr>
            </w:pPr>
            <w:r>
              <w:rPr>
                <w:rFonts w:hint="eastAsia" w:ascii="宋体" w:hAnsi="宋体" w:cs="宋体"/>
                <w:b/>
                <w:bCs/>
                <w:kern w:val="0"/>
                <w:sz w:val="24"/>
              </w:rPr>
              <w:t>对应部门主要职责</w:t>
            </w:r>
          </w:p>
          <w:p w14:paraId="3F9C6C6A">
            <w:pPr>
              <w:widowControl/>
              <w:jc w:val="center"/>
              <w:rPr>
                <w:rFonts w:ascii="宋体" w:hAnsi="宋体" w:cs="宋体"/>
                <w:b/>
                <w:bCs/>
                <w:kern w:val="0"/>
                <w:sz w:val="24"/>
              </w:rPr>
            </w:pPr>
          </w:p>
        </w:tc>
        <w:tc>
          <w:tcPr>
            <w:tcW w:w="3818" w:type="dxa"/>
            <w:shd w:val="clear" w:color="000000" w:fill="BFBFBF"/>
            <w:vAlign w:val="center"/>
          </w:tcPr>
          <w:p w14:paraId="2D95B991">
            <w:pPr>
              <w:widowControl/>
              <w:jc w:val="center"/>
              <w:rPr>
                <w:rFonts w:ascii="宋体" w:hAnsi="宋体" w:cs="宋体"/>
                <w:b/>
                <w:bCs/>
                <w:kern w:val="0"/>
                <w:sz w:val="24"/>
              </w:rPr>
            </w:pPr>
            <w:r>
              <w:rPr>
                <w:rFonts w:hint="eastAsia" w:ascii="宋体" w:hAnsi="宋体" w:cs="宋体"/>
                <w:b/>
                <w:bCs/>
                <w:kern w:val="0"/>
                <w:sz w:val="24"/>
              </w:rPr>
              <w:t>任务名称</w:t>
            </w:r>
          </w:p>
        </w:tc>
        <w:tc>
          <w:tcPr>
            <w:tcW w:w="6280" w:type="dxa"/>
            <w:shd w:val="clear" w:color="000000" w:fill="BFBFBF"/>
            <w:vAlign w:val="center"/>
          </w:tcPr>
          <w:p w14:paraId="743B5073">
            <w:pPr>
              <w:widowControl/>
              <w:jc w:val="center"/>
              <w:rPr>
                <w:rFonts w:ascii="宋体" w:hAnsi="宋体" w:cs="宋体"/>
                <w:b/>
                <w:bCs/>
                <w:kern w:val="0"/>
                <w:sz w:val="24"/>
              </w:rPr>
            </w:pPr>
            <w:r>
              <w:rPr>
                <w:rFonts w:hint="eastAsia" w:ascii="宋体" w:hAnsi="宋体" w:cs="宋体"/>
                <w:b/>
                <w:bCs/>
                <w:kern w:val="0"/>
                <w:sz w:val="24"/>
              </w:rPr>
              <w:t>完成情况</w:t>
            </w:r>
          </w:p>
        </w:tc>
      </w:tr>
      <w:tr w14:paraId="385B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restart"/>
            <w:vAlign w:val="center"/>
          </w:tcPr>
          <w:p w14:paraId="3E423DF1">
            <w:pPr>
              <w:widowControl/>
              <w:jc w:val="center"/>
              <w:rPr>
                <w:rFonts w:ascii="宋体" w:hAnsi="宋体" w:cs="宋体"/>
                <w:kern w:val="0"/>
                <w:sz w:val="24"/>
              </w:rPr>
            </w:pPr>
            <w:r>
              <w:rPr>
                <w:rFonts w:hint="eastAsia" w:ascii="宋体" w:hAnsi="宋体" w:cs="宋体"/>
                <w:sz w:val="24"/>
              </w:rPr>
              <w:t>编制、执行本地区住房公积金归集和使用计划</w:t>
            </w:r>
          </w:p>
        </w:tc>
        <w:tc>
          <w:tcPr>
            <w:tcW w:w="3818" w:type="dxa"/>
            <w:vAlign w:val="center"/>
          </w:tcPr>
          <w:p w14:paraId="39C2069C">
            <w:pPr>
              <w:widowControl/>
              <w:jc w:val="center"/>
              <w:rPr>
                <w:rFonts w:ascii="宋体" w:hAnsi="宋体" w:cs="宋体"/>
                <w:sz w:val="24"/>
              </w:rPr>
            </w:pPr>
            <w:r>
              <w:rPr>
                <w:rFonts w:hint="eastAsia" w:ascii="宋体" w:hAnsi="宋体" w:cs="宋体"/>
                <w:sz w:val="24"/>
              </w:rPr>
              <w:t>强化住房保障功能</w:t>
            </w:r>
          </w:p>
        </w:tc>
        <w:tc>
          <w:tcPr>
            <w:tcW w:w="6280" w:type="dxa"/>
            <w:vAlign w:val="center"/>
          </w:tcPr>
          <w:p w14:paraId="6778D66E">
            <w:pPr>
              <w:widowControl/>
              <w:jc w:val="center"/>
              <w:rPr>
                <w:rFonts w:ascii="宋体" w:hAnsi="宋体" w:cs="宋体"/>
                <w:sz w:val="24"/>
              </w:rPr>
            </w:pPr>
            <w:r>
              <w:rPr>
                <w:rFonts w:hint="eastAsia" w:ascii="宋体" w:hAnsi="宋体" w:cs="宋体"/>
                <w:sz w:val="24"/>
              </w:rPr>
              <w:t>面向在校大学生群体，联合银行及属地两家高校，常态化开展“惠青安居”政银校合作项目。通过党建共建、聘请校园宣传员、设立住房公积金政策选修课等方式，让1000余名在校大学生在就业前接受了住房公积金专题教育，吸引了超500名大学生设立住房公积金个人账户。发放青年人才住房公积金贷款365笔，合计4.56亿元，支持在港购房面积5.1万平方米。租房提取2亿元，同比增长3倍，业务规模再创历史新高。发放“商转公”贷款35.78亿元，发放多子女家庭公积金贷款5亿元，有效激发房地产市场活力。</w:t>
            </w:r>
          </w:p>
        </w:tc>
      </w:tr>
      <w:tr w14:paraId="7A9A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continue"/>
            <w:vAlign w:val="center"/>
          </w:tcPr>
          <w:p w14:paraId="5EF710F4">
            <w:pPr>
              <w:widowControl/>
              <w:jc w:val="center"/>
              <w:rPr>
                <w:rFonts w:ascii="宋体" w:hAnsi="宋体" w:cs="宋体"/>
                <w:kern w:val="0"/>
                <w:sz w:val="24"/>
              </w:rPr>
            </w:pPr>
          </w:p>
        </w:tc>
        <w:tc>
          <w:tcPr>
            <w:tcW w:w="3818" w:type="dxa"/>
            <w:vAlign w:val="center"/>
          </w:tcPr>
          <w:p w14:paraId="591AF44F">
            <w:pPr>
              <w:widowControl/>
              <w:jc w:val="center"/>
              <w:rPr>
                <w:rFonts w:ascii="宋体" w:hAnsi="宋体" w:cs="宋体"/>
                <w:sz w:val="24"/>
              </w:rPr>
            </w:pPr>
            <w:r>
              <w:rPr>
                <w:rFonts w:hint="eastAsia" w:ascii="宋体" w:hAnsi="宋体" w:cs="宋体"/>
                <w:sz w:val="24"/>
              </w:rPr>
              <w:t>提升公积金缴存质量</w:t>
            </w:r>
          </w:p>
        </w:tc>
        <w:tc>
          <w:tcPr>
            <w:tcW w:w="6280" w:type="dxa"/>
            <w:vAlign w:val="center"/>
          </w:tcPr>
          <w:p w14:paraId="0C1C7703">
            <w:pPr>
              <w:widowControl/>
              <w:jc w:val="center"/>
              <w:rPr>
                <w:rFonts w:ascii="宋体" w:hAnsi="宋体" w:cs="宋体"/>
                <w:sz w:val="24"/>
              </w:rPr>
            </w:pPr>
            <w:r>
              <w:rPr>
                <w:rFonts w:hint="eastAsia" w:ascii="宋体" w:hAnsi="宋体" w:cs="宋体"/>
                <w:sz w:val="24"/>
              </w:rPr>
              <w:t>扎实开展缴存基数调整工作，年度基数调整率77.2%，通过基数调整增加月缴存额1.2亿元。组建工作专班，将灵活就业人员扩面工作融入张家港市金秋经贸周等热点活动，先后在步行街、农贸市场等点位开展政策宣讲，推进灵活就业人员扩面指标稳步提升。</w:t>
            </w:r>
          </w:p>
        </w:tc>
      </w:tr>
      <w:tr w14:paraId="2271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389DAD1C">
            <w:pPr>
              <w:widowControl/>
              <w:jc w:val="center"/>
              <w:rPr>
                <w:rFonts w:ascii="宋体" w:hAnsi="宋体" w:cs="宋体"/>
                <w:kern w:val="0"/>
                <w:sz w:val="24"/>
              </w:rPr>
            </w:pPr>
            <w:r>
              <w:rPr>
                <w:rFonts w:hint="eastAsia" w:ascii="宋体" w:hAnsi="宋体" w:cs="宋体"/>
                <w:sz w:val="24"/>
              </w:rPr>
              <w:t>管理和监督住房公积金受托银行开展的住房公积金相关业务</w:t>
            </w:r>
          </w:p>
        </w:tc>
        <w:tc>
          <w:tcPr>
            <w:tcW w:w="3818" w:type="dxa"/>
            <w:vAlign w:val="center"/>
          </w:tcPr>
          <w:p w14:paraId="41B2B372">
            <w:pPr>
              <w:widowControl/>
              <w:jc w:val="center"/>
              <w:rPr>
                <w:rFonts w:ascii="宋体" w:hAnsi="宋体" w:cs="宋体"/>
                <w:sz w:val="24"/>
              </w:rPr>
            </w:pPr>
            <w:r>
              <w:rPr>
                <w:rFonts w:hint="eastAsia" w:ascii="宋体" w:hAnsi="宋体" w:cs="宋体"/>
                <w:sz w:val="24"/>
              </w:rPr>
              <w:t>强化与受托银行合作效能</w:t>
            </w:r>
          </w:p>
        </w:tc>
        <w:tc>
          <w:tcPr>
            <w:tcW w:w="6280" w:type="dxa"/>
            <w:vAlign w:val="center"/>
          </w:tcPr>
          <w:p w14:paraId="03B023C4">
            <w:pPr>
              <w:widowControl/>
              <w:jc w:val="center"/>
              <w:rPr>
                <w:rFonts w:ascii="宋体" w:hAnsi="宋体" w:cs="宋体"/>
                <w:sz w:val="24"/>
              </w:rPr>
            </w:pPr>
            <w:r>
              <w:rPr>
                <w:rFonts w:hint="eastAsia" w:ascii="宋体" w:hAnsi="宋体" w:cs="宋体"/>
                <w:sz w:val="24"/>
              </w:rPr>
              <w:t>完善受托银行考核实施细则方案，新增进驻受托银行两家，每季度定期对受托银行开展考核评比，受托银行业务达标率在90%以上。及时向银行发放委托金融业务承办费，以正向激励为导向，强化考核评优、争先创优。</w:t>
            </w:r>
          </w:p>
        </w:tc>
      </w:tr>
      <w:tr w14:paraId="11DB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restart"/>
            <w:vAlign w:val="center"/>
          </w:tcPr>
          <w:p w14:paraId="16D8A944">
            <w:pPr>
              <w:widowControl/>
              <w:jc w:val="center"/>
              <w:rPr>
                <w:rFonts w:ascii="宋体" w:hAnsi="宋体" w:cs="宋体"/>
                <w:kern w:val="0"/>
                <w:sz w:val="24"/>
              </w:rPr>
            </w:pPr>
            <w:r>
              <w:rPr>
                <w:rFonts w:hint="eastAsia" w:ascii="宋体" w:hAnsi="宋体" w:cs="宋体"/>
                <w:sz w:val="24"/>
              </w:rPr>
              <w:t>监督检查本地区住房公积金法律法规和政策措施的落实</w:t>
            </w:r>
          </w:p>
        </w:tc>
        <w:tc>
          <w:tcPr>
            <w:tcW w:w="3818" w:type="dxa"/>
            <w:vAlign w:val="center"/>
          </w:tcPr>
          <w:p w14:paraId="3A1E6998">
            <w:pPr>
              <w:widowControl/>
              <w:jc w:val="center"/>
              <w:rPr>
                <w:rFonts w:ascii="宋体" w:hAnsi="宋体" w:cs="宋体"/>
                <w:sz w:val="24"/>
              </w:rPr>
            </w:pPr>
            <w:r>
              <w:rPr>
                <w:rFonts w:hint="eastAsia" w:ascii="宋体" w:hAnsi="宋体" w:cs="宋体"/>
                <w:sz w:val="24"/>
              </w:rPr>
              <w:t>妥善化解矛盾纠纷</w:t>
            </w:r>
          </w:p>
        </w:tc>
        <w:tc>
          <w:tcPr>
            <w:tcW w:w="6280" w:type="dxa"/>
            <w:vAlign w:val="center"/>
          </w:tcPr>
          <w:p w14:paraId="53FCAF2B">
            <w:pPr>
              <w:widowControl/>
              <w:jc w:val="center"/>
              <w:rPr>
                <w:rFonts w:ascii="宋体" w:hAnsi="宋体" w:cs="宋体"/>
                <w:sz w:val="24"/>
              </w:rPr>
            </w:pPr>
            <w:r>
              <w:rPr>
                <w:rFonts w:hint="eastAsia" w:ascii="宋体" w:hAnsi="宋体" w:cs="宋体"/>
                <w:sz w:val="24"/>
              </w:rPr>
              <w:t>坚持维权和维稳双向发力，落实包容审慎柔性执法，聘请苏州市矛盾纠纷调解指导专家深度参与投诉处理，在各区镇街道集中召开投诉处理协调会，有效引导劳资矛盾双方通过协商调解等方式化解纠纷。全年妥善处理信访投诉540件，回复投诉233件，其中国家信访局投诉15件，约谈企业77家，立案12件。</w:t>
            </w:r>
          </w:p>
        </w:tc>
      </w:tr>
      <w:tr w14:paraId="7C28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continue"/>
            <w:vAlign w:val="center"/>
          </w:tcPr>
          <w:p w14:paraId="024D8344">
            <w:pPr>
              <w:widowControl/>
              <w:jc w:val="center"/>
              <w:rPr>
                <w:rFonts w:ascii="宋体" w:hAnsi="宋体" w:cs="宋体"/>
                <w:kern w:val="0"/>
                <w:sz w:val="24"/>
              </w:rPr>
            </w:pPr>
          </w:p>
        </w:tc>
        <w:tc>
          <w:tcPr>
            <w:tcW w:w="3818" w:type="dxa"/>
            <w:vAlign w:val="center"/>
          </w:tcPr>
          <w:p w14:paraId="20FF13D5">
            <w:pPr>
              <w:widowControl/>
              <w:jc w:val="center"/>
              <w:rPr>
                <w:rFonts w:ascii="宋体" w:hAnsi="宋体" w:cs="宋体"/>
                <w:sz w:val="24"/>
              </w:rPr>
            </w:pPr>
            <w:r>
              <w:rPr>
                <w:rFonts w:hint="eastAsia" w:ascii="宋体" w:hAnsi="宋体" w:cs="宋体"/>
                <w:sz w:val="24"/>
              </w:rPr>
              <w:t>完善行政执法体系建设</w:t>
            </w:r>
          </w:p>
        </w:tc>
        <w:tc>
          <w:tcPr>
            <w:tcW w:w="6280" w:type="dxa"/>
            <w:vAlign w:val="center"/>
          </w:tcPr>
          <w:p w14:paraId="260FED2B">
            <w:pPr>
              <w:widowControl/>
              <w:jc w:val="center"/>
              <w:rPr>
                <w:rFonts w:ascii="宋体" w:hAnsi="宋体" w:cs="宋体"/>
                <w:sz w:val="24"/>
              </w:rPr>
            </w:pPr>
            <w:r>
              <w:rPr>
                <w:rFonts w:hint="eastAsia" w:ascii="宋体" w:hAnsi="宋体" w:cs="宋体"/>
                <w:sz w:val="24"/>
              </w:rPr>
              <w:t>全年发现并阻止违规提取3笔，追回骗提资金19.15万元，顺利办结政协提案《关于进一步筑牢住房公积金管理体系的建议》，实践案例《个人信用要重视证件造假食恶果》被苏州市法宣办录用。有序开展多发销户奖励追回工作，年度完成追回84人，合计14.11万元。严抓住房公积金贷款逾期催收，逾期率稳步下降。持续优化营商环境，为132家企业降低缴存比例，月均减少经营成本228.91万元。采取行政约谈和上门走访相结合的方式，高效推进非公企业全员按实规范建缴。</w:t>
            </w:r>
          </w:p>
        </w:tc>
      </w:tr>
      <w:tr w14:paraId="493C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0274C6E0">
            <w:pPr>
              <w:widowControl/>
              <w:jc w:val="center"/>
              <w:rPr>
                <w:rFonts w:ascii="宋体" w:hAnsi="宋体" w:cs="宋体"/>
                <w:kern w:val="0"/>
                <w:sz w:val="24"/>
              </w:rPr>
            </w:pPr>
            <w:r>
              <w:rPr>
                <w:rFonts w:hint="eastAsia" w:ascii="宋体" w:hAnsi="宋体" w:cs="宋体"/>
                <w:sz w:val="24"/>
              </w:rPr>
              <w:t>开展住房公积金政策宣传</w:t>
            </w:r>
          </w:p>
        </w:tc>
        <w:tc>
          <w:tcPr>
            <w:tcW w:w="3818" w:type="dxa"/>
            <w:vAlign w:val="center"/>
          </w:tcPr>
          <w:p w14:paraId="0913CBCF">
            <w:pPr>
              <w:widowControl/>
              <w:jc w:val="center"/>
              <w:rPr>
                <w:rFonts w:ascii="宋体" w:hAnsi="宋体" w:cs="宋体"/>
                <w:sz w:val="24"/>
              </w:rPr>
            </w:pPr>
            <w:r>
              <w:rPr>
                <w:rFonts w:hint="eastAsia" w:ascii="宋体" w:hAnsi="宋体" w:cs="宋体"/>
                <w:sz w:val="24"/>
              </w:rPr>
              <w:t>深入开展政策宣传</w:t>
            </w:r>
          </w:p>
        </w:tc>
        <w:tc>
          <w:tcPr>
            <w:tcW w:w="6280" w:type="dxa"/>
            <w:vAlign w:val="center"/>
          </w:tcPr>
          <w:p w14:paraId="5A7DB931">
            <w:pPr>
              <w:widowControl/>
              <w:jc w:val="center"/>
              <w:rPr>
                <w:rFonts w:ascii="宋体" w:hAnsi="宋体" w:cs="宋体"/>
                <w:sz w:val="24"/>
              </w:rPr>
            </w:pPr>
            <w:r>
              <w:rPr>
                <w:rFonts w:hint="eastAsia" w:ascii="宋体" w:hAnsi="宋体" w:cs="宋体"/>
                <w:sz w:val="24"/>
              </w:rPr>
              <w:t>将公积金政策宣传纳入书记包挂联系基层党建项目，同步融入2024年“理响张家港”基层理论宣讲活动，巡回开展“乡韵新篇”农房翻建动员宣讲会，派员参与“车轮上的房展会”活动。充分利用“学习强国”平台、张家港日报、今日张家港APP等媒体宣传公积金政策，全年开展实地宣传30余次，其中国家级媒体1次，持续扩大公积金政策知晓度和美誉度。</w:t>
            </w:r>
          </w:p>
        </w:tc>
      </w:tr>
      <w:tr w14:paraId="3C55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7D62A014">
            <w:pPr>
              <w:widowControl/>
              <w:jc w:val="center"/>
              <w:rPr>
                <w:rFonts w:ascii="宋体" w:hAnsi="宋体" w:cs="宋体"/>
                <w:kern w:val="0"/>
                <w:sz w:val="24"/>
              </w:rPr>
            </w:pPr>
            <w:r>
              <w:rPr>
                <w:rFonts w:hint="eastAsia" w:ascii="宋体" w:hAnsi="宋体" w:cs="宋体"/>
                <w:sz w:val="24"/>
              </w:rPr>
              <w:t>面向社会提供住房公积金业务办理服务</w:t>
            </w:r>
          </w:p>
        </w:tc>
        <w:tc>
          <w:tcPr>
            <w:tcW w:w="3818" w:type="dxa"/>
            <w:vAlign w:val="center"/>
          </w:tcPr>
          <w:p w14:paraId="71E7FA95">
            <w:pPr>
              <w:widowControl/>
              <w:jc w:val="center"/>
              <w:rPr>
                <w:rFonts w:ascii="宋体" w:hAnsi="宋体" w:cs="宋体"/>
                <w:sz w:val="24"/>
              </w:rPr>
            </w:pPr>
            <w:r>
              <w:rPr>
                <w:rFonts w:hint="eastAsia" w:ascii="宋体" w:hAnsi="宋体" w:cs="宋体"/>
                <w:sz w:val="24"/>
              </w:rPr>
              <w:t>提升窗口服务质量</w:t>
            </w:r>
          </w:p>
        </w:tc>
        <w:tc>
          <w:tcPr>
            <w:tcW w:w="6280" w:type="dxa"/>
            <w:vAlign w:val="center"/>
          </w:tcPr>
          <w:p w14:paraId="68D4DA35">
            <w:pPr>
              <w:widowControl/>
              <w:jc w:val="center"/>
              <w:rPr>
                <w:rFonts w:ascii="宋体" w:hAnsi="宋体" w:cs="宋体"/>
                <w:sz w:val="24"/>
              </w:rPr>
            </w:pPr>
            <w:r>
              <w:rPr>
                <w:rFonts w:hint="eastAsia" w:ascii="宋体" w:hAnsi="宋体" w:cs="宋体"/>
                <w:sz w:val="24"/>
              </w:rPr>
              <w:t>结合出台新政及服务动态，邀请培训专家面向大厅及区镇网点柜员开展服务提升培训，实施“内培+外训”“理论+实践”“课堂+现场”相结合的方式，夯实全员基本功。常态化建立服务评价机制，不断加强大厅及网点考核管理，全年收到服务对象表扬42次，获赠致谢锦旗4面。精心筹办业务技能竞赛，分中心人员在苏州市赛中获二等奖，同步参与长三角一体化示范区住房公积金职业技能展示。</w:t>
            </w:r>
          </w:p>
        </w:tc>
      </w:tr>
      <w:tr w14:paraId="4F5A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3B760497">
            <w:pPr>
              <w:widowControl/>
              <w:jc w:val="center"/>
              <w:rPr>
                <w:rFonts w:ascii="宋体" w:hAnsi="宋体" w:cs="宋体"/>
                <w:kern w:val="0"/>
                <w:sz w:val="24"/>
              </w:rPr>
            </w:pPr>
            <w:r>
              <w:rPr>
                <w:rFonts w:hint="eastAsia" w:ascii="宋体" w:hAnsi="宋体" w:cs="宋体"/>
                <w:sz w:val="24"/>
              </w:rPr>
              <w:t>实施本地区住房公积金归集扩面工作和使用管理的政策措施和操作规程，推进本地区住房公积金归集扩面工作</w:t>
            </w:r>
          </w:p>
        </w:tc>
        <w:tc>
          <w:tcPr>
            <w:tcW w:w="3818" w:type="dxa"/>
            <w:vAlign w:val="center"/>
          </w:tcPr>
          <w:p w14:paraId="0534B5CD">
            <w:pPr>
              <w:widowControl/>
              <w:jc w:val="center"/>
              <w:rPr>
                <w:rFonts w:ascii="宋体" w:hAnsi="宋体" w:cs="宋体"/>
                <w:sz w:val="24"/>
              </w:rPr>
            </w:pPr>
            <w:r>
              <w:rPr>
                <w:rFonts w:hint="eastAsia" w:ascii="宋体" w:hAnsi="宋体" w:cs="宋体"/>
                <w:sz w:val="24"/>
              </w:rPr>
              <w:t>扩大住房公积金缴存覆盖面</w:t>
            </w:r>
          </w:p>
        </w:tc>
        <w:tc>
          <w:tcPr>
            <w:tcW w:w="6280" w:type="dxa"/>
            <w:vAlign w:val="center"/>
          </w:tcPr>
          <w:p w14:paraId="38E0E1F5">
            <w:pPr>
              <w:widowControl/>
              <w:jc w:val="center"/>
              <w:rPr>
                <w:rFonts w:ascii="宋体" w:hAnsi="宋体" w:cs="宋体"/>
                <w:sz w:val="24"/>
              </w:rPr>
            </w:pPr>
            <w:r>
              <w:rPr>
                <w:rFonts w:hint="eastAsia" w:ascii="宋体" w:hAnsi="宋体" w:cs="宋体"/>
                <w:sz w:val="24"/>
              </w:rPr>
              <w:t>将公积金净增人数纳入区镇街高质量发展考核指标体系，在苏州市范围内召开扩面</w:t>
            </w:r>
          </w:p>
        </w:tc>
      </w:tr>
    </w:tbl>
    <w:p w14:paraId="47D81263">
      <w:pPr>
        <w:spacing w:line="360" w:lineRule="auto"/>
        <w:ind w:left="600"/>
        <w:rPr>
          <w:rFonts w:ascii="黑体" w:hAnsi="黑体" w:eastAsia="黑体"/>
          <w:sz w:val="30"/>
        </w:rPr>
      </w:pPr>
    </w:p>
    <w:p w14:paraId="7FF1CEE6">
      <w:pPr>
        <w:spacing w:line="360" w:lineRule="auto"/>
        <w:ind w:left="600"/>
        <w:rPr>
          <w:rFonts w:ascii="黑体" w:hAnsi="黑体" w:eastAsia="黑体"/>
          <w:sz w:val="30"/>
        </w:rPr>
      </w:pPr>
    </w:p>
    <w:p w14:paraId="56FDD9A7">
      <w:pPr>
        <w:numPr>
          <w:ilvl w:val="0"/>
          <w:numId w:val="1"/>
        </w:numPr>
        <w:spacing w:line="360" w:lineRule="auto"/>
        <w:ind w:left="600"/>
        <w:rPr>
          <w:rFonts w:ascii="黑体" w:hAnsi="黑体" w:eastAsia="黑体"/>
          <w:sz w:val="30"/>
        </w:rPr>
      </w:pPr>
      <w:r>
        <w:rPr>
          <w:rFonts w:hint="eastAsia" w:ascii="黑体" w:hAnsi="黑体" w:eastAsia="黑体"/>
          <w:sz w:val="30"/>
        </w:rPr>
        <w:t>部门整体自评表</w:t>
      </w:r>
    </w:p>
    <w:tbl>
      <w:tblPr>
        <w:tblStyle w:val="5"/>
        <w:tblpPr w:leftFromText="180" w:rightFromText="180" w:vertAnchor="text" w:horzAnchor="page" w:tblpX="1656" w:tblpY="127"/>
        <w:tblOverlap w:val="never"/>
        <w:tblW w:w="14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2051"/>
        <w:gridCol w:w="2061"/>
        <w:gridCol w:w="1987"/>
        <w:gridCol w:w="1799"/>
        <w:gridCol w:w="1866"/>
        <w:gridCol w:w="1787"/>
        <w:gridCol w:w="1071"/>
      </w:tblGrid>
      <w:tr w14:paraId="1EB6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067" w:type="dxa"/>
            <w:shd w:val="clear" w:color="000000" w:fill="BFBFBF"/>
            <w:vAlign w:val="center"/>
          </w:tcPr>
          <w:p w14:paraId="5E4AA694">
            <w:pPr>
              <w:widowControl/>
              <w:jc w:val="center"/>
              <w:rPr>
                <w:rFonts w:ascii="宋体" w:hAnsi="宋体" w:cs="宋体"/>
                <w:b/>
                <w:bCs/>
                <w:kern w:val="0"/>
                <w:sz w:val="24"/>
              </w:rPr>
            </w:pPr>
          </w:p>
        </w:tc>
        <w:tc>
          <w:tcPr>
            <w:tcW w:w="2051" w:type="dxa"/>
            <w:shd w:val="clear" w:color="000000" w:fill="BFBFBF"/>
            <w:vAlign w:val="center"/>
          </w:tcPr>
          <w:p w14:paraId="44955495">
            <w:pPr>
              <w:widowControl/>
              <w:jc w:val="center"/>
              <w:rPr>
                <w:rFonts w:ascii="宋体" w:hAnsi="宋体" w:cs="宋体"/>
                <w:b/>
                <w:bCs/>
                <w:kern w:val="0"/>
                <w:sz w:val="24"/>
              </w:rPr>
            </w:pPr>
            <w:r>
              <w:rPr>
                <w:rFonts w:hint="eastAsia" w:ascii="宋体" w:hAnsi="宋体" w:cs="宋体"/>
                <w:b/>
                <w:bCs/>
                <w:sz w:val="24"/>
              </w:rPr>
              <w:t>类别</w:t>
            </w:r>
          </w:p>
        </w:tc>
        <w:tc>
          <w:tcPr>
            <w:tcW w:w="2061" w:type="dxa"/>
            <w:shd w:val="clear" w:color="000000" w:fill="BFBFBF"/>
            <w:vAlign w:val="center"/>
          </w:tcPr>
          <w:p w14:paraId="5A4241C3">
            <w:pPr>
              <w:widowControl/>
              <w:jc w:val="center"/>
              <w:rPr>
                <w:rFonts w:ascii="宋体" w:hAnsi="宋体" w:cs="宋体"/>
                <w:b/>
                <w:bCs/>
                <w:kern w:val="0"/>
                <w:sz w:val="24"/>
              </w:rPr>
            </w:pPr>
            <w:r>
              <w:rPr>
                <w:rFonts w:hint="eastAsia" w:ascii="宋体" w:hAnsi="宋体" w:cs="宋体"/>
                <w:b/>
                <w:bCs/>
                <w:sz w:val="24"/>
              </w:rPr>
              <w:t>指标名称</w:t>
            </w:r>
          </w:p>
        </w:tc>
        <w:tc>
          <w:tcPr>
            <w:tcW w:w="1987" w:type="dxa"/>
            <w:shd w:val="clear" w:color="000000" w:fill="BFBFBF"/>
            <w:vAlign w:val="center"/>
          </w:tcPr>
          <w:p w14:paraId="1F824971">
            <w:pPr>
              <w:widowControl/>
              <w:jc w:val="center"/>
              <w:rPr>
                <w:rFonts w:ascii="宋体" w:hAnsi="宋体" w:cs="宋体"/>
                <w:b/>
                <w:bCs/>
                <w:kern w:val="0"/>
                <w:sz w:val="24"/>
              </w:rPr>
            </w:pPr>
            <w:r>
              <w:rPr>
                <w:rFonts w:hint="eastAsia" w:ascii="宋体" w:hAnsi="宋体" w:cs="宋体"/>
                <w:b/>
                <w:bCs/>
                <w:sz w:val="24"/>
              </w:rPr>
              <w:t>指标目标值</w:t>
            </w:r>
          </w:p>
        </w:tc>
        <w:tc>
          <w:tcPr>
            <w:tcW w:w="1799" w:type="dxa"/>
            <w:shd w:val="clear" w:color="000000" w:fill="BFBFBF"/>
            <w:vAlign w:val="center"/>
          </w:tcPr>
          <w:p w14:paraId="76CF58DC">
            <w:pPr>
              <w:widowControl/>
              <w:jc w:val="center"/>
              <w:rPr>
                <w:rFonts w:ascii="宋体" w:hAnsi="宋体" w:cs="宋体"/>
                <w:b/>
                <w:bCs/>
                <w:kern w:val="0"/>
                <w:sz w:val="24"/>
              </w:rPr>
            </w:pPr>
            <w:r>
              <w:rPr>
                <w:rFonts w:hint="eastAsia" w:ascii="宋体" w:hAnsi="宋体" w:cs="宋体"/>
                <w:b/>
                <w:bCs/>
                <w:sz w:val="24"/>
              </w:rPr>
              <w:t>指标完成值</w:t>
            </w:r>
          </w:p>
        </w:tc>
        <w:tc>
          <w:tcPr>
            <w:tcW w:w="1866" w:type="dxa"/>
            <w:shd w:val="clear" w:color="000000" w:fill="BFBFBF"/>
            <w:vAlign w:val="center"/>
          </w:tcPr>
          <w:p w14:paraId="0FE2144C">
            <w:pPr>
              <w:widowControl/>
              <w:jc w:val="center"/>
              <w:rPr>
                <w:rFonts w:ascii="宋体" w:hAnsi="宋体" w:cs="宋体"/>
                <w:b/>
                <w:bCs/>
                <w:kern w:val="0"/>
                <w:sz w:val="24"/>
              </w:rPr>
            </w:pPr>
            <w:r>
              <w:rPr>
                <w:rFonts w:hint="eastAsia" w:ascii="宋体" w:hAnsi="宋体" w:cs="宋体"/>
                <w:b/>
                <w:bCs/>
                <w:sz w:val="24"/>
              </w:rPr>
              <w:t>完成值来源</w:t>
            </w:r>
          </w:p>
        </w:tc>
        <w:tc>
          <w:tcPr>
            <w:tcW w:w="1787" w:type="dxa"/>
            <w:shd w:val="clear" w:color="000000" w:fill="BFBFBF"/>
            <w:vAlign w:val="center"/>
          </w:tcPr>
          <w:p w14:paraId="32DA8469">
            <w:pPr>
              <w:widowControl/>
              <w:jc w:val="center"/>
              <w:rPr>
                <w:rFonts w:ascii="宋体" w:hAnsi="宋体" w:cs="宋体"/>
                <w:b/>
                <w:bCs/>
                <w:sz w:val="24"/>
              </w:rPr>
            </w:pPr>
            <w:r>
              <w:rPr>
                <w:rFonts w:hint="eastAsia" w:ascii="宋体" w:hAnsi="宋体" w:cs="宋体"/>
                <w:b/>
                <w:bCs/>
                <w:sz w:val="24"/>
              </w:rPr>
              <w:t>偏差情况</w:t>
            </w:r>
          </w:p>
        </w:tc>
        <w:tc>
          <w:tcPr>
            <w:tcW w:w="1071" w:type="dxa"/>
            <w:shd w:val="clear" w:color="000000" w:fill="BFBFBF"/>
          </w:tcPr>
          <w:p w14:paraId="76E6A9FB">
            <w:pPr>
              <w:widowControl/>
              <w:jc w:val="center"/>
              <w:rPr>
                <w:rFonts w:ascii="黑体" w:hAnsi="黑体" w:eastAsia="黑体"/>
                <w:sz w:val="30"/>
              </w:rPr>
            </w:pPr>
            <w:r>
              <w:rPr>
                <w:rFonts w:hint="eastAsia" w:ascii="宋体" w:hAnsi="宋体" w:cs="宋体"/>
                <w:b/>
                <w:bCs/>
                <w:sz w:val="24"/>
              </w:rPr>
              <w:t>原因分析</w:t>
            </w:r>
          </w:p>
        </w:tc>
      </w:tr>
      <w:tr w14:paraId="1EDE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restart"/>
            <w:vAlign w:val="center"/>
          </w:tcPr>
          <w:p w14:paraId="286A1599">
            <w:pPr>
              <w:spacing w:line="360" w:lineRule="auto"/>
              <w:jc w:val="center"/>
              <w:rPr>
                <w:rFonts w:ascii="宋体" w:hAnsi="宋体" w:cs="宋体"/>
                <w:kern w:val="0"/>
                <w:sz w:val="24"/>
              </w:rPr>
            </w:pPr>
            <w:r>
              <w:rPr>
                <w:rFonts w:hint="eastAsia" w:ascii="宋体" w:hAnsi="宋体" w:cs="宋体"/>
                <w:sz w:val="24"/>
              </w:rPr>
              <w:t>分解目标</w:t>
            </w:r>
          </w:p>
        </w:tc>
        <w:tc>
          <w:tcPr>
            <w:tcW w:w="2051" w:type="dxa"/>
            <w:vMerge w:val="restart"/>
            <w:vAlign w:val="center"/>
          </w:tcPr>
          <w:p w14:paraId="0F903F6C">
            <w:pPr>
              <w:spacing w:line="360" w:lineRule="auto"/>
              <w:jc w:val="center"/>
              <w:rPr>
                <w:rFonts w:ascii="宋体" w:hAnsi="宋体" w:cs="宋体"/>
                <w:kern w:val="0"/>
                <w:sz w:val="24"/>
              </w:rPr>
            </w:pPr>
            <w:r>
              <w:rPr>
                <w:rFonts w:hint="eastAsia" w:ascii="宋体" w:hAnsi="宋体" w:cs="宋体"/>
                <w:sz w:val="24"/>
              </w:rPr>
              <w:t>决策</w:t>
            </w:r>
          </w:p>
        </w:tc>
        <w:tc>
          <w:tcPr>
            <w:tcW w:w="2061" w:type="dxa"/>
            <w:vAlign w:val="center"/>
          </w:tcPr>
          <w:p w14:paraId="42291C04">
            <w:pPr>
              <w:spacing w:line="360" w:lineRule="auto"/>
              <w:jc w:val="center"/>
              <w:rPr>
                <w:rFonts w:ascii="宋体" w:hAnsi="宋体" w:cs="宋体"/>
                <w:kern w:val="0"/>
                <w:sz w:val="24"/>
              </w:rPr>
            </w:pPr>
            <w:r>
              <w:rPr>
                <w:rFonts w:hint="eastAsia" w:ascii="宋体" w:hAnsi="宋体" w:cs="宋体"/>
                <w:sz w:val="24"/>
              </w:rPr>
              <w:t>工作计划制定健全性</w:t>
            </w:r>
          </w:p>
        </w:tc>
        <w:tc>
          <w:tcPr>
            <w:tcW w:w="1987" w:type="dxa"/>
            <w:vAlign w:val="center"/>
          </w:tcPr>
          <w:p w14:paraId="3F159028">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10688482">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31AB2D5A">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45E80191">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7F49696">
            <w:pPr>
              <w:spacing w:line="360" w:lineRule="auto"/>
              <w:rPr>
                <w:rFonts w:ascii="宋体" w:hAnsi="宋体" w:cs="宋体"/>
                <w:kern w:val="0"/>
                <w:sz w:val="22"/>
              </w:rPr>
            </w:pPr>
          </w:p>
        </w:tc>
      </w:tr>
      <w:tr w14:paraId="143E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F382A07">
            <w:pPr>
              <w:spacing w:line="360" w:lineRule="auto"/>
              <w:jc w:val="center"/>
              <w:rPr>
                <w:rFonts w:ascii="宋体" w:hAnsi="宋体" w:cs="宋体"/>
                <w:kern w:val="0"/>
                <w:sz w:val="24"/>
              </w:rPr>
            </w:pPr>
          </w:p>
        </w:tc>
        <w:tc>
          <w:tcPr>
            <w:tcW w:w="2051" w:type="dxa"/>
            <w:vMerge w:val="continue"/>
            <w:vAlign w:val="center"/>
          </w:tcPr>
          <w:p w14:paraId="564675A3">
            <w:pPr>
              <w:spacing w:line="360" w:lineRule="auto"/>
              <w:jc w:val="center"/>
              <w:rPr>
                <w:rFonts w:ascii="宋体" w:hAnsi="宋体" w:cs="宋体"/>
                <w:kern w:val="0"/>
                <w:sz w:val="24"/>
              </w:rPr>
            </w:pPr>
          </w:p>
        </w:tc>
        <w:tc>
          <w:tcPr>
            <w:tcW w:w="2061" w:type="dxa"/>
            <w:vAlign w:val="center"/>
          </w:tcPr>
          <w:p w14:paraId="772665C2">
            <w:pPr>
              <w:spacing w:line="360" w:lineRule="auto"/>
              <w:jc w:val="center"/>
              <w:rPr>
                <w:rFonts w:ascii="宋体" w:hAnsi="宋体" w:cs="宋体"/>
                <w:kern w:val="0"/>
                <w:sz w:val="24"/>
              </w:rPr>
            </w:pPr>
            <w:r>
              <w:rPr>
                <w:rFonts w:hint="eastAsia" w:ascii="宋体" w:hAnsi="宋体" w:cs="宋体"/>
                <w:sz w:val="24"/>
              </w:rPr>
              <w:t>中长期规划制定健全性</w:t>
            </w:r>
          </w:p>
        </w:tc>
        <w:tc>
          <w:tcPr>
            <w:tcW w:w="1987" w:type="dxa"/>
            <w:vAlign w:val="center"/>
          </w:tcPr>
          <w:p w14:paraId="3ACFC888">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180058F2">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34E14C9A">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3D935A52">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42BB15E">
            <w:pPr>
              <w:spacing w:line="360" w:lineRule="auto"/>
              <w:rPr>
                <w:rFonts w:ascii="宋体" w:hAnsi="宋体" w:cs="宋体"/>
                <w:kern w:val="0"/>
                <w:sz w:val="22"/>
              </w:rPr>
            </w:pPr>
          </w:p>
        </w:tc>
      </w:tr>
      <w:tr w14:paraId="1B64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8A4F0E4">
            <w:pPr>
              <w:spacing w:line="360" w:lineRule="auto"/>
              <w:jc w:val="center"/>
              <w:rPr>
                <w:rFonts w:ascii="宋体" w:hAnsi="宋体" w:cs="宋体"/>
                <w:kern w:val="0"/>
                <w:sz w:val="24"/>
              </w:rPr>
            </w:pPr>
          </w:p>
        </w:tc>
        <w:tc>
          <w:tcPr>
            <w:tcW w:w="2051" w:type="dxa"/>
            <w:vMerge w:val="continue"/>
            <w:vAlign w:val="center"/>
          </w:tcPr>
          <w:p w14:paraId="5F1A8928">
            <w:pPr>
              <w:spacing w:line="360" w:lineRule="auto"/>
              <w:jc w:val="center"/>
              <w:rPr>
                <w:rFonts w:ascii="宋体" w:hAnsi="宋体" w:cs="宋体"/>
                <w:kern w:val="0"/>
                <w:sz w:val="24"/>
              </w:rPr>
            </w:pPr>
          </w:p>
        </w:tc>
        <w:tc>
          <w:tcPr>
            <w:tcW w:w="2061" w:type="dxa"/>
            <w:vAlign w:val="center"/>
          </w:tcPr>
          <w:p w14:paraId="03BD406D">
            <w:pPr>
              <w:spacing w:line="360" w:lineRule="auto"/>
              <w:jc w:val="center"/>
              <w:rPr>
                <w:rFonts w:ascii="宋体" w:hAnsi="宋体" w:cs="宋体"/>
                <w:kern w:val="0"/>
                <w:sz w:val="24"/>
              </w:rPr>
            </w:pPr>
            <w:r>
              <w:rPr>
                <w:rFonts w:hint="eastAsia" w:ascii="宋体" w:hAnsi="宋体" w:cs="宋体"/>
                <w:sz w:val="24"/>
              </w:rPr>
              <w:t>绩效目标合理性</w:t>
            </w:r>
          </w:p>
        </w:tc>
        <w:tc>
          <w:tcPr>
            <w:tcW w:w="1987" w:type="dxa"/>
            <w:vAlign w:val="center"/>
          </w:tcPr>
          <w:p w14:paraId="2F1ACF76">
            <w:pPr>
              <w:spacing w:line="360" w:lineRule="auto"/>
              <w:jc w:val="center"/>
              <w:rPr>
                <w:rFonts w:ascii="宋体" w:hAnsi="宋体" w:cs="宋体"/>
                <w:kern w:val="0"/>
                <w:sz w:val="24"/>
              </w:rPr>
            </w:pPr>
            <w:r>
              <w:rPr>
                <w:rFonts w:hint="eastAsia" w:ascii="宋体" w:hAnsi="宋体" w:cs="宋体"/>
                <w:sz w:val="24"/>
              </w:rPr>
              <w:t>合理</w:t>
            </w:r>
          </w:p>
        </w:tc>
        <w:tc>
          <w:tcPr>
            <w:tcW w:w="1799" w:type="dxa"/>
            <w:vAlign w:val="center"/>
          </w:tcPr>
          <w:p w14:paraId="52555F45">
            <w:pPr>
              <w:spacing w:line="360" w:lineRule="auto"/>
              <w:jc w:val="center"/>
              <w:rPr>
                <w:rFonts w:ascii="宋体" w:hAnsi="宋体" w:cs="宋体"/>
                <w:kern w:val="0"/>
                <w:sz w:val="24"/>
              </w:rPr>
            </w:pPr>
            <w:r>
              <w:rPr>
                <w:rFonts w:hint="eastAsia" w:ascii="宋体" w:hAnsi="宋体" w:cs="宋体"/>
                <w:sz w:val="24"/>
              </w:rPr>
              <w:t>合理</w:t>
            </w:r>
          </w:p>
        </w:tc>
        <w:tc>
          <w:tcPr>
            <w:tcW w:w="1866" w:type="dxa"/>
            <w:vAlign w:val="center"/>
          </w:tcPr>
          <w:p w14:paraId="35D385A6">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627C046F">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EE0007A">
            <w:pPr>
              <w:spacing w:line="360" w:lineRule="auto"/>
              <w:rPr>
                <w:rFonts w:ascii="宋体" w:hAnsi="宋体" w:cs="宋体"/>
                <w:kern w:val="0"/>
                <w:sz w:val="22"/>
              </w:rPr>
            </w:pPr>
          </w:p>
        </w:tc>
      </w:tr>
      <w:tr w14:paraId="6DE1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EC708E2">
            <w:pPr>
              <w:spacing w:line="360" w:lineRule="auto"/>
              <w:jc w:val="center"/>
              <w:rPr>
                <w:rFonts w:ascii="宋体" w:hAnsi="宋体" w:cs="宋体"/>
                <w:kern w:val="0"/>
                <w:sz w:val="24"/>
              </w:rPr>
            </w:pPr>
          </w:p>
        </w:tc>
        <w:tc>
          <w:tcPr>
            <w:tcW w:w="2051" w:type="dxa"/>
            <w:vMerge w:val="continue"/>
            <w:vAlign w:val="center"/>
          </w:tcPr>
          <w:p w14:paraId="3BF43045">
            <w:pPr>
              <w:spacing w:line="360" w:lineRule="auto"/>
              <w:jc w:val="center"/>
              <w:rPr>
                <w:rFonts w:ascii="宋体" w:hAnsi="宋体" w:cs="宋体"/>
                <w:kern w:val="0"/>
                <w:sz w:val="24"/>
              </w:rPr>
            </w:pPr>
          </w:p>
        </w:tc>
        <w:tc>
          <w:tcPr>
            <w:tcW w:w="2061" w:type="dxa"/>
            <w:vAlign w:val="center"/>
          </w:tcPr>
          <w:p w14:paraId="4E65A6D0">
            <w:pPr>
              <w:spacing w:line="360" w:lineRule="auto"/>
              <w:jc w:val="center"/>
              <w:rPr>
                <w:rFonts w:ascii="宋体" w:hAnsi="宋体" w:cs="宋体"/>
                <w:kern w:val="0"/>
                <w:sz w:val="24"/>
              </w:rPr>
            </w:pPr>
            <w:r>
              <w:rPr>
                <w:rFonts w:hint="eastAsia" w:ascii="宋体" w:hAnsi="宋体" w:cs="宋体"/>
                <w:sz w:val="24"/>
              </w:rPr>
              <w:t>绩效指标明确性</w:t>
            </w:r>
          </w:p>
        </w:tc>
        <w:tc>
          <w:tcPr>
            <w:tcW w:w="1987" w:type="dxa"/>
            <w:vAlign w:val="center"/>
          </w:tcPr>
          <w:p w14:paraId="3D4B15F8">
            <w:pPr>
              <w:spacing w:line="360" w:lineRule="auto"/>
              <w:jc w:val="center"/>
              <w:rPr>
                <w:rFonts w:ascii="宋体" w:hAnsi="宋体" w:cs="宋体"/>
                <w:kern w:val="0"/>
                <w:sz w:val="24"/>
              </w:rPr>
            </w:pPr>
            <w:r>
              <w:rPr>
                <w:rFonts w:hint="eastAsia" w:ascii="宋体" w:hAnsi="宋体" w:cs="宋体"/>
                <w:sz w:val="24"/>
              </w:rPr>
              <w:t>明确</w:t>
            </w:r>
          </w:p>
        </w:tc>
        <w:tc>
          <w:tcPr>
            <w:tcW w:w="1799" w:type="dxa"/>
            <w:vAlign w:val="center"/>
          </w:tcPr>
          <w:p w14:paraId="4307C469">
            <w:pPr>
              <w:spacing w:line="360" w:lineRule="auto"/>
              <w:jc w:val="center"/>
              <w:rPr>
                <w:rFonts w:ascii="宋体" w:hAnsi="宋体" w:cs="宋体"/>
                <w:kern w:val="0"/>
                <w:sz w:val="24"/>
              </w:rPr>
            </w:pPr>
            <w:r>
              <w:rPr>
                <w:rFonts w:hint="eastAsia" w:ascii="宋体" w:hAnsi="宋体" w:cs="宋体"/>
                <w:sz w:val="24"/>
              </w:rPr>
              <w:t>明确</w:t>
            </w:r>
          </w:p>
        </w:tc>
        <w:tc>
          <w:tcPr>
            <w:tcW w:w="1866" w:type="dxa"/>
            <w:vAlign w:val="center"/>
          </w:tcPr>
          <w:p w14:paraId="0CF18B31">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12BF257F">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66AE428B">
            <w:pPr>
              <w:spacing w:line="360" w:lineRule="auto"/>
              <w:rPr>
                <w:rFonts w:ascii="宋体" w:hAnsi="宋体" w:cs="宋体"/>
                <w:kern w:val="0"/>
                <w:sz w:val="22"/>
              </w:rPr>
            </w:pPr>
          </w:p>
        </w:tc>
      </w:tr>
      <w:tr w14:paraId="3FB0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0F356A1">
            <w:pPr>
              <w:spacing w:line="360" w:lineRule="auto"/>
              <w:jc w:val="center"/>
              <w:rPr>
                <w:rFonts w:ascii="宋体" w:hAnsi="宋体" w:cs="宋体"/>
                <w:kern w:val="0"/>
                <w:sz w:val="24"/>
              </w:rPr>
            </w:pPr>
          </w:p>
        </w:tc>
        <w:tc>
          <w:tcPr>
            <w:tcW w:w="2051" w:type="dxa"/>
            <w:vMerge w:val="continue"/>
            <w:vAlign w:val="center"/>
          </w:tcPr>
          <w:p w14:paraId="4C2025CE">
            <w:pPr>
              <w:spacing w:line="360" w:lineRule="auto"/>
              <w:jc w:val="center"/>
              <w:rPr>
                <w:rFonts w:ascii="宋体" w:hAnsi="宋体" w:cs="宋体"/>
                <w:kern w:val="0"/>
                <w:sz w:val="24"/>
              </w:rPr>
            </w:pPr>
          </w:p>
        </w:tc>
        <w:tc>
          <w:tcPr>
            <w:tcW w:w="2061" w:type="dxa"/>
            <w:vAlign w:val="center"/>
          </w:tcPr>
          <w:p w14:paraId="5057CC38">
            <w:pPr>
              <w:spacing w:line="360" w:lineRule="auto"/>
              <w:jc w:val="center"/>
              <w:rPr>
                <w:rFonts w:ascii="宋体" w:hAnsi="宋体" w:cs="宋体"/>
                <w:kern w:val="0"/>
                <w:sz w:val="24"/>
              </w:rPr>
            </w:pPr>
            <w:r>
              <w:rPr>
                <w:rFonts w:hint="eastAsia" w:ascii="宋体" w:hAnsi="宋体" w:cs="宋体"/>
                <w:sz w:val="24"/>
              </w:rPr>
              <w:t>预算编制科学性</w:t>
            </w:r>
          </w:p>
        </w:tc>
        <w:tc>
          <w:tcPr>
            <w:tcW w:w="1987" w:type="dxa"/>
            <w:vAlign w:val="center"/>
          </w:tcPr>
          <w:p w14:paraId="7533AF3C">
            <w:pPr>
              <w:spacing w:line="360" w:lineRule="auto"/>
              <w:jc w:val="center"/>
              <w:rPr>
                <w:rFonts w:ascii="宋体" w:hAnsi="宋体" w:cs="宋体"/>
                <w:kern w:val="0"/>
                <w:sz w:val="24"/>
              </w:rPr>
            </w:pPr>
            <w:r>
              <w:rPr>
                <w:rFonts w:hint="eastAsia" w:ascii="宋体" w:hAnsi="宋体" w:cs="宋体"/>
                <w:sz w:val="24"/>
              </w:rPr>
              <w:t>科学</w:t>
            </w:r>
          </w:p>
        </w:tc>
        <w:tc>
          <w:tcPr>
            <w:tcW w:w="1799" w:type="dxa"/>
            <w:vAlign w:val="center"/>
          </w:tcPr>
          <w:p w14:paraId="639E0328">
            <w:pPr>
              <w:spacing w:line="360" w:lineRule="auto"/>
              <w:jc w:val="center"/>
              <w:rPr>
                <w:rFonts w:ascii="宋体" w:hAnsi="宋体" w:cs="宋体"/>
                <w:kern w:val="0"/>
                <w:sz w:val="24"/>
              </w:rPr>
            </w:pPr>
            <w:r>
              <w:rPr>
                <w:rFonts w:hint="eastAsia" w:ascii="宋体" w:hAnsi="宋体" w:cs="宋体"/>
                <w:sz w:val="24"/>
              </w:rPr>
              <w:t>科学</w:t>
            </w:r>
          </w:p>
        </w:tc>
        <w:tc>
          <w:tcPr>
            <w:tcW w:w="1866" w:type="dxa"/>
            <w:vAlign w:val="center"/>
          </w:tcPr>
          <w:p w14:paraId="30319DF9">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153C3AC5">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0D886E0">
            <w:pPr>
              <w:spacing w:line="360" w:lineRule="auto"/>
              <w:rPr>
                <w:rFonts w:ascii="宋体" w:hAnsi="宋体" w:cs="宋体"/>
                <w:kern w:val="0"/>
                <w:sz w:val="22"/>
              </w:rPr>
            </w:pPr>
          </w:p>
        </w:tc>
      </w:tr>
      <w:tr w14:paraId="0B42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87D7207">
            <w:pPr>
              <w:spacing w:line="360" w:lineRule="auto"/>
              <w:jc w:val="center"/>
              <w:rPr>
                <w:rFonts w:ascii="宋体" w:hAnsi="宋体" w:cs="宋体"/>
                <w:kern w:val="0"/>
                <w:sz w:val="24"/>
              </w:rPr>
            </w:pPr>
          </w:p>
        </w:tc>
        <w:tc>
          <w:tcPr>
            <w:tcW w:w="2051" w:type="dxa"/>
            <w:vMerge w:val="continue"/>
            <w:vAlign w:val="center"/>
          </w:tcPr>
          <w:p w14:paraId="0B95FB3D">
            <w:pPr>
              <w:spacing w:line="360" w:lineRule="auto"/>
              <w:jc w:val="center"/>
              <w:rPr>
                <w:rFonts w:ascii="宋体" w:hAnsi="宋体" w:cs="宋体"/>
                <w:kern w:val="0"/>
                <w:sz w:val="24"/>
              </w:rPr>
            </w:pPr>
          </w:p>
        </w:tc>
        <w:tc>
          <w:tcPr>
            <w:tcW w:w="2061" w:type="dxa"/>
            <w:vAlign w:val="center"/>
          </w:tcPr>
          <w:p w14:paraId="15B7047E">
            <w:pPr>
              <w:spacing w:line="360" w:lineRule="auto"/>
              <w:jc w:val="center"/>
              <w:rPr>
                <w:rFonts w:ascii="宋体" w:hAnsi="宋体" w:cs="宋体"/>
                <w:kern w:val="0"/>
                <w:sz w:val="24"/>
              </w:rPr>
            </w:pPr>
            <w:r>
              <w:rPr>
                <w:rFonts w:hint="eastAsia" w:ascii="宋体" w:hAnsi="宋体" w:cs="宋体"/>
                <w:sz w:val="24"/>
              </w:rPr>
              <w:t>预算编制规范性</w:t>
            </w:r>
          </w:p>
        </w:tc>
        <w:tc>
          <w:tcPr>
            <w:tcW w:w="1987" w:type="dxa"/>
            <w:vAlign w:val="center"/>
          </w:tcPr>
          <w:p w14:paraId="3A9C0004">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1AD847F2">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23D0EC40">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7C435BCA">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372F136B">
            <w:pPr>
              <w:spacing w:line="360" w:lineRule="auto"/>
              <w:rPr>
                <w:rFonts w:ascii="宋体" w:hAnsi="宋体" w:cs="宋体"/>
                <w:kern w:val="0"/>
                <w:sz w:val="22"/>
              </w:rPr>
            </w:pPr>
          </w:p>
        </w:tc>
      </w:tr>
      <w:tr w14:paraId="7A96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AB0A02D">
            <w:pPr>
              <w:spacing w:line="360" w:lineRule="auto"/>
              <w:jc w:val="center"/>
              <w:rPr>
                <w:rFonts w:ascii="宋体" w:hAnsi="宋体" w:cs="宋体"/>
                <w:kern w:val="0"/>
                <w:sz w:val="24"/>
              </w:rPr>
            </w:pPr>
          </w:p>
        </w:tc>
        <w:tc>
          <w:tcPr>
            <w:tcW w:w="2051" w:type="dxa"/>
            <w:vMerge w:val="restart"/>
            <w:vAlign w:val="center"/>
          </w:tcPr>
          <w:p w14:paraId="2A240353">
            <w:pPr>
              <w:spacing w:line="360" w:lineRule="auto"/>
              <w:jc w:val="center"/>
              <w:rPr>
                <w:rFonts w:ascii="宋体" w:hAnsi="宋体" w:cs="宋体"/>
                <w:kern w:val="0"/>
                <w:sz w:val="24"/>
              </w:rPr>
            </w:pPr>
            <w:r>
              <w:rPr>
                <w:rFonts w:hint="eastAsia" w:ascii="宋体" w:hAnsi="宋体" w:cs="宋体"/>
                <w:sz w:val="24"/>
              </w:rPr>
              <w:t>过程</w:t>
            </w:r>
          </w:p>
        </w:tc>
        <w:tc>
          <w:tcPr>
            <w:tcW w:w="2061" w:type="dxa"/>
            <w:vAlign w:val="center"/>
          </w:tcPr>
          <w:p w14:paraId="5642E1C7">
            <w:pPr>
              <w:spacing w:line="360" w:lineRule="auto"/>
              <w:jc w:val="center"/>
              <w:rPr>
                <w:rFonts w:ascii="宋体" w:hAnsi="宋体" w:cs="宋体"/>
                <w:kern w:val="0"/>
                <w:sz w:val="24"/>
              </w:rPr>
            </w:pPr>
            <w:r>
              <w:rPr>
                <w:rFonts w:hint="eastAsia" w:ascii="宋体" w:hAnsi="宋体" w:cs="宋体"/>
                <w:sz w:val="24"/>
              </w:rPr>
              <w:t>基础信息完善性</w:t>
            </w:r>
          </w:p>
        </w:tc>
        <w:tc>
          <w:tcPr>
            <w:tcW w:w="1987" w:type="dxa"/>
            <w:vAlign w:val="center"/>
          </w:tcPr>
          <w:p w14:paraId="297E2918">
            <w:pPr>
              <w:spacing w:line="360" w:lineRule="auto"/>
              <w:jc w:val="center"/>
              <w:rPr>
                <w:rFonts w:ascii="宋体" w:hAnsi="宋体" w:cs="宋体"/>
                <w:kern w:val="0"/>
                <w:sz w:val="24"/>
              </w:rPr>
            </w:pPr>
            <w:r>
              <w:rPr>
                <w:rFonts w:hint="eastAsia" w:ascii="宋体" w:hAnsi="宋体" w:cs="宋体"/>
                <w:sz w:val="24"/>
              </w:rPr>
              <w:t>完善</w:t>
            </w:r>
          </w:p>
        </w:tc>
        <w:tc>
          <w:tcPr>
            <w:tcW w:w="1799" w:type="dxa"/>
            <w:vAlign w:val="center"/>
          </w:tcPr>
          <w:p w14:paraId="7E4FBE8C">
            <w:pPr>
              <w:spacing w:line="360" w:lineRule="auto"/>
              <w:jc w:val="center"/>
              <w:rPr>
                <w:rFonts w:ascii="宋体" w:hAnsi="宋体" w:cs="宋体"/>
                <w:kern w:val="0"/>
                <w:sz w:val="24"/>
              </w:rPr>
            </w:pPr>
            <w:r>
              <w:rPr>
                <w:rFonts w:hint="eastAsia" w:ascii="宋体" w:hAnsi="宋体" w:cs="宋体"/>
                <w:sz w:val="24"/>
              </w:rPr>
              <w:t>完善</w:t>
            </w:r>
          </w:p>
        </w:tc>
        <w:tc>
          <w:tcPr>
            <w:tcW w:w="1866" w:type="dxa"/>
            <w:vAlign w:val="center"/>
          </w:tcPr>
          <w:p w14:paraId="0C037BE7">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3B4BD2AF">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9A552F7">
            <w:pPr>
              <w:spacing w:line="360" w:lineRule="auto"/>
              <w:rPr>
                <w:rFonts w:ascii="宋体" w:hAnsi="宋体" w:cs="宋体"/>
                <w:kern w:val="0"/>
                <w:sz w:val="22"/>
              </w:rPr>
            </w:pPr>
          </w:p>
        </w:tc>
      </w:tr>
      <w:tr w14:paraId="0748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E7A9F3E">
            <w:pPr>
              <w:spacing w:line="360" w:lineRule="auto"/>
              <w:jc w:val="center"/>
              <w:rPr>
                <w:rFonts w:ascii="宋体" w:hAnsi="宋体" w:cs="宋体"/>
                <w:kern w:val="0"/>
                <w:sz w:val="24"/>
              </w:rPr>
            </w:pPr>
          </w:p>
        </w:tc>
        <w:tc>
          <w:tcPr>
            <w:tcW w:w="2051" w:type="dxa"/>
            <w:vMerge w:val="continue"/>
            <w:vAlign w:val="center"/>
          </w:tcPr>
          <w:p w14:paraId="711AEF4F">
            <w:pPr>
              <w:spacing w:line="360" w:lineRule="auto"/>
              <w:jc w:val="center"/>
              <w:rPr>
                <w:rFonts w:ascii="宋体" w:hAnsi="宋体" w:cs="宋体"/>
                <w:kern w:val="0"/>
                <w:sz w:val="24"/>
              </w:rPr>
            </w:pPr>
          </w:p>
        </w:tc>
        <w:tc>
          <w:tcPr>
            <w:tcW w:w="2061" w:type="dxa"/>
            <w:vAlign w:val="center"/>
          </w:tcPr>
          <w:p w14:paraId="7D0B1992">
            <w:pPr>
              <w:spacing w:line="360" w:lineRule="auto"/>
              <w:jc w:val="center"/>
              <w:rPr>
                <w:rFonts w:ascii="宋体" w:hAnsi="宋体" w:cs="宋体"/>
                <w:kern w:val="0"/>
                <w:sz w:val="24"/>
              </w:rPr>
            </w:pPr>
            <w:r>
              <w:rPr>
                <w:rFonts w:hint="eastAsia" w:ascii="宋体" w:hAnsi="宋体" w:cs="宋体"/>
                <w:sz w:val="24"/>
              </w:rPr>
              <w:t>资金使用合规性</w:t>
            </w:r>
          </w:p>
        </w:tc>
        <w:tc>
          <w:tcPr>
            <w:tcW w:w="1987" w:type="dxa"/>
            <w:vAlign w:val="center"/>
          </w:tcPr>
          <w:p w14:paraId="5CA08AEB">
            <w:pPr>
              <w:spacing w:line="360" w:lineRule="auto"/>
              <w:jc w:val="center"/>
              <w:rPr>
                <w:rFonts w:ascii="宋体" w:hAnsi="宋体" w:cs="宋体"/>
                <w:kern w:val="0"/>
                <w:sz w:val="24"/>
              </w:rPr>
            </w:pPr>
            <w:r>
              <w:rPr>
                <w:rFonts w:hint="eastAsia" w:ascii="宋体" w:hAnsi="宋体" w:cs="宋体"/>
                <w:sz w:val="24"/>
              </w:rPr>
              <w:t>合规</w:t>
            </w:r>
          </w:p>
        </w:tc>
        <w:tc>
          <w:tcPr>
            <w:tcW w:w="1799" w:type="dxa"/>
            <w:vAlign w:val="center"/>
          </w:tcPr>
          <w:p w14:paraId="6EAC6DFE">
            <w:pPr>
              <w:spacing w:line="360" w:lineRule="auto"/>
              <w:jc w:val="center"/>
              <w:rPr>
                <w:rFonts w:ascii="宋体" w:hAnsi="宋体" w:cs="宋体"/>
                <w:kern w:val="0"/>
                <w:sz w:val="24"/>
              </w:rPr>
            </w:pPr>
            <w:r>
              <w:rPr>
                <w:rFonts w:hint="eastAsia" w:ascii="宋体" w:hAnsi="宋体" w:cs="宋体"/>
                <w:sz w:val="24"/>
              </w:rPr>
              <w:t>合规</w:t>
            </w:r>
          </w:p>
        </w:tc>
        <w:tc>
          <w:tcPr>
            <w:tcW w:w="1866" w:type="dxa"/>
            <w:vAlign w:val="center"/>
          </w:tcPr>
          <w:p w14:paraId="4C4820E8">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3E56AB78">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6EB7DB96">
            <w:pPr>
              <w:spacing w:line="360" w:lineRule="auto"/>
              <w:rPr>
                <w:rFonts w:ascii="宋体" w:hAnsi="宋体" w:cs="宋体"/>
                <w:kern w:val="0"/>
                <w:sz w:val="22"/>
              </w:rPr>
            </w:pPr>
          </w:p>
        </w:tc>
      </w:tr>
      <w:tr w14:paraId="458D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CF583B4">
            <w:pPr>
              <w:spacing w:line="360" w:lineRule="auto"/>
              <w:jc w:val="center"/>
              <w:rPr>
                <w:rFonts w:ascii="宋体" w:hAnsi="宋体" w:cs="宋体"/>
                <w:kern w:val="0"/>
                <w:sz w:val="24"/>
              </w:rPr>
            </w:pPr>
          </w:p>
        </w:tc>
        <w:tc>
          <w:tcPr>
            <w:tcW w:w="2051" w:type="dxa"/>
            <w:vMerge w:val="continue"/>
            <w:vAlign w:val="center"/>
          </w:tcPr>
          <w:p w14:paraId="1893E487">
            <w:pPr>
              <w:spacing w:line="360" w:lineRule="auto"/>
              <w:jc w:val="center"/>
              <w:rPr>
                <w:rFonts w:ascii="宋体" w:hAnsi="宋体" w:cs="宋体"/>
                <w:kern w:val="0"/>
                <w:sz w:val="24"/>
              </w:rPr>
            </w:pPr>
          </w:p>
        </w:tc>
        <w:tc>
          <w:tcPr>
            <w:tcW w:w="2061" w:type="dxa"/>
            <w:vAlign w:val="center"/>
          </w:tcPr>
          <w:p w14:paraId="757B7D56">
            <w:pPr>
              <w:spacing w:line="360" w:lineRule="auto"/>
              <w:jc w:val="center"/>
              <w:rPr>
                <w:rFonts w:ascii="宋体" w:hAnsi="宋体" w:cs="宋体"/>
                <w:kern w:val="0"/>
                <w:sz w:val="24"/>
              </w:rPr>
            </w:pPr>
            <w:r>
              <w:rPr>
                <w:rFonts w:hint="eastAsia" w:ascii="宋体" w:hAnsi="宋体" w:cs="宋体"/>
                <w:sz w:val="24"/>
              </w:rPr>
              <w:t>预决算信息公开度</w:t>
            </w:r>
          </w:p>
        </w:tc>
        <w:tc>
          <w:tcPr>
            <w:tcW w:w="1987" w:type="dxa"/>
            <w:vAlign w:val="center"/>
          </w:tcPr>
          <w:p w14:paraId="5E5F0F59">
            <w:pPr>
              <w:spacing w:line="360" w:lineRule="auto"/>
              <w:jc w:val="center"/>
              <w:rPr>
                <w:rFonts w:ascii="宋体" w:hAnsi="宋体" w:cs="宋体"/>
                <w:kern w:val="0"/>
                <w:sz w:val="24"/>
              </w:rPr>
            </w:pPr>
            <w:r>
              <w:rPr>
                <w:rFonts w:hint="eastAsia" w:ascii="宋体" w:hAnsi="宋体" w:cs="宋体"/>
                <w:sz w:val="24"/>
              </w:rPr>
              <w:t>公开</w:t>
            </w:r>
          </w:p>
        </w:tc>
        <w:tc>
          <w:tcPr>
            <w:tcW w:w="1799" w:type="dxa"/>
            <w:vAlign w:val="center"/>
          </w:tcPr>
          <w:p w14:paraId="4E4F4FF2">
            <w:pPr>
              <w:spacing w:line="360" w:lineRule="auto"/>
              <w:jc w:val="center"/>
              <w:rPr>
                <w:rFonts w:ascii="宋体" w:hAnsi="宋体" w:cs="宋体"/>
                <w:kern w:val="0"/>
                <w:sz w:val="24"/>
              </w:rPr>
            </w:pPr>
            <w:r>
              <w:rPr>
                <w:rFonts w:hint="eastAsia" w:ascii="宋体" w:hAnsi="宋体" w:cs="宋体"/>
                <w:sz w:val="24"/>
              </w:rPr>
              <w:t>公开</w:t>
            </w:r>
          </w:p>
        </w:tc>
        <w:tc>
          <w:tcPr>
            <w:tcW w:w="1866" w:type="dxa"/>
            <w:vAlign w:val="center"/>
          </w:tcPr>
          <w:p w14:paraId="65709F5F">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50B7C2B3">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571A400">
            <w:pPr>
              <w:spacing w:line="360" w:lineRule="auto"/>
              <w:rPr>
                <w:rFonts w:ascii="宋体" w:hAnsi="宋体" w:cs="宋体"/>
                <w:kern w:val="0"/>
                <w:sz w:val="22"/>
              </w:rPr>
            </w:pPr>
          </w:p>
        </w:tc>
      </w:tr>
      <w:tr w14:paraId="0210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E6F6613">
            <w:pPr>
              <w:spacing w:line="360" w:lineRule="auto"/>
              <w:jc w:val="center"/>
              <w:rPr>
                <w:rFonts w:ascii="宋体" w:hAnsi="宋体" w:cs="宋体"/>
                <w:kern w:val="0"/>
                <w:sz w:val="24"/>
              </w:rPr>
            </w:pPr>
          </w:p>
        </w:tc>
        <w:tc>
          <w:tcPr>
            <w:tcW w:w="2051" w:type="dxa"/>
            <w:vMerge w:val="continue"/>
            <w:vAlign w:val="center"/>
          </w:tcPr>
          <w:p w14:paraId="151C28FB">
            <w:pPr>
              <w:spacing w:line="360" w:lineRule="auto"/>
              <w:jc w:val="center"/>
              <w:rPr>
                <w:rFonts w:ascii="宋体" w:hAnsi="宋体" w:cs="宋体"/>
                <w:kern w:val="0"/>
                <w:sz w:val="24"/>
              </w:rPr>
            </w:pPr>
          </w:p>
        </w:tc>
        <w:tc>
          <w:tcPr>
            <w:tcW w:w="2061" w:type="dxa"/>
            <w:vAlign w:val="center"/>
          </w:tcPr>
          <w:p w14:paraId="5D119E1E">
            <w:pPr>
              <w:spacing w:line="360" w:lineRule="auto"/>
              <w:jc w:val="center"/>
              <w:rPr>
                <w:rFonts w:ascii="宋体" w:hAnsi="宋体" w:cs="宋体"/>
                <w:kern w:val="0"/>
                <w:sz w:val="24"/>
              </w:rPr>
            </w:pPr>
            <w:r>
              <w:rPr>
                <w:rFonts w:hint="eastAsia" w:ascii="宋体" w:hAnsi="宋体" w:cs="宋体"/>
                <w:sz w:val="24"/>
              </w:rPr>
              <w:t>非税收入管理合规性</w:t>
            </w:r>
          </w:p>
        </w:tc>
        <w:tc>
          <w:tcPr>
            <w:tcW w:w="1987" w:type="dxa"/>
            <w:vAlign w:val="center"/>
          </w:tcPr>
          <w:p w14:paraId="3A74591E">
            <w:pPr>
              <w:spacing w:line="360" w:lineRule="auto"/>
              <w:jc w:val="center"/>
              <w:rPr>
                <w:rFonts w:ascii="宋体" w:hAnsi="宋体" w:cs="宋体"/>
                <w:kern w:val="0"/>
                <w:sz w:val="24"/>
              </w:rPr>
            </w:pPr>
            <w:r>
              <w:rPr>
                <w:rFonts w:hint="eastAsia" w:ascii="宋体" w:hAnsi="宋体" w:cs="宋体"/>
                <w:sz w:val="24"/>
              </w:rPr>
              <w:t>合规</w:t>
            </w:r>
          </w:p>
        </w:tc>
        <w:tc>
          <w:tcPr>
            <w:tcW w:w="1799" w:type="dxa"/>
            <w:vAlign w:val="center"/>
          </w:tcPr>
          <w:p w14:paraId="6F38A169">
            <w:pPr>
              <w:spacing w:line="360" w:lineRule="auto"/>
              <w:jc w:val="center"/>
              <w:rPr>
                <w:rFonts w:ascii="宋体" w:hAnsi="宋体" w:cs="宋体"/>
                <w:kern w:val="0"/>
                <w:sz w:val="24"/>
              </w:rPr>
            </w:pPr>
            <w:r>
              <w:rPr>
                <w:rFonts w:hint="eastAsia" w:ascii="宋体" w:hAnsi="宋体" w:cs="宋体"/>
                <w:sz w:val="24"/>
              </w:rPr>
              <w:t>合规</w:t>
            </w:r>
          </w:p>
        </w:tc>
        <w:tc>
          <w:tcPr>
            <w:tcW w:w="1866" w:type="dxa"/>
            <w:vAlign w:val="center"/>
          </w:tcPr>
          <w:p w14:paraId="0AA6EDDA">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6E77391D">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86D66E9">
            <w:pPr>
              <w:spacing w:line="360" w:lineRule="auto"/>
              <w:rPr>
                <w:rFonts w:ascii="宋体" w:hAnsi="宋体" w:cs="宋体"/>
                <w:kern w:val="0"/>
                <w:sz w:val="22"/>
              </w:rPr>
            </w:pPr>
          </w:p>
        </w:tc>
      </w:tr>
      <w:tr w14:paraId="43DB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89F55C3">
            <w:pPr>
              <w:spacing w:line="360" w:lineRule="auto"/>
              <w:jc w:val="center"/>
              <w:rPr>
                <w:rFonts w:ascii="宋体" w:hAnsi="宋体" w:cs="宋体"/>
                <w:kern w:val="0"/>
                <w:sz w:val="24"/>
              </w:rPr>
            </w:pPr>
          </w:p>
        </w:tc>
        <w:tc>
          <w:tcPr>
            <w:tcW w:w="2051" w:type="dxa"/>
            <w:vMerge w:val="continue"/>
            <w:vAlign w:val="center"/>
          </w:tcPr>
          <w:p w14:paraId="0D7304FD">
            <w:pPr>
              <w:spacing w:line="360" w:lineRule="auto"/>
              <w:jc w:val="center"/>
              <w:rPr>
                <w:rFonts w:ascii="宋体" w:hAnsi="宋体" w:cs="宋体"/>
                <w:kern w:val="0"/>
                <w:sz w:val="24"/>
              </w:rPr>
            </w:pPr>
          </w:p>
        </w:tc>
        <w:tc>
          <w:tcPr>
            <w:tcW w:w="2061" w:type="dxa"/>
            <w:vAlign w:val="center"/>
          </w:tcPr>
          <w:p w14:paraId="6633786E">
            <w:pPr>
              <w:spacing w:line="360" w:lineRule="auto"/>
              <w:jc w:val="center"/>
              <w:rPr>
                <w:rFonts w:ascii="宋体" w:hAnsi="宋体" w:cs="宋体"/>
                <w:kern w:val="0"/>
                <w:sz w:val="24"/>
              </w:rPr>
            </w:pPr>
            <w:r>
              <w:rPr>
                <w:rFonts w:hint="eastAsia" w:ascii="宋体" w:hAnsi="宋体" w:cs="宋体"/>
                <w:sz w:val="24"/>
              </w:rPr>
              <w:t>绩效管理覆盖率</w:t>
            </w:r>
          </w:p>
        </w:tc>
        <w:tc>
          <w:tcPr>
            <w:tcW w:w="1987" w:type="dxa"/>
            <w:vAlign w:val="center"/>
          </w:tcPr>
          <w:p w14:paraId="4C7F07AA">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2C6A5763">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29964D70">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4FF89CB5">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553976D4">
            <w:pPr>
              <w:spacing w:line="360" w:lineRule="auto"/>
              <w:rPr>
                <w:rFonts w:ascii="宋体" w:hAnsi="宋体" w:cs="宋体"/>
                <w:kern w:val="0"/>
                <w:sz w:val="22"/>
              </w:rPr>
            </w:pPr>
          </w:p>
        </w:tc>
      </w:tr>
      <w:tr w14:paraId="1D2A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6F3F0D2">
            <w:pPr>
              <w:spacing w:line="360" w:lineRule="auto"/>
              <w:jc w:val="center"/>
              <w:rPr>
                <w:rFonts w:ascii="宋体" w:hAnsi="宋体" w:cs="宋体"/>
                <w:kern w:val="0"/>
                <w:sz w:val="24"/>
              </w:rPr>
            </w:pPr>
          </w:p>
        </w:tc>
        <w:tc>
          <w:tcPr>
            <w:tcW w:w="2051" w:type="dxa"/>
            <w:vMerge w:val="continue"/>
            <w:vAlign w:val="center"/>
          </w:tcPr>
          <w:p w14:paraId="45C68385">
            <w:pPr>
              <w:spacing w:line="360" w:lineRule="auto"/>
              <w:jc w:val="center"/>
              <w:rPr>
                <w:rFonts w:ascii="宋体" w:hAnsi="宋体" w:cs="宋体"/>
                <w:kern w:val="0"/>
                <w:sz w:val="24"/>
              </w:rPr>
            </w:pPr>
          </w:p>
        </w:tc>
        <w:tc>
          <w:tcPr>
            <w:tcW w:w="2061" w:type="dxa"/>
            <w:vAlign w:val="center"/>
          </w:tcPr>
          <w:p w14:paraId="1A828368">
            <w:pPr>
              <w:spacing w:line="360" w:lineRule="auto"/>
              <w:jc w:val="center"/>
              <w:rPr>
                <w:rFonts w:ascii="宋体" w:hAnsi="宋体" w:cs="宋体"/>
                <w:kern w:val="0"/>
                <w:sz w:val="24"/>
              </w:rPr>
            </w:pPr>
            <w:r>
              <w:rPr>
                <w:rFonts w:hint="eastAsia" w:ascii="宋体" w:hAnsi="宋体" w:cs="宋体"/>
                <w:sz w:val="24"/>
              </w:rPr>
              <w:t>预算管理制度健全性</w:t>
            </w:r>
          </w:p>
        </w:tc>
        <w:tc>
          <w:tcPr>
            <w:tcW w:w="1987" w:type="dxa"/>
            <w:vAlign w:val="center"/>
          </w:tcPr>
          <w:p w14:paraId="45F5874B">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7DB12EA5">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36CBE353">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52AB99C0">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733CC64">
            <w:pPr>
              <w:spacing w:line="360" w:lineRule="auto"/>
              <w:rPr>
                <w:rFonts w:ascii="宋体" w:hAnsi="宋体" w:cs="宋体"/>
                <w:kern w:val="0"/>
                <w:sz w:val="22"/>
              </w:rPr>
            </w:pPr>
          </w:p>
        </w:tc>
      </w:tr>
      <w:tr w14:paraId="747E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0F6AA98">
            <w:pPr>
              <w:spacing w:line="360" w:lineRule="auto"/>
              <w:jc w:val="center"/>
              <w:rPr>
                <w:rFonts w:ascii="宋体" w:hAnsi="宋体" w:cs="宋体"/>
                <w:kern w:val="0"/>
                <w:sz w:val="24"/>
              </w:rPr>
            </w:pPr>
          </w:p>
        </w:tc>
        <w:tc>
          <w:tcPr>
            <w:tcW w:w="2051" w:type="dxa"/>
            <w:vMerge w:val="continue"/>
            <w:vAlign w:val="center"/>
          </w:tcPr>
          <w:p w14:paraId="25AAC85A">
            <w:pPr>
              <w:spacing w:line="360" w:lineRule="auto"/>
              <w:jc w:val="center"/>
              <w:rPr>
                <w:rFonts w:ascii="宋体" w:hAnsi="宋体" w:cs="宋体"/>
                <w:kern w:val="0"/>
                <w:sz w:val="24"/>
              </w:rPr>
            </w:pPr>
          </w:p>
        </w:tc>
        <w:tc>
          <w:tcPr>
            <w:tcW w:w="2061" w:type="dxa"/>
            <w:vAlign w:val="center"/>
          </w:tcPr>
          <w:p w14:paraId="02D5960E">
            <w:pPr>
              <w:spacing w:line="360" w:lineRule="auto"/>
              <w:jc w:val="center"/>
              <w:rPr>
                <w:rFonts w:ascii="宋体" w:hAnsi="宋体" w:cs="宋体"/>
                <w:kern w:val="0"/>
                <w:sz w:val="24"/>
              </w:rPr>
            </w:pPr>
            <w:r>
              <w:rPr>
                <w:rFonts w:hint="eastAsia" w:ascii="宋体" w:hAnsi="宋体" w:cs="宋体"/>
                <w:sz w:val="24"/>
              </w:rPr>
              <w:t>资产管理制度健全性</w:t>
            </w:r>
          </w:p>
        </w:tc>
        <w:tc>
          <w:tcPr>
            <w:tcW w:w="1987" w:type="dxa"/>
            <w:vAlign w:val="center"/>
          </w:tcPr>
          <w:p w14:paraId="3F77F3AA">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5401CB19">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2C3E005A">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21E298BE">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B53C9FD">
            <w:pPr>
              <w:spacing w:line="360" w:lineRule="auto"/>
              <w:rPr>
                <w:rFonts w:ascii="宋体" w:hAnsi="宋体" w:cs="宋体"/>
                <w:kern w:val="0"/>
                <w:sz w:val="22"/>
              </w:rPr>
            </w:pPr>
          </w:p>
        </w:tc>
      </w:tr>
      <w:tr w14:paraId="08A6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D1FFCB8">
            <w:pPr>
              <w:spacing w:line="360" w:lineRule="auto"/>
              <w:jc w:val="center"/>
              <w:rPr>
                <w:rFonts w:ascii="宋体" w:hAnsi="宋体" w:cs="宋体"/>
                <w:kern w:val="0"/>
                <w:sz w:val="24"/>
              </w:rPr>
            </w:pPr>
          </w:p>
        </w:tc>
        <w:tc>
          <w:tcPr>
            <w:tcW w:w="2051" w:type="dxa"/>
            <w:vMerge w:val="continue"/>
            <w:vAlign w:val="center"/>
          </w:tcPr>
          <w:p w14:paraId="6A23DEF4">
            <w:pPr>
              <w:spacing w:line="360" w:lineRule="auto"/>
              <w:jc w:val="center"/>
              <w:rPr>
                <w:rFonts w:ascii="宋体" w:hAnsi="宋体" w:cs="宋体"/>
                <w:kern w:val="0"/>
                <w:sz w:val="24"/>
              </w:rPr>
            </w:pPr>
          </w:p>
        </w:tc>
        <w:tc>
          <w:tcPr>
            <w:tcW w:w="2061" w:type="dxa"/>
            <w:vAlign w:val="center"/>
          </w:tcPr>
          <w:p w14:paraId="4B053DBB">
            <w:pPr>
              <w:spacing w:line="360" w:lineRule="auto"/>
              <w:jc w:val="center"/>
              <w:rPr>
                <w:rFonts w:ascii="宋体" w:hAnsi="宋体" w:cs="宋体"/>
                <w:kern w:val="0"/>
                <w:sz w:val="24"/>
              </w:rPr>
            </w:pPr>
            <w:r>
              <w:rPr>
                <w:rFonts w:hint="eastAsia" w:ascii="宋体" w:hAnsi="宋体" w:cs="宋体"/>
                <w:sz w:val="24"/>
              </w:rPr>
              <w:t>资产管理规范性</w:t>
            </w:r>
          </w:p>
        </w:tc>
        <w:tc>
          <w:tcPr>
            <w:tcW w:w="1987" w:type="dxa"/>
            <w:vAlign w:val="center"/>
          </w:tcPr>
          <w:p w14:paraId="45EDD38A">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48010536">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42E83DDE">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3CF7B297">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485A365">
            <w:pPr>
              <w:spacing w:line="360" w:lineRule="auto"/>
              <w:rPr>
                <w:rFonts w:ascii="宋体" w:hAnsi="宋体" w:cs="宋体"/>
                <w:kern w:val="0"/>
                <w:sz w:val="22"/>
              </w:rPr>
            </w:pPr>
          </w:p>
        </w:tc>
      </w:tr>
      <w:tr w14:paraId="20A7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276A761">
            <w:pPr>
              <w:spacing w:line="360" w:lineRule="auto"/>
              <w:jc w:val="center"/>
              <w:rPr>
                <w:rFonts w:ascii="宋体" w:hAnsi="宋体" w:cs="宋体"/>
                <w:kern w:val="0"/>
                <w:sz w:val="24"/>
              </w:rPr>
            </w:pPr>
          </w:p>
        </w:tc>
        <w:tc>
          <w:tcPr>
            <w:tcW w:w="2051" w:type="dxa"/>
            <w:vMerge w:val="continue"/>
            <w:vAlign w:val="center"/>
          </w:tcPr>
          <w:p w14:paraId="452B28BC">
            <w:pPr>
              <w:spacing w:line="360" w:lineRule="auto"/>
              <w:jc w:val="center"/>
              <w:rPr>
                <w:rFonts w:ascii="宋体" w:hAnsi="宋体" w:cs="宋体"/>
                <w:kern w:val="0"/>
                <w:sz w:val="24"/>
              </w:rPr>
            </w:pPr>
          </w:p>
        </w:tc>
        <w:tc>
          <w:tcPr>
            <w:tcW w:w="2061" w:type="dxa"/>
            <w:vAlign w:val="center"/>
          </w:tcPr>
          <w:p w14:paraId="36D72646">
            <w:pPr>
              <w:spacing w:line="360" w:lineRule="auto"/>
              <w:jc w:val="center"/>
              <w:rPr>
                <w:rFonts w:ascii="宋体" w:hAnsi="宋体" w:cs="宋体"/>
                <w:kern w:val="0"/>
                <w:sz w:val="24"/>
              </w:rPr>
            </w:pPr>
            <w:r>
              <w:rPr>
                <w:rFonts w:hint="eastAsia" w:ascii="宋体" w:hAnsi="宋体" w:cs="宋体"/>
                <w:sz w:val="24"/>
              </w:rPr>
              <w:t>固定资产利用率</w:t>
            </w:r>
          </w:p>
        </w:tc>
        <w:tc>
          <w:tcPr>
            <w:tcW w:w="1987" w:type="dxa"/>
            <w:vAlign w:val="center"/>
          </w:tcPr>
          <w:p w14:paraId="61521E41">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2C9EE03D">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26DE52B3">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3125AB54">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3192C4AB">
            <w:pPr>
              <w:spacing w:line="360" w:lineRule="auto"/>
              <w:rPr>
                <w:rFonts w:ascii="宋体" w:hAnsi="宋体" w:cs="宋体"/>
                <w:kern w:val="0"/>
                <w:sz w:val="22"/>
              </w:rPr>
            </w:pPr>
          </w:p>
        </w:tc>
      </w:tr>
      <w:tr w14:paraId="4DF2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1DA67AE">
            <w:pPr>
              <w:spacing w:line="360" w:lineRule="auto"/>
              <w:jc w:val="center"/>
              <w:rPr>
                <w:rFonts w:ascii="宋体" w:hAnsi="宋体" w:cs="宋体"/>
                <w:kern w:val="0"/>
                <w:sz w:val="24"/>
              </w:rPr>
            </w:pPr>
          </w:p>
        </w:tc>
        <w:tc>
          <w:tcPr>
            <w:tcW w:w="2051" w:type="dxa"/>
            <w:vMerge w:val="continue"/>
            <w:vAlign w:val="center"/>
          </w:tcPr>
          <w:p w14:paraId="74D203EE">
            <w:pPr>
              <w:spacing w:line="360" w:lineRule="auto"/>
              <w:jc w:val="center"/>
              <w:rPr>
                <w:rFonts w:ascii="宋体" w:hAnsi="宋体" w:cs="宋体"/>
                <w:kern w:val="0"/>
                <w:sz w:val="24"/>
              </w:rPr>
            </w:pPr>
          </w:p>
        </w:tc>
        <w:tc>
          <w:tcPr>
            <w:tcW w:w="2061" w:type="dxa"/>
            <w:vAlign w:val="center"/>
          </w:tcPr>
          <w:p w14:paraId="0AF1E81B">
            <w:pPr>
              <w:spacing w:line="360" w:lineRule="auto"/>
              <w:jc w:val="center"/>
              <w:rPr>
                <w:rFonts w:ascii="宋体" w:hAnsi="宋体" w:cs="宋体"/>
                <w:kern w:val="0"/>
                <w:sz w:val="24"/>
              </w:rPr>
            </w:pPr>
            <w:r>
              <w:rPr>
                <w:rFonts w:hint="eastAsia" w:ascii="宋体" w:hAnsi="宋体" w:cs="宋体"/>
                <w:sz w:val="24"/>
              </w:rPr>
              <w:t>项目管理制度健全性</w:t>
            </w:r>
          </w:p>
        </w:tc>
        <w:tc>
          <w:tcPr>
            <w:tcW w:w="1987" w:type="dxa"/>
            <w:vAlign w:val="center"/>
          </w:tcPr>
          <w:p w14:paraId="5624E479">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7B85EBEA">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21B5366D">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253F009B">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7449856">
            <w:pPr>
              <w:spacing w:line="360" w:lineRule="auto"/>
              <w:rPr>
                <w:rFonts w:ascii="宋体" w:hAnsi="宋体" w:cs="宋体"/>
                <w:kern w:val="0"/>
                <w:sz w:val="22"/>
              </w:rPr>
            </w:pPr>
          </w:p>
        </w:tc>
      </w:tr>
      <w:tr w14:paraId="1DE7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5A7FC37">
            <w:pPr>
              <w:spacing w:line="360" w:lineRule="auto"/>
              <w:jc w:val="center"/>
              <w:rPr>
                <w:rFonts w:ascii="宋体" w:hAnsi="宋体" w:cs="宋体"/>
                <w:kern w:val="0"/>
                <w:sz w:val="24"/>
              </w:rPr>
            </w:pPr>
          </w:p>
        </w:tc>
        <w:tc>
          <w:tcPr>
            <w:tcW w:w="2051" w:type="dxa"/>
            <w:vMerge w:val="continue"/>
            <w:vAlign w:val="center"/>
          </w:tcPr>
          <w:p w14:paraId="5DAC1A49">
            <w:pPr>
              <w:spacing w:line="360" w:lineRule="auto"/>
              <w:jc w:val="center"/>
              <w:rPr>
                <w:rFonts w:ascii="宋体" w:hAnsi="宋体" w:cs="宋体"/>
                <w:kern w:val="0"/>
                <w:sz w:val="24"/>
              </w:rPr>
            </w:pPr>
          </w:p>
        </w:tc>
        <w:tc>
          <w:tcPr>
            <w:tcW w:w="2061" w:type="dxa"/>
            <w:vAlign w:val="center"/>
          </w:tcPr>
          <w:p w14:paraId="4E0D3D89">
            <w:pPr>
              <w:spacing w:line="360" w:lineRule="auto"/>
              <w:jc w:val="center"/>
              <w:rPr>
                <w:rFonts w:ascii="宋体" w:hAnsi="宋体" w:cs="宋体"/>
                <w:kern w:val="0"/>
                <w:sz w:val="24"/>
              </w:rPr>
            </w:pPr>
            <w:r>
              <w:rPr>
                <w:rFonts w:hint="eastAsia" w:ascii="宋体" w:hAnsi="宋体" w:cs="宋体"/>
                <w:sz w:val="24"/>
              </w:rPr>
              <w:t>项目管理制度执行规范性</w:t>
            </w:r>
          </w:p>
        </w:tc>
        <w:tc>
          <w:tcPr>
            <w:tcW w:w="1987" w:type="dxa"/>
            <w:vAlign w:val="center"/>
          </w:tcPr>
          <w:p w14:paraId="605C8042">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27CBBCDD">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2B14F1B0">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60144BF7">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5CE8A187">
            <w:pPr>
              <w:spacing w:line="360" w:lineRule="auto"/>
              <w:rPr>
                <w:rFonts w:ascii="宋体" w:hAnsi="宋体" w:cs="宋体"/>
                <w:kern w:val="0"/>
                <w:sz w:val="22"/>
              </w:rPr>
            </w:pPr>
          </w:p>
        </w:tc>
      </w:tr>
      <w:tr w14:paraId="1AFC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F35777F">
            <w:pPr>
              <w:spacing w:line="360" w:lineRule="auto"/>
              <w:jc w:val="center"/>
              <w:rPr>
                <w:rFonts w:ascii="宋体" w:hAnsi="宋体" w:cs="宋体"/>
                <w:kern w:val="0"/>
                <w:sz w:val="24"/>
              </w:rPr>
            </w:pPr>
          </w:p>
        </w:tc>
        <w:tc>
          <w:tcPr>
            <w:tcW w:w="2051" w:type="dxa"/>
            <w:vMerge w:val="continue"/>
            <w:vAlign w:val="center"/>
          </w:tcPr>
          <w:p w14:paraId="226CD659">
            <w:pPr>
              <w:spacing w:line="360" w:lineRule="auto"/>
              <w:jc w:val="center"/>
              <w:rPr>
                <w:rFonts w:ascii="宋体" w:hAnsi="宋体" w:cs="宋体"/>
                <w:kern w:val="0"/>
                <w:sz w:val="24"/>
              </w:rPr>
            </w:pPr>
          </w:p>
        </w:tc>
        <w:tc>
          <w:tcPr>
            <w:tcW w:w="2061" w:type="dxa"/>
            <w:vAlign w:val="center"/>
          </w:tcPr>
          <w:p w14:paraId="7943F80A">
            <w:pPr>
              <w:spacing w:line="360" w:lineRule="auto"/>
              <w:jc w:val="center"/>
              <w:rPr>
                <w:rFonts w:ascii="宋体" w:hAnsi="宋体" w:cs="宋体"/>
                <w:kern w:val="0"/>
                <w:sz w:val="24"/>
              </w:rPr>
            </w:pPr>
            <w:r>
              <w:rPr>
                <w:rFonts w:hint="eastAsia" w:ascii="宋体" w:hAnsi="宋体" w:cs="宋体"/>
                <w:sz w:val="24"/>
              </w:rPr>
              <w:t>人员管理制度健全性</w:t>
            </w:r>
          </w:p>
        </w:tc>
        <w:tc>
          <w:tcPr>
            <w:tcW w:w="1987" w:type="dxa"/>
            <w:vAlign w:val="center"/>
          </w:tcPr>
          <w:p w14:paraId="67A664BD">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570466DC">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49B790C9">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39D7321C">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EE08BE7">
            <w:pPr>
              <w:spacing w:line="360" w:lineRule="auto"/>
              <w:rPr>
                <w:rFonts w:ascii="宋体" w:hAnsi="宋体" w:cs="宋体"/>
                <w:kern w:val="0"/>
                <w:sz w:val="22"/>
              </w:rPr>
            </w:pPr>
          </w:p>
        </w:tc>
      </w:tr>
      <w:tr w14:paraId="01D4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C26426B">
            <w:pPr>
              <w:spacing w:line="360" w:lineRule="auto"/>
              <w:jc w:val="center"/>
              <w:rPr>
                <w:rFonts w:ascii="宋体" w:hAnsi="宋体" w:cs="宋体"/>
                <w:kern w:val="0"/>
                <w:sz w:val="24"/>
              </w:rPr>
            </w:pPr>
          </w:p>
        </w:tc>
        <w:tc>
          <w:tcPr>
            <w:tcW w:w="2051" w:type="dxa"/>
            <w:vMerge w:val="continue"/>
            <w:vAlign w:val="center"/>
          </w:tcPr>
          <w:p w14:paraId="7D4C03FC">
            <w:pPr>
              <w:spacing w:line="360" w:lineRule="auto"/>
              <w:jc w:val="center"/>
              <w:rPr>
                <w:rFonts w:ascii="宋体" w:hAnsi="宋体" w:cs="宋体"/>
                <w:kern w:val="0"/>
                <w:sz w:val="24"/>
              </w:rPr>
            </w:pPr>
          </w:p>
        </w:tc>
        <w:tc>
          <w:tcPr>
            <w:tcW w:w="2061" w:type="dxa"/>
            <w:vAlign w:val="center"/>
          </w:tcPr>
          <w:p w14:paraId="3608F008">
            <w:pPr>
              <w:spacing w:line="360" w:lineRule="auto"/>
              <w:jc w:val="center"/>
              <w:rPr>
                <w:rFonts w:ascii="宋体" w:hAnsi="宋体" w:cs="宋体"/>
                <w:kern w:val="0"/>
                <w:sz w:val="24"/>
              </w:rPr>
            </w:pPr>
            <w:r>
              <w:rPr>
                <w:rFonts w:hint="eastAsia" w:ascii="宋体" w:hAnsi="宋体" w:cs="宋体"/>
                <w:sz w:val="24"/>
              </w:rPr>
              <w:t>人员管理制度执行有效性</w:t>
            </w:r>
          </w:p>
        </w:tc>
        <w:tc>
          <w:tcPr>
            <w:tcW w:w="1987" w:type="dxa"/>
            <w:vAlign w:val="center"/>
          </w:tcPr>
          <w:p w14:paraId="543AA27D">
            <w:pPr>
              <w:spacing w:line="360" w:lineRule="auto"/>
              <w:jc w:val="center"/>
              <w:rPr>
                <w:rFonts w:ascii="宋体" w:hAnsi="宋体" w:cs="宋体"/>
                <w:kern w:val="0"/>
                <w:sz w:val="24"/>
              </w:rPr>
            </w:pPr>
            <w:r>
              <w:rPr>
                <w:rFonts w:hint="eastAsia" w:ascii="宋体" w:hAnsi="宋体" w:cs="宋体"/>
                <w:sz w:val="24"/>
              </w:rPr>
              <w:t>有效</w:t>
            </w:r>
          </w:p>
        </w:tc>
        <w:tc>
          <w:tcPr>
            <w:tcW w:w="1799" w:type="dxa"/>
            <w:vAlign w:val="center"/>
          </w:tcPr>
          <w:p w14:paraId="6CBE0878">
            <w:pPr>
              <w:spacing w:line="360" w:lineRule="auto"/>
              <w:jc w:val="center"/>
              <w:rPr>
                <w:rFonts w:ascii="宋体" w:hAnsi="宋体" w:cs="宋体"/>
                <w:kern w:val="0"/>
                <w:sz w:val="24"/>
              </w:rPr>
            </w:pPr>
            <w:r>
              <w:rPr>
                <w:rFonts w:hint="eastAsia" w:ascii="宋体" w:hAnsi="宋体" w:cs="宋体"/>
                <w:sz w:val="24"/>
              </w:rPr>
              <w:t>有效</w:t>
            </w:r>
          </w:p>
        </w:tc>
        <w:tc>
          <w:tcPr>
            <w:tcW w:w="1866" w:type="dxa"/>
            <w:vAlign w:val="center"/>
          </w:tcPr>
          <w:p w14:paraId="21DB3F2A">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12DB7F73">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3D543828">
            <w:pPr>
              <w:spacing w:line="360" w:lineRule="auto"/>
              <w:rPr>
                <w:rFonts w:ascii="宋体" w:hAnsi="宋体" w:cs="宋体"/>
                <w:kern w:val="0"/>
                <w:sz w:val="22"/>
              </w:rPr>
            </w:pPr>
          </w:p>
        </w:tc>
      </w:tr>
      <w:tr w14:paraId="3421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C1AB5B1">
            <w:pPr>
              <w:spacing w:line="360" w:lineRule="auto"/>
              <w:jc w:val="center"/>
              <w:rPr>
                <w:rFonts w:ascii="宋体" w:hAnsi="宋体" w:cs="宋体"/>
                <w:kern w:val="0"/>
                <w:sz w:val="24"/>
              </w:rPr>
            </w:pPr>
          </w:p>
        </w:tc>
        <w:tc>
          <w:tcPr>
            <w:tcW w:w="2051" w:type="dxa"/>
            <w:vMerge w:val="continue"/>
            <w:vAlign w:val="center"/>
          </w:tcPr>
          <w:p w14:paraId="2F1603A1">
            <w:pPr>
              <w:spacing w:line="360" w:lineRule="auto"/>
              <w:jc w:val="center"/>
              <w:rPr>
                <w:rFonts w:ascii="宋体" w:hAnsi="宋体" w:cs="宋体"/>
                <w:kern w:val="0"/>
                <w:sz w:val="24"/>
              </w:rPr>
            </w:pPr>
          </w:p>
        </w:tc>
        <w:tc>
          <w:tcPr>
            <w:tcW w:w="2061" w:type="dxa"/>
            <w:vAlign w:val="center"/>
          </w:tcPr>
          <w:p w14:paraId="2A8754FE">
            <w:pPr>
              <w:spacing w:line="360" w:lineRule="auto"/>
              <w:jc w:val="center"/>
              <w:rPr>
                <w:rFonts w:ascii="宋体" w:hAnsi="宋体" w:cs="宋体"/>
                <w:kern w:val="0"/>
                <w:sz w:val="24"/>
              </w:rPr>
            </w:pPr>
            <w:r>
              <w:rPr>
                <w:rFonts w:hint="eastAsia" w:ascii="宋体" w:hAnsi="宋体" w:cs="宋体"/>
                <w:sz w:val="24"/>
              </w:rPr>
              <w:t>在职人员控制率</w:t>
            </w:r>
          </w:p>
        </w:tc>
        <w:tc>
          <w:tcPr>
            <w:tcW w:w="1987" w:type="dxa"/>
            <w:vAlign w:val="center"/>
          </w:tcPr>
          <w:p w14:paraId="4CA526D6">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5A518A43">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3D1CB501">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65FDA681">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41D7B6CE">
            <w:pPr>
              <w:spacing w:line="360" w:lineRule="auto"/>
              <w:rPr>
                <w:rFonts w:ascii="宋体" w:hAnsi="宋体" w:cs="宋体"/>
                <w:kern w:val="0"/>
                <w:sz w:val="22"/>
              </w:rPr>
            </w:pPr>
          </w:p>
        </w:tc>
      </w:tr>
      <w:tr w14:paraId="4B9B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D054ABC">
            <w:pPr>
              <w:spacing w:line="360" w:lineRule="auto"/>
              <w:jc w:val="center"/>
              <w:rPr>
                <w:rFonts w:ascii="宋体" w:hAnsi="宋体" w:cs="宋体"/>
                <w:kern w:val="0"/>
                <w:sz w:val="24"/>
              </w:rPr>
            </w:pPr>
          </w:p>
        </w:tc>
        <w:tc>
          <w:tcPr>
            <w:tcW w:w="2051" w:type="dxa"/>
            <w:vMerge w:val="continue"/>
            <w:vAlign w:val="center"/>
          </w:tcPr>
          <w:p w14:paraId="2356F9F8">
            <w:pPr>
              <w:spacing w:line="360" w:lineRule="auto"/>
              <w:jc w:val="center"/>
              <w:rPr>
                <w:rFonts w:ascii="宋体" w:hAnsi="宋体" w:cs="宋体"/>
                <w:kern w:val="0"/>
                <w:sz w:val="24"/>
              </w:rPr>
            </w:pPr>
          </w:p>
        </w:tc>
        <w:tc>
          <w:tcPr>
            <w:tcW w:w="2061" w:type="dxa"/>
            <w:vAlign w:val="center"/>
          </w:tcPr>
          <w:p w14:paraId="5511E8F8">
            <w:pPr>
              <w:spacing w:line="360" w:lineRule="auto"/>
              <w:jc w:val="center"/>
              <w:rPr>
                <w:rFonts w:ascii="宋体" w:hAnsi="宋体" w:cs="宋体"/>
                <w:kern w:val="0"/>
                <w:sz w:val="24"/>
              </w:rPr>
            </w:pPr>
            <w:r>
              <w:rPr>
                <w:rFonts w:hint="eastAsia" w:ascii="宋体" w:hAnsi="宋体" w:cs="宋体"/>
                <w:sz w:val="24"/>
              </w:rPr>
              <w:t>业务学习与培训及时完成率</w:t>
            </w:r>
          </w:p>
        </w:tc>
        <w:tc>
          <w:tcPr>
            <w:tcW w:w="1987" w:type="dxa"/>
            <w:vAlign w:val="center"/>
          </w:tcPr>
          <w:p w14:paraId="348B6028">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0B959EC5">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64FD3D55">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68CE1E8A">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2D3FB1D2">
            <w:pPr>
              <w:spacing w:line="360" w:lineRule="auto"/>
              <w:rPr>
                <w:rFonts w:ascii="宋体" w:hAnsi="宋体" w:cs="宋体"/>
                <w:kern w:val="0"/>
                <w:sz w:val="22"/>
              </w:rPr>
            </w:pPr>
          </w:p>
        </w:tc>
      </w:tr>
      <w:tr w14:paraId="5253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5395AE2">
            <w:pPr>
              <w:spacing w:line="360" w:lineRule="auto"/>
              <w:jc w:val="center"/>
              <w:rPr>
                <w:rFonts w:ascii="宋体" w:hAnsi="宋体" w:cs="宋体"/>
                <w:kern w:val="0"/>
                <w:sz w:val="24"/>
              </w:rPr>
            </w:pPr>
          </w:p>
        </w:tc>
        <w:tc>
          <w:tcPr>
            <w:tcW w:w="2051" w:type="dxa"/>
            <w:vMerge w:val="continue"/>
            <w:vAlign w:val="center"/>
          </w:tcPr>
          <w:p w14:paraId="19A19DE1">
            <w:pPr>
              <w:spacing w:line="360" w:lineRule="auto"/>
              <w:jc w:val="center"/>
              <w:rPr>
                <w:rFonts w:ascii="宋体" w:hAnsi="宋体" w:cs="宋体"/>
                <w:kern w:val="0"/>
                <w:sz w:val="24"/>
              </w:rPr>
            </w:pPr>
          </w:p>
        </w:tc>
        <w:tc>
          <w:tcPr>
            <w:tcW w:w="2061" w:type="dxa"/>
            <w:vAlign w:val="center"/>
          </w:tcPr>
          <w:p w14:paraId="39B85FB4">
            <w:pPr>
              <w:spacing w:line="360" w:lineRule="auto"/>
              <w:jc w:val="center"/>
              <w:rPr>
                <w:rFonts w:ascii="宋体" w:hAnsi="宋体" w:cs="宋体"/>
                <w:kern w:val="0"/>
                <w:sz w:val="24"/>
              </w:rPr>
            </w:pPr>
            <w:r>
              <w:rPr>
                <w:rFonts w:hint="eastAsia" w:ascii="宋体" w:hAnsi="宋体" w:cs="宋体"/>
                <w:sz w:val="24"/>
              </w:rPr>
              <w:t>纪检监察工作有效性</w:t>
            </w:r>
          </w:p>
        </w:tc>
        <w:tc>
          <w:tcPr>
            <w:tcW w:w="1987" w:type="dxa"/>
            <w:vAlign w:val="center"/>
          </w:tcPr>
          <w:p w14:paraId="043E6D4A">
            <w:pPr>
              <w:spacing w:line="360" w:lineRule="auto"/>
              <w:jc w:val="center"/>
              <w:rPr>
                <w:rFonts w:ascii="宋体" w:hAnsi="宋体" w:cs="宋体"/>
                <w:kern w:val="0"/>
                <w:sz w:val="24"/>
              </w:rPr>
            </w:pPr>
            <w:r>
              <w:rPr>
                <w:rFonts w:hint="eastAsia" w:ascii="宋体" w:hAnsi="宋体" w:cs="宋体"/>
                <w:sz w:val="24"/>
              </w:rPr>
              <w:t>有效</w:t>
            </w:r>
          </w:p>
        </w:tc>
        <w:tc>
          <w:tcPr>
            <w:tcW w:w="1799" w:type="dxa"/>
            <w:vAlign w:val="center"/>
          </w:tcPr>
          <w:p w14:paraId="678C8D3B">
            <w:pPr>
              <w:spacing w:line="360" w:lineRule="auto"/>
              <w:jc w:val="center"/>
              <w:rPr>
                <w:rFonts w:ascii="宋体" w:hAnsi="宋体" w:cs="宋体"/>
                <w:kern w:val="0"/>
                <w:sz w:val="24"/>
              </w:rPr>
            </w:pPr>
            <w:r>
              <w:rPr>
                <w:rFonts w:hint="eastAsia" w:ascii="宋体" w:hAnsi="宋体" w:cs="宋体"/>
                <w:sz w:val="24"/>
              </w:rPr>
              <w:t>有效</w:t>
            </w:r>
          </w:p>
        </w:tc>
        <w:tc>
          <w:tcPr>
            <w:tcW w:w="1866" w:type="dxa"/>
            <w:vAlign w:val="center"/>
          </w:tcPr>
          <w:p w14:paraId="0E8D1194">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0443AF82">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F266434">
            <w:pPr>
              <w:spacing w:line="360" w:lineRule="auto"/>
              <w:rPr>
                <w:rFonts w:ascii="宋体" w:hAnsi="宋体" w:cs="宋体"/>
                <w:kern w:val="0"/>
                <w:sz w:val="22"/>
              </w:rPr>
            </w:pPr>
          </w:p>
        </w:tc>
      </w:tr>
      <w:tr w14:paraId="43C0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98DC753">
            <w:pPr>
              <w:spacing w:line="360" w:lineRule="auto"/>
              <w:jc w:val="center"/>
              <w:rPr>
                <w:rFonts w:ascii="宋体" w:hAnsi="宋体" w:cs="宋体"/>
                <w:kern w:val="0"/>
                <w:sz w:val="24"/>
              </w:rPr>
            </w:pPr>
          </w:p>
        </w:tc>
        <w:tc>
          <w:tcPr>
            <w:tcW w:w="2051" w:type="dxa"/>
            <w:vMerge w:val="continue"/>
            <w:vAlign w:val="center"/>
          </w:tcPr>
          <w:p w14:paraId="7CCF2501">
            <w:pPr>
              <w:spacing w:line="360" w:lineRule="auto"/>
              <w:jc w:val="center"/>
              <w:rPr>
                <w:rFonts w:ascii="宋体" w:hAnsi="宋体" w:cs="宋体"/>
                <w:kern w:val="0"/>
                <w:sz w:val="24"/>
              </w:rPr>
            </w:pPr>
          </w:p>
        </w:tc>
        <w:tc>
          <w:tcPr>
            <w:tcW w:w="2061" w:type="dxa"/>
            <w:vAlign w:val="center"/>
          </w:tcPr>
          <w:p w14:paraId="6FBD68FD">
            <w:pPr>
              <w:spacing w:line="360" w:lineRule="auto"/>
              <w:jc w:val="center"/>
              <w:rPr>
                <w:rFonts w:ascii="宋体" w:hAnsi="宋体" w:cs="宋体"/>
                <w:kern w:val="0"/>
                <w:sz w:val="24"/>
              </w:rPr>
            </w:pPr>
            <w:r>
              <w:rPr>
                <w:rFonts w:hint="eastAsia" w:ascii="宋体" w:hAnsi="宋体" w:cs="宋体"/>
                <w:sz w:val="24"/>
              </w:rPr>
              <w:t>组织建设工作及时完成率</w:t>
            </w:r>
          </w:p>
        </w:tc>
        <w:tc>
          <w:tcPr>
            <w:tcW w:w="1987" w:type="dxa"/>
            <w:vAlign w:val="center"/>
          </w:tcPr>
          <w:p w14:paraId="32455E60">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3C84772B">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0546C3A1">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0A13063A">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0B100355">
            <w:pPr>
              <w:spacing w:line="360" w:lineRule="auto"/>
              <w:rPr>
                <w:rFonts w:ascii="宋体" w:hAnsi="宋体" w:cs="宋体"/>
                <w:kern w:val="0"/>
                <w:sz w:val="22"/>
              </w:rPr>
            </w:pPr>
          </w:p>
        </w:tc>
      </w:tr>
      <w:tr w14:paraId="5727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5ABF336">
            <w:pPr>
              <w:spacing w:line="360" w:lineRule="auto"/>
              <w:jc w:val="center"/>
              <w:rPr>
                <w:rFonts w:ascii="宋体" w:hAnsi="宋体" w:cs="宋体"/>
                <w:kern w:val="0"/>
                <w:sz w:val="24"/>
              </w:rPr>
            </w:pPr>
          </w:p>
        </w:tc>
        <w:tc>
          <w:tcPr>
            <w:tcW w:w="2051" w:type="dxa"/>
            <w:vMerge w:val="continue"/>
            <w:vAlign w:val="center"/>
          </w:tcPr>
          <w:p w14:paraId="30F4DC74">
            <w:pPr>
              <w:spacing w:line="360" w:lineRule="auto"/>
              <w:jc w:val="center"/>
              <w:rPr>
                <w:rFonts w:ascii="宋体" w:hAnsi="宋体" w:cs="宋体"/>
                <w:kern w:val="0"/>
                <w:sz w:val="24"/>
              </w:rPr>
            </w:pPr>
          </w:p>
        </w:tc>
        <w:tc>
          <w:tcPr>
            <w:tcW w:w="2061" w:type="dxa"/>
            <w:vAlign w:val="center"/>
          </w:tcPr>
          <w:p w14:paraId="666403C7">
            <w:pPr>
              <w:spacing w:line="360" w:lineRule="auto"/>
              <w:jc w:val="center"/>
              <w:rPr>
                <w:rFonts w:ascii="宋体" w:hAnsi="宋体" w:cs="宋体"/>
                <w:kern w:val="0"/>
                <w:sz w:val="24"/>
              </w:rPr>
            </w:pPr>
            <w:r>
              <w:rPr>
                <w:rFonts w:hint="eastAsia" w:ascii="宋体" w:hAnsi="宋体" w:cs="宋体"/>
                <w:sz w:val="24"/>
              </w:rPr>
              <w:t>政府采购执行率</w:t>
            </w:r>
          </w:p>
        </w:tc>
        <w:tc>
          <w:tcPr>
            <w:tcW w:w="1987" w:type="dxa"/>
            <w:vAlign w:val="center"/>
          </w:tcPr>
          <w:p w14:paraId="1D243E4A">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0C5054AC">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189467E2">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395F4B22">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5A8B5854">
            <w:pPr>
              <w:spacing w:line="360" w:lineRule="auto"/>
              <w:rPr>
                <w:rFonts w:ascii="宋体" w:hAnsi="宋体" w:cs="宋体"/>
                <w:kern w:val="0"/>
                <w:sz w:val="22"/>
              </w:rPr>
            </w:pPr>
          </w:p>
        </w:tc>
      </w:tr>
      <w:tr w14:paraId="6C17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234AE29">
            <w:pPr>
              <w:spacing w:line="360" w:lineRule="auto"/>
              <w:jc w:val="center"/>
              <w:rPr>
                <w:rFonts w:ascii="宋体" w:hAnsi="宋体" w:cs="宋体"/>
                <w:kern w:val="0"/>
                <w:sz w:val="24"/>
              </w:rPr>
            </w:pPr>
          </w:p>
        </w:tc>
        <w:tc>
          <w:tcPr>
            <w:tcW w:w="2051" w:type="dxa"/>
            <w:vMerge w:val="continue"/>
            <w:vAlign w:val="center"/>
          </w:tcPr>
          <w:p w14:paraId="1B9EFC7B">
            <w:pPr>
              <w:spacing w:line="360" w:lineRule="auto"/>
              <w:jc w:val="center"/>
              <w:rPr>
                <w:rFonts w:ascii="宋体" w:hAnsi="宋体" w:cs="宋体"/>
                <w:kern w:val="0"/>
                <w:sz w:val="24"/>
              </w:rPr>
            </w:pPr>
          </w:p>
        </w:tc>
        <w:tc>
          <w:tcPr>
            <w:tcW w:w="2061" w:type="dxa"/>
            <w:vAlign w:val="center"/>
          </w:tcPr>
          <w:p w14:paraId="13063E91">
            <w:pPr>
              <w:spacing w:line="360" w:lineRule="auto"/>
              <w:jc w:val="center"/>
              <w:rPr>
                <w:rFonts w:ascii="宋体" w:hAnsi="宋体" w:cs="宋体"/>
                <w:kern w:val="0"/>
                <w:sz w:val="24"/>
              </w:rPr>
            </w:pPr>
            <w:r>
              <w:rPr>
                <w:rFonts w:hint="eastAsia" w:ascii="宋体" w:hAnsi="宋体" w:cs="宋体"/>
                <w:sz w:val="24"/>
              </w:rPr>
              <w:t>预算偏差率</w:t>
            </w:r>
          </w:p>
        </w:tc>
        <w:tc>
          <w:tcPr>
            <w:tcW w:w="1987" w:type="dxa"/>
            <w:vAlign w:val="center"/>
          </w:tcPr>
          <w:p w14:paraId="59C534C3">
            <w:pPr>
              <w:spacing w:line="360" w:lineRule="auto"/>
              <w:jc w:val="center"/>
              <w:rPr>
                <w:rFonts w:ascii="宋体" w:hAnsi="宋体" w:cs="宋体"/>
                <w:kern w:val="0"/>
                <w:sz w:val="24"/>
              </w:rPr>
            </w:pPr>
            <w:r>
              <w:rPr>
                <w:rFonts w:hint="eastAsia" w:ascii="宋体" w:hAnsi="宋体" w:cs="宋体"/>
                <w:sz w:val="24"/>
              </w:rPr>
              <w:t>&lt;=10%</w:t>
            </w:r>
          </w:p>
        </w:tc>
        <w:tc>
          <w:tcPr>
            <w:tcW w:w="1799" w:type="dxa"/>
            <w:vAlign w:val="center"/>
          </w:tcPr>
          <w:p w14:paraId="579971FE">
            <w:pPr>
              <w:spacing w:line="360" w:lineRule="auto"/>
              <w:jc w:val="center"/>
              <w:rPr>
                <w:rFonts w:ascii="宋体" w:hAnsi="宋体" w:cs="宋体"/>
                <w:kern w:val="0"/>
                <w:sz w:val="24"/>
              </w:rPr>
            </w:pPr>
            <w:r>
              <w:rPr>
                <w:rFonts w:hint="eastAsia" w:ascii="宋体" w:hAnsi="宋体" w:cs="宋体"/>
                <w:sz w:val="24"/>
              </w:rPr>
              <w:t>2.75%</w:t>
            </w:r>
          </w:p>
        </w:tc>
        <w:tc>
          <w:tcPr>
            <w:tcW w:w="1866" w:type="dxa"/>
            <w:vAlign w:val="center"/>
          </w:tcPr>
          <w:p w14:paraId="16717104">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236E87A5">
            <w:pPr>
              <w:spacing w:line="360" w:lineRule="auto"/>
              <w:jc w:val="center"/>
              <w:rPr>
                <w:rFonts w:ascii="宋体" w:hAnsi="宋体" w:cs="宋体"/>
                <w:kern w:val="0"/>
                <w:sz w:val="24"/>
              </w:rPr>
            </w:pPr>
            <w:r>
              <w:rPr>
                <w:rFonts w:hint="eastAsia" w:ascii="宋体" w:hAnsi="宋体" w:cs="宋体"/>
                <w:sz w:val="24"/>
              </w:rPr>
              <w:t>-72.50%</w:t>
            </w:r>
          </w:p>
        </w:tc>
        <w:tc>
          <w:tcPr>
            <w:tcW w:w="1071" w:type="dxa"/>
          </w:tcPr>
          <w:p w14:paraId="37236B76">
            <w:pPr>
              <w:spacing w:line="360" w:lineRule="auto"/>
              <w:rPr>
                <w:rFonts w:hint="eastAsia" w:ascii="宋体" w:hAnsi="宋体" w:eastAsia="宋体" w:cs="宋体"/>
                <w:kern w:val="0"/>
                <w:sz w:val="22"/>
                <w:lang w:eastAsia="zh-CN"/>
              </w:rPr>
            </w:pPr>
            <w:r>
              <w:rPr>
                <w:rFonts w:hint="eastAsia" w:ascii="宋体" w:hAnsi="宋体" w:cs="宋体"/>
                <w:sz w:val="24"/>
              </w:rPr>
              <w:t>部分项目充分询价有效节省开支等</w:t>
            </w:r>
            <w:bookmarkStart w:id="0" w:name="_GoBack"/>
            <w:bookmarkEnd w:id="0"/>
            <w:r>
              <w:rPr>
                <w:rFonts w:hint="eastAsia" w:ascii="宋体" w:hAnsi="宋体" w:cs="宋体"/>
                <w:sz w:val="24"/>
                <w:lang w:eastAsia="zh-CN"/>
              </w:rPr>
              <w:t>。</w:t>
            </w:r>
          </w:p>
        </w:tc>
      </w:tr>
      <w:tr w14:paraId="61F2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6423275">
            <w:pPr>
              <w:spacing w:line="360" w:lineRule="auto"/>
              <w:jc w:val="center"/>
              <w:rPr>
                <w:rFonts w:ascii="宋体" w:hAnsi="宋体" w:cs="宋体"/>
                <w:kern w:val="0"/>
                <w:sz w:val="24"/>
              </w:rPr>
            </w:pPr>
          </w:p>
        </w:tc>
        <w:tc>
          <w:tcPr>
            <w:tcW w:w="2051" w:type="dxa"/>
            <w:vMerge w:val="continue"/>
            <w:vAlign w:val="center"/>
          </w:tcPr>
          <w:p w14:paraId="28DB5674">
            <w:pPr>
              <w:spacing w:line="360" w:lineRule="auto"/>
              <w:jc w:val="center"/>
              <w:rPr>
                <w:rFonts w:ascii="宋体" w:hAnsi="宋体" w:cs="宋体"/>
                <w:kern w:val="0"/>
                <w:sz w:val="24"/>
              </w:rPr>
            </w:pPr>
          </w:p>
        </w:tc>
        <w:tc>
          <w:tcPr>
            <w:tcW w:w="2061" w:type="dxa"/>
            <w:vAlign w:val="center"/>
          </w:tcPr>
          <w:p w14:paraId="7BCE8C3F">
            <w:pPr>
              <w:spacing w:line="360" w:lineRule="auto"/>
              <w:jc w:val="center"/>
              <w:rPr>
                <w:rFonts w:ascii="宋体" w:hAnsi="宋体" w:cs="宋体"/>
                <w:kern w:val="0"/>
                <w:sz w:val="24"/>
              </w:rPr>
            </w:pPr>
            <w:r>
              <w:rPr>
                <w:rFonts w:hint="eastAsia" w:ascii="宋体" w:hAnsi="宋体" w:cs="宋体"/>
                <w:sz w:val="24"/>
              </w:rPr>
              <w:t>“三公经费”变动率</w:t>
            </w:r>
          </w:p>
        </w:tc>
        <w:tc>
          <w:tcPr>
            <w:tcW w:w="1987" w:type="dxa"/>
            <w:vAlign w:val="center"/>
          </w:tcPr>
          <w:p w14:paraId="0BB7FB7C">
            <w:pPr>
              <w:spacing w:line="360" w:lineRule="auto"/>
              <w:jc w:val="center"/>
              <w:rPr>
                <w:rFonts w:ascii="宋体" w:hAnsi="宋体" w:cs="宋体"/>
                <w:kern w:val="0"/>
                <w:sz w:val="24"/>
              </w:rPr>
            </w:pPr>
            <w:r>
              <w:rPr>
                <w:rFonts w:hint="eastAsia" w:ascii="宋体" w:hAnsi="宋体" w:cs="宋体"/>
                <w:sz w:val="24"/>
              </w:rPr>
              <w:t>&lt;=0%</w:t>
            </w:r>
          </w:p>
        </w:tc>
        <w:tc>
          <w:tcPr>
            <w:tcW w:w="1799" w:type="dxa"/>
            <w:vAlign w:val="center"/>
          </w:tcPr>
          <w:p w14:paraId="305CEED8">
            <w:pPr>
              <w:spacing w:line="360" w:lineRule="auto"/>
              <w:jc w:val="center"/>
              <w:rPr>
                <w:rFonts w:ascii="宋体" w:hAnsi="宋体" w:cs="宋体"/>
                <w:kern w:val="0"/>
                <w:sz w:val="24"/>
              </w:rPr>
            </w:pPr>
            <w:r>
              <w:rPr>
                <w:rFonts w:hint="eastAsia" w:ascii="宋体" w:hAnsi="宋体" w:cs="宋体"/>
                <w:sz w:val="24"/>
              </w:rPr>
              <w:t>0%</w:t>
            </w:r>
          </w:p>
        </w:tc>
        <w:tc>
          <w:tcPr>
            <w:tcW w:w="1866" w:type="dxa"/>
            <w:vAlign w:val="center"/>
          </w:tcPr>
          <w:p w14:paraId="5B9247B4">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4C31959A">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54E80BC">
            <w:pPr>
              <w:spacing w:line="360" w:lineRule="auto"/>
              <w:rPr>
                <w:rFonts w:ascii="宋体" w:hAnsi="宋体" w:cs="宋体"/>
                <w:kern w:val="0"/>
                <w:sz w:val="22"/>
              </w:rPr>
            </w:pPr>
          </w:p>
        </w:tc>
      </w:tr>
      <w:tr w14:paraId="3694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4D1C0FE">
            <w:pPr>
              <w:spacing w:line="360" w:lineRule="auto"/>
              <w:jc w:val="center"/>
              <w:rPr>
                <w:rFonts w:ascii="宋体" w:hAnsi="宋体" w:cs="宋体"/>
                <w:kern w:val="0"/>
                <w:sz w:val="24"/>
              </w:rPr>
            </w:pPr>
          </w:p>
        </w:tc>
        <w:tc>
          <w:tcPr>
            <w:tcW w:w="2051" w:type="dxa"/>
            <w:vMerge w:val="continue"/>
            <w:vAlign w:val="center"/>
          </w:tcPr>
          <w:p w14:paraId="5353BFFA">
            <w:pPr>
              <w:spacing w:line="360" w:lineRule="auto"/>
              <w:jc w:val="center"/>
              <w:rPr>
                <w:rFonts w:ascii="宋体" w:hAnsi="宋体" w:cs="宋体"/>
                <w:kern w:val="0"/>
                <w:sz w:val="24"/>
              </w:rPr>
            </w:pPr>
          </w:p>
        </w:tc>
        <w:tc>
          <w:tcPr>
            <w:tcW w:w="2061" w:type="dxa"/>
            <w:vAlign w:val="center"/>
          </w:tcPr>
          <w:p w14:paraId="5F316C88">
            <w:pPr>
              <w:spacing w:line="360" w:lineRule="auto"/>
              <w:jc w:val="center"/>
              <w:rPr>
                <w:rFonts w:ascii="宋体" w:hAnsi="宋体" w:cs="宋体"/>
                <w:kern w:val="0"/>
                <w:sz w:val="24"/>
              </w:rPr>
            </w:pPr>
            <w:r>
              <w:rPr>
                <w:rFonts w:hint="eastAsia" w:ascii="宋体" w:hAnsi="宋体" w:cs="宋体"/>
                <w:sz w:val="24"/>
              </w:rPr>
              <w:t>公用经费控制率</w:t>
            </w:r>
          </w:p>
        </w:tc>
        <w:tc>
          <w:tcPr>
            <w:tcW w:w="1987" w:type="dxa"/>
            <w:vAlign w:val="center"/>
          </w:tcPr>
          <w:p w14:paraId="53DE73E8">
            <w:pPr>
              <w:spacing w:line="360" w:lineRule="auto"/>
              <w:jc w:val="center"/>
              <w:rPr>
                <w:rFonts w:ascii="宋体" w:hAnsi="宋体" w:cs="宋体"/>
                <w:kern w:val="0"/>
                <w:sz w:val="24"/>
              </w:rPr>
            </w:pPr>
            <w:r>
              <w:rPr>
                <w:rFonts w:hint="eastAsia" w:ascii="宋体" w:hAnsi="宋体" w:cs="宋体"/>
                <w:sz w:val="24"/>
              </w:rPr>
              <w:t>&lt;=100%</w:t>
            </w:r>
          </w:p>
        </w:tc>
        <w:tc>
          <w:tcPr>
            <w:tcW w:w="1799" w:type="dxa"/>
            <w:vAlign w:val="center"/>
          </w:tcPr>
          <w:p w14:paraId="0BF9E88B">
            <w:pPr>
              <w:spacing w:line="360" w:lineRule="auto"/>
              <w:jc w:val="center"/>
              <w:rPr>
                <w:rFonts w:ascii="宋体" w:hAnsi="宋体" w:cs="宋体"/>
                <w:kern w:val="0"/>
                <w:sz w:val="24"/>
              </w:rPr>
            </w:pPr>
            <w:r>
              <w:rPr>
                <w:rFonts w:hint="eastAsia" w:ascii="宋体" w:hAnsi="宋体" w:cs="宋体"/>
                <w:sz w:val="24"/>
              </w:rPr>
              <w:t>77.43%</w:t>
            </w:r>
          </w:p>
        </w:tc>
        <w:tc>
          <w:tcPr>
            <w:tcW w:w="1866" w:type="dxa"/>
            <w:vAlign w:val="center"/>
          </w:tcPr>
          <w:p w14:paraId="3C9343C3">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57686448">
            <w:pPr>
              <w:spacing w:line="360" w:lineRule="auto"/>
              <w:jc w:val="center"/>
              <w:rPr>
                <w:rFonts w:ascii="宋体" w:hAnsi="宋体" w:cs="宋体"/>
                <w:kern w:val="0"/>
                <w:sz w:val="24"/>
              </w:rPr>
            </w:pPr>
            <w:r>
              <w:rPr>
                <w:rFonts w:hint="eastAsia" w:ascii="宋体" w:hAnsi="宋体" w:cs="宋体"/>
                <w:sz w:val="24"/>
              </w:rPr>
              <w:t>-22.57%</w:t>
            </w:r>
          </w:p>
        </w:tc>
        <w:tc>
          <w:tcPr>
            <w:tcW w:w="1071" w:type="dxa"/>
          </w:tcPr>
          <w:p w14:paraId="51968D7D">
            <w:pPr>
              <w:spacing w:line="360" w:lineRule="auto"/>
              <w:rPr>
                <w:rFonts w:ascii="宋体" w:hAnsi="宋体" w:cs="宋体"/>
                <w:kern w:val="0"/>
                <w:sz w:val="22"/>
              </w:rPr>
            </w:pPr>
            <w:r>
              <w:rPr>
                <w:rFonts w:hint="eastAsia" w:ascii="宋体" w:hAnsi="宋体" w:cs="宋体"/>
                <w:sz w:val="24"/>
              </w:rPr>
              <w:t>厉行节约，有效控制日常管理支出。</w:t>
            </w:r>
          </w:p>
        </w:tc>
      </w:tr>
      <w:tr w14:paraId="2A75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6BC655B">
            <w:pPr>
              <w:spacing w:line="360" w:lineRule="auto"/>
              <w:jc w:val="center"/>
              <w:rPr>
                <w:rFonts w:ascii="宋体" w:hAnsi="宋体" w:cs="宋体"/>
                <w:kern w:val="0"/>
                <w:sz w:val="24"/>
              </w:rPr>
            </w:pPr>
          </w:p>
        </w:tc>
        <w:tc>
          <w:tcPr>
            <w:tcW w:w="2051" w:type="dxa"/>
            <w:vMerge w:val="continue"/>
            <w:vAlign w:val="center"/>
          </w:tcPr>
          <w:p w14:paraId="23A86B54">
            <w:pPr>
              <w:spacing w:line="360" w:lineRule="auto"/>
              <w:jc w:val="center"/>
              <w:rPr>
                <w:rFonts w:ascii="宋体" w:hAnsi="宋体" w:cs="宋体"/>
                <w:kern w:val="0"/>
                <w:sz w:val="24"/>
              </w:rPr>
            </w:pPr>
          </w:p>
        </w:tc>
        <w:tc>
          <w:tcPr>
            <w:tcW w:w="2061" w:type="dxa"/>
            <w:vAlign w:val="center"/>
          </w:tcPr>
          <w:p w14:paraId="3A2E51E0">
            <w:pPr>
              <w:spacing w:line="360" w:lineRule="auto"/>
              <w:jc w:val="center"/>
              <w:rPr>
                <w:rFonts w:ascii="宋体" w:hAnsi="宋体" w:cs="宋体"/>
                <w:kern w:val="0"/>
                <w:sz w:val="24"/>
              </w:rPr>
            </w:pPr>
            <w:r>
              <w:rPr>
                <w:rFonts w:hint="eastAsia" w:ascii="宋体" w:hAnsi="宋体" w:cs="宋体"/>
                <w:sz w:val="24"/>
              </w:rPr>
              <w:t>预算调整率</w:t>
            </w:r>
          </w:p>
        </w:tc>
        <w:tc>
          <w:tcPr>
            <w:tcW w:w="1987" w:type="dxa"/>
            <w:vAlign w:val="center"/>
          </w:tcPr>
          <w:p w14:paraId="20385E76">
            <w:pPr>
              <w:spacing w:line="360" w:lineRule="auto"/>
              <w:jc w:val="center"/>
              <w:rPr>
                <w:rFonts w:ascii="宋体" w:hAnsi="宋体" w:cs="宋体"/>
                <w:kern w:val="0"/>
                <w:sz w:val="24"/>
              </w:rPr>
            </w:pPr>
            <w:r>
              <w:rPr>
                <w:rFonts w:hint="eastAsia" w:ascii="宋体" w:hAnsi="宋体" w:cs="宋体"/>
                <w:sz w:val="24"/>
              </w:rPr>
              <w:t>=0%</w:t>
            </w:r>
          </w:p>
        </w:tc>
        <w:tc>
          <w:tcPr>
            <w:tcW w:w="1799" w:type="dxa"/>
            <w:vAlign w:val="center"/>
          </w:tcPr>
          <w:p w14:paraId="33AF11E5">
            <w:pPr>
              <w:spacing w:line="360" w:lineRule="auto"/>
              <w:jc w:val="center"/>
              <w:rPr>
                <w:rFonts w:ascii="宋体" w:hAnsi="宋体" w:cs="宋体"/>
                <w:kern w:val="0"/>
                <w:sz w:val="24"/>
              </w:rPr>
            </w:pPr>
            <w:r>
              <w:rPr>
                <w:rFonts w:hint="eastAsia" w:ascii="宋体" w:hAnsi="宋体" w:cs="宋体"/>
                <w:sz w:val="24"/>
              </w:rPr>
              <w:t>9.75%</w:t>
            </w:r>
          </w:p>
        </w:tc>
        <w:tc>
          <w:tcPr>
            <w:tcW w:w="1866" w:type="dxa"/>
            <w:vAlign w:val="center"/>
          </w:tcPr>
          <w:p w14:paraId="4CD90BEE">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39A77143">
            <w:pPr>
              <w:spacing w:line="360" w:lineRule="auto"/>
              <w:jc w:val="center"/>
              <w:rPr>
                <w:rFonts w:ascii="宋体" w:hAnsi="宋体" w:cs="宋体"/>
                <w:kern w:val="0"/>
                <w:sz w:val="24"/>
              </w:rPr>
            </w:pPr>
            <w:r>
              <w:rPr>
                <w:rFonts w:hint="eastAsia" w:ascii="宋体" w:hAnsi="宋体" w:cs="宋体"/>
                <w:sz w:val="24"/>
              </w:rPr>
              <w:t>100%</w:t>
            </w:r>
          </w:p>
        </w:tc>
        <w:tc>
          <w:tcPr>
            <w:tcW w:w="1071" w:type="dxa"/>
          </w:tcPr>
          <w:p w14:paraId="2B236E77">
            <w:pPr>
              <w:spacing w:line="360" w:lineRule="auto"/>
              <w:rPr>
                <w:rFonts w:hint="eastAsia" w:ascii="宋体" w:hAnsi="宋体" w:eastAsia="宋体" w:cs="宋体"/>
                <w:kern w:val="0"/>
                <w:sz w:val="22"/>
                <w:lang w:eastAsia="zh-CN"/>
              </w:rPr>
            </w:pPr>
            <w:r>
              <w:rPr>
                <w:rFonts w:hint="eastAsia" w:ascii="宋体" w:hAnsi="宋体" w:cs="宋体"/>
                <w:sz w:val="24"/>
              </w:rPr>
              <w:t>部分人员经费追加</w:t>
            </w:r>
            <w:r>
              <w:rPr>
                <w:rFonts w:hint="eastAsia" w:ascii="宋体" w:hAnsi="宋体" w:cs="宋体"/>
                <w:sz w:val="24"/>
                <w:lang w:eastAsia="zh-CN"/>
              </w:rPr>
              <w:t>。</w:t>
            </w:r>
          </w:p>
        </w:tc>
      </w:tr>
      <w:tr w14:paraId="0DBC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D2BCF17">
            <w:pPr>
              <w:spacing w:line="360" w:lineRule="auto"/>
              <w:jc w:val="center"/>
              <w:rPr>
                <w:rFonts w:ascii="宋体" w:hAnsi="宋体" w:cs="宋体"/>
                <w:kern w:val="0"/>
                <w:sz w:val="24"/>
              </w:rPr>
            </w:pPr>
          </w:p>
        </w:tc>
        <w:tc>
          <w:tcPr>
            <w:tcW w:w="2051" w:type="dxa"/>
            <w:vMerge w:val="continue"/>
            <w:vAlign w:val="center"/>
          </w:tcPr>
          <w:p w14:paraId="12BF440F">
            <w:pPr>
              <w:spacing w:line="360" w:lineRule="auto"/>
              <w:jc w:val="center"/>
              <w:rPr>
                <w:rFonts w:ascii="宋体" w:hAnsi="宋体" w:cs="宋体"/>
                <w:kern w:val="0"/>
                <w:sz w:val="24"/>
              </w:rPr>
            </w:pPr>
          </w:p>
        </w:tc>
        <w:tc>
          <w:tcPr>
            <w:tcW w:w="2061" w:type="dxa"/>
            <w:vAlign w:val="center"/>
          </w:tcPr>
          <w:p w14:paraId="326A35EF">
            <w:pPr>
              <w:spacing w:line="360" w:lineRule="auto"/>
              <w:jc w:val="center"/>
              <w:rPr>
                <w:rFonts w:ascii="宋体" w:hAnsi="宋体" w:cs="宋体"/>
                <w:kern w:val="0"/>
                <w:sz w:val="24"/>
              </w:rPr>
            </w:pPr>
            <w:r>
              <w:rPr>
                <w:rFonts w:hint="eastAsia" w:ascii="宋体" w:hAnsi="宋体" w:cs="宋体"/>
                <w:sz w:val="24"/>
              </w:rPr>
              <w:t>预算执行率</w:t>
            </w:r>
          </w:p>
        </w:tc>
        <w:tc>
          <w:tcPr>
            <w:tcW w:w="1987" w:type="dxa"/>
            <w:vAlign w:val="center"/>
          </w:tcPr>
          <w:p w14:paraId="51C04762">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765DE7B2">
            <w:pPr>
              <w:spacing w:line="360" w:lineRule="auto"/>
              <w:jc w:val="center"/>
              <w:rPr>
                <w:rFonts w:ascii="宋体" w:hAnsi="宋体" w:cs="宋体"/>
                <w:kern w:val="0"/>
                <w:sz w:val="24"/>
              </w:rPr>
            </w:pPr>
            <w:r>
              <w:rPr>
                <w:rFonts w:hint="eastAsia" w:ascii="宋体" w:hAnsi="宋体" w:cs="宋体"/>
                <w:sz w:val="24"/>
              </w:rPr>
              <w:t>97.24%</w:t>
            </w:r>
          </w:p>
        </w:tc>
        <w:tc>
          <w:tcPr>
            <w:tcW w:w="1866" w:type="dxa"/>
            <w:vAlign w:val="center"/>
          </w:tcPr>
          <w:p w14:paraId="351FEDEF">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2CD3BA05">
            <w:pPr>
              <w:spacing w:line="360" w:lineRule="auto"/>
              <w:jc w:val="center"/>
              <w:rPr>
                <w:rFonts w:ascii="宋体" w:hAnsi="宋体" w:cs="宋体"/>
                <w:kern w:val="0"/>
                <w:sz w:val="24"/>
              </w:rPr>
            </w:pPr>
            <w:r>
              <w:rPr>
                <w:rFonts w:hint="eastAsia" w:ascii="宋体" w:hAnsi="宋体" w:cs="宋体"/>
                <w:sz w:val="24"/>
              </w:rPr>
              <w:t>-2.76%</w:t>
            </w:r>
          </w:p>
        </w:tc>
        <w:tc>
          <w:tcPr>
            <w:tcW w:w="1071" w:type="dxa"/>
          </w:tcPr>
          <w:p w14:paraId="233AB2F8">
            <w:pPr>
              <w:spacing w:line="360" w:lineRule="auto"/>
              <w:rPr>
                <w:rFonts w:hint="eastAsia" w:ascii="宋体" w:hAnsi="宋体" w:eastAsia="宋体" w:cs="宋体"/>
                <w:kern w:val="0"/>
                <w:sz w:val="22"/>
                <w:lang w:eastAsia="zh-CN"/>
              </w:rPr>
            </w:pPr>
            <w:r>
              <w:rPr>
                <w:rFonts w:hint="eastAsia" w:ascii="宋体" w:hAnsi="宋体" w:cs="宋体"/>
                <w:sz w:val="24"/>
              </w:rPr>
              <w:t>部分项目充分询价有效节省开支等</w:t>
            </w:r>
            <w:r>
              <w:rPr>
                <w:rFonts w:hint="eastAsia" w:ascii="宋体" w:hAnsi="宋体" w:cs="宋体"/>
                <w:sz w:val="24"/>
                <w:lang w:eastAsia="zh-CN"/>
              </w:rPr>
              <w:t>。</w:t>
            </w:r>
          </w:p>
        </w:tc>
      </w:tr>
      <w:tr w14:paraId="2A1E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97DFF52">
            <w:pPr>
              <w:spacing w:line="360" w:lineRule="auto"/>
              <w:jc w:val="center"/>
              <w:rPr>
                <w:rFonts w:ascii="宋体" w:hAnsi="宋体" w:cs="宋体"/>
                <w:kern w:val="0"/>
                <w:sz w:val="24"/>
              </w:rPr>
            </w:pPr>
          </w:p>
        </w:tc>
        <w:tc>
          <w:tcPr>
            <w:tcW w:w="2051" w:type="dxa"/>
            <w:vMerge w:val="continue"/>
            <w:vAlign w:val="center"/>
          </w:tcPr>
          <w:p w14:paraId="5D31DBF3">
            <w:pPr>
              <w:spacing w:line="360" w:lineRule="auto"/>
              <w:jc w:val="center"/>
              <w:rPr>
                <w:rFonts w:ascii="宋体" w:hAnsi="宋体" w:cs="宋体"/>
                <w:kern w:val="0"/>
                <w:sz w:val="24"/>
              </w:rPr>
            </w:pPr>
          </w:p>
        </w:tc>
        <w:tc>
          <w:tcPr>
            <w:tcW w:w="2061" w:type="dxa"/>
            <w:vAlign w:val="center"/>
          </w:tcPr>
          <w:p w14:paraId="3EC239AC">
            <w:pPr>
              <w:spacing w:line="360" w:lineRule="auto"/>
              <w:jc w:val="center"/>
              <w:rPr>
                <w:rFonts w:ascii="宋体" w:hAnsi="宋体" w:cs="宋体"/>
                <w:kern w:val="0"/>
                <w:sz w:val="24"/>
              </w:rPr>
            </w:pPr>
            <w:r>
              <w:rPr>
                <w:rFonts w:hint="eastAsia" w:ascii="宋体" w:hAnsi="宋体" w:cs="宋体"/>
                <w:sz w:val="24"/>
              </w:rPr>
              <w:t>结转结余率</w:t>
            </w:r>
          </w:p>
        </w:tc>
        <w:tc>
          <w:tcPr>
            <w:tcW w:w="1987" w:type="dxa"/>
            <w:vAlign w:val="center"/>
          </w:tcPr>
          <w:p w14:paraId="74524FE2">
            <w:pPr>
              <w:spacing w:line="360" w:lineRule="auto"/>
              <w:jc w:val="center"/>
              <w:rPr>
                <w:rFonts w:ascii="宋体" w:hAnsi="宋体" w:cs="宋体"/>
                <w:kern w:val="0"/>
                <w:sz w:val="24"/>
              </w:rPr>
            </w:pPr>
            <w:r>
              <w:rPr>
                <w:rFonts w:hint="eastAsia" w:ascii="宋体" w:hAnsi="宋体" w:cs="宋体"/>
                <w:sz w:val="24"/>
              </w:rPr>
              <w:t>=0%</w:t>
            </w:r>
          </w:p>
        </w:tc>
        <w:tc>
          <w:tcPr>
            <w:tcW w:w="1799" w:type="dxa"/>
            <w:vAlign w:val="center"/>
          </w:tcPr>
          <w:p w14:paraId="5A9AA117">
            <w:pPr>
              <w:spacing w:line="360" w:lineRule="auto"/>
              <w:jc w:val="center"/>
              <w:rPr>
                <w:rFonts w:ascii="宋体" w:hAnsi="宋体" w:cs="宋体"/>
                <w:kern w:val="0"/>
                <w:sz w:val="24"/>
              </w:rPr>
            </w:pPr>
            <w:r>
              <w:rPr>
                <w:rFonts w:hint="eastAsia" w:ascii="宋体" w:hAnsi="宋体" w:cs="宋体"/>
                <w:sz w:val="24"/>
              </w:rPr>
              <w:t>2.75%</w:t>
            </w:r>
          </w:p>
        </w:tc>
        <w:tc>
          <w:tcPr>
            <w:tcW w:w="1866" w:type="dxa"/>
            <w:vAlign w:val="center"/>
          </w:tcPr>
          <w:p w14:paraId="11034543">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28CA8853">
            <w:pPr>
              <w:spacing w:line="360" w:lineRule="auto"/>
              <w:jc w:val="center"/>
              <w:rPr>
                <w:rFonts w:ascii="宋体" w:hAnsi="宋体" w:cs="宋体"/>
                <w:kern w:val="0"/>
                <w:sz w:val="24"/>
              </w:rPr>
            </w:pPr>
            <w:r>
              <w:rPr>
                <w:rFonts w:hint="eastAsia" w:ascii="宋体" w:hAnsi="宋体" w:cs="宋体"/>
                <w:sz w:val="24"/>
              </w:rPr>
              <w:t>100%</w:t>
            </w:r>
          </w:p>
        </w:tc>
        <w:tc>
          <w:tcPr>
            <w:tcW w:w="1071" w:type="dxa"/>
          </w:tcPr>
          <w:p w14:paraId="198FADDE">
            <w:pPr>
              <w:spacing w:line="360" w:lineRule="auto"/>
              <w:rPr>
                <w:rFonts w:hint="eastAsia" w:ascii="宋体" w:hAnsi="宋体" w:eastAsia="宋体" w:cs="宋体"/>
                <w:kern w:val="0"/>
                <w:sz w:val="22"/>
                <w:lang w:eastAsia="zh-CN"/>
              </w:rPr>
            </w:pPr>
            <w:r>
              <w:rPr>
                <w:rFonts w:hint="eastAsia" w:ascii="宋体" w:hAnsi="宋体" w:cs="宋体"/>
                <w:sz w:val="24"/>
              </w:rPr>
              <w:t>部分项目充分询价有效节省开支等</w:t>
            </w:r>
            <w:r>
              <w:rPr>
                <w:rFonts w:hint="eastAsia" w:ascii="宋体" w:hAnsi="宋体" w:cs="宋体"/>
                <w:sz w:val="24"/>
                <w:lang w:eastAsia="zh-CN"/>
              </w:rPr>
              <w:t>。</w:t>
            </w:r>
          </w:p>
        </w:tc>
      </w:tr>
      <w:tr w14:paraId="4398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9EC92B1">
            <w:pPr>
              <w:spacing w:line="360" w:lineRule="auto"/>
              <w:jc w:val="center"/>
              <w:rPr>
                <w:rFonts w:ascii="宋体" w:hAnsi="宋体" w:cs="宋体"/>
                <w:kern w:val="0"/>
                <w:sz w:val="24"/>
              </w:rPr>
            </w:pPr>
          </w:p>
        </w:tc>
        <w:tc>
          <w:tcPr>
            <w:tcW w:w="2051" w:type="dxa"/>
            <w:vMerge w:val="continue"/>
            <w:vAlign w:val="center"/>
          </w:tcPr>
          <w:p w14:paraId="55D53F6D">
            <w:pPr>
              <w:spacing w:line="360" w:lineRule="auto"/>
              <w:jc w:val="center"/>
              <w:rPr>
                <w:rFonts w:ascii="宋体" w:hAnsi="宋体" w:cs="宋体"/>
                <w:kern w:val="0"/>
                <w:sz w:val="24"/>
              </w:rPr>
            </w:pPr>
          </w:p>
        </w:tc>
        <w:tc>
          <w:tcPr>
            <w:tcW w:w="2061" w:type="dxa"/>
            <w:vAlign w:val="center"/>
          </w:tcPr>
          <w:p w14:paraId="4A6E9752">
            <w:pPr>
              <w:spacing w:line="360" w:lineRule="auto"/>
              <w:jc w:val="center"/>
              <w:rPr>
                <w:rFonts w:ascii="宋体" w:hAnsi="宋体" w:cs="宋体"/>
                <w:kern w:val="0"/>
                <w:sz w:val="24"/>
              </w:rPr>
            </w:pPr>
            <w:r>
              <w:rPr>
                <w:rFonts w:hint="eastAsia" w:ascii="宋体" w:hAnsi="宋体" w:cs="宋体"/>
                <w:sz w:val="24"/>
              </w:rPr>
              <w:t>支付进度符合率</w:t>
            </w:r>
          </w:p>
        </w:tc>
        <w:tc>
          <w:tcPr>
            <w:tcW w:w="1987" w:type="dxa"/>
            <w:vAlign w:val="center"/>
          </w:tcPr>
          <w:p w14:paraId="3286F984">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7EAC0DC6">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51C9CA17">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23A26C84">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3A1B071E">
            <w:pPr>
              <w:spacing w:line="360" w:lineRule="auto"/>
              <w:rPr>
                <w:rFonts w:ascii="宋体" w:hAnsi="宋体" w:cs="宋体"/>
                <w:kern w:val="0"/>
                <w:sz w:val="22"/>
              </w:rPr>
            </w:pPr>
          </w:p>
        </w:tc>
      </w:tr>
      <w:tr w14:paraId="69D5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2BB30E6">
            <w:pPr>
              <w:spacing w:line="360" w:lineRule="auto"/>
              <w:jc w:val="center"/>
              <w:rPr>
                <w:rFonts w:ascii="宋体" w:hAnsi="宋体" w:cs="宋体"/>
                <w:kern w:val="0"/>
                <w:sz w:val="24"/>
              </w:rPr>
            </w:pPr>
          </w:p>
        </w:tc>
        <w:tc>
          <w:tcPr>
            <w:tcW w:w="2051" w:type="dxa"/>
            <w:vMerge w:val="continue"/>
            <w:vAlign w:val="center"/>
          </w:tcPr>
          <w:p w14:paraId="0A70DF14">
            <w:pPr>
              <w:spacing w:line="360" w:lineRule="auto"/>
              <w:jc w:val="center"/>
              <w:rPr>
                <w:rFonts w:ascii="宋体" w:hAnsi="宋体" w:cs="宋体"/>
                <w:kern w:val="0"/>
                <w:sz w:val="24"/>
              </w:rPr>
            </w:pPr>
          </w:p>
        </w:tc>
        <w:tc>
          <w:tcPr>
            <w:tcW w:w="2061" w:type="dxa"/>
            <w:vAlign w:val="center"/>
          </w:tcPr>
          <w:p w14:paraId="2DDBD6C9">
            <w:pPr>
              <w:spacing w:line="360" w:lineRule="auto"/>
              <w:jc w:val="center"/>
              <w:rPr>
                <w:rFonts w:ascii="宋体" w:hAnsi="宋体" w:cs="宋体"/>
                <w:kern w:val="0"/>
                <w:sz w:val="24"/>
              </w:rPr>
            </w:pPr>
            <w:r>
              <w:rPr>
                <w:rFonts w:hint="eastAsia" w:ascii="宋体" w:hAnsi="宋体" w:cs="宋体"/>
                <w:sz w:val="24"/>
              </w:rPr>
              <w:t>非税收入预算完成率</w:t>
            </w:r>
          </w:p>
        </w:tc>
        <w:tc>
          <w:tcPr>
            <w:tcW w:w="1987" w:type="dxa"/>
            <w:vAlign w:val="center"/>
          </w:tcPr>
          <w:p w14:paraId="30F4BB50">
            <w:pPr>
              <w:spacing w:line="360" w:lineRule="auto"/>
              <w:jc w:val="center"/>
              <w:rPr>
                <w:rFonts w:ascii="宋体" w:hAnsi="宋体" w:cs="宋体"/>
                <w:kern w:val="0"/>
                <w:sz w:val="24"/>
              </w:rPr>
            </w:pPr>
            <w:r>
              <w:rPr>
                <w:rFonts w:hint="eastAsia" w:ascii="宋体" w:hAnsi="宋体" w:cs="宋体"/>
                <w:sz w:val="24"/>
              </w:rPr>
              <w:t>&gt;=100</w:t>
            </w:r>
          </w:p>
        </w:tc>
        <w:tc>
          <w:tcPr>
            <w:tcW w:w="1799" w:type="dxa"/>
            <w:vAlign w:val="center"/>
          </w:tcPr>
          <w:p w14:paraId="2F2640AD">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3E08164E">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23F01DFA">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1F4CFD14">
            <w:pPr>
              <w:spacing w:line="360" w:lineRule="auto"/>
              <w:rPr>
                <w:rFonts w:ascii="宋体" w:hAnsi="宋体" w:cs="宋体"/>
                <w:kern w:val="0"/>
                <w:sz w:val="22"/>
              </w:rPr>
            </w:pPr>
          </w:p>
        </w:tc>
      </w:tr>
      <w:tr w14:paraId="399C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61CFB40">
            <w:pPr>
              <w:spacing w:line="360" w:lineRule="auto"/>
              <w:jc w:val="center"/>
              <w:rPr>
                <w:rFonts w:ascii="宋体" w:hAnsi="宋体" w:cs="宋体"/>
                <w:kern w:val="0"/>
                <w:sz w:val="24"/>
              </w:rPr>
            </w:pPr>
          </w:p>
        </w:tc>
        <w:tc>
          <w:tcPr>
            <w:tcW w:w="2051" w:type="dxa"/>
            <w:vMerge w:val="restart"/>
            <w:vAlign w:val="center"/>
          </w:tcPr>
          <w:p w14:paraId="019B4402">
            <w:pPr>
              <w:spacing w:line="360" w:lineRule="auto"/>
              <w:jc w:val="center"/>
              <w:rPr>
                <w:rFonts w:ascii="宋体" w:hAnsi="宋体" w:cs="宋体"/>
                <w:kern w:val="0"/>
                <w:sz w:val="24"/>
              </w:rPr>
            </w:pPr>
            <w:r>
              <w:rPr>
                <w:rFonts w:hint="eastAsia" w:ascii="宋体" w:hAnsi="宋体" w:cs="宋体"/>
                <w:sz w:val="24"/>
              </w:rPr>
              <w:t>效益</w:t>
            </w:r>
          </w:p>
        </w:tc>
        <w:tc>
          <w:tcPr>
            <w:tcW w:w="2061" w:type="dxa"/>
            <w:vAlign w:val="center"/>
          </w:tcPr>
          <w:p w14:paraId="21E262E2">
            <w:pPr>
              <w:spacing w:line="360" w:lineRule="auto"/>
              <w:jc w:val="center"/>
              <w:rPr>
                <w:rFonts w:ascii="宋体" w:hAnsi="宋体" w:cs="宋体"/>
                <w:kern w:val="0"/>
                <w:sz w:val="24"/>
              </w:rPr>
            </w:pPr>
            <w:r>
              <w:rPr>
                <w:rFonts w:hint="eastAsia" w:ascii="宋体" w:hAnsi="宋体" w:cs="宋体"/>
                <w:sz w:val="24"/>
              </w:rPr>
              <w:t>住房公积金政策知晓度有效提升</w:t>
            </w:r>
          </w:p>
        </w:tc>
        <w:tc>
          <w:tcPr>
            <w:tcW w:w="1987" w:type="dxa"/>
            <w:vAlign w:val="center"/>
          </w:tcPr>
          <w:p w14:paraId="20DBC618">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0C683F79">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7F0466FD">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4056D2CF">
            <w:pPr>
              <w:spacing w:line="360" w:lineRule="auto"/>
              <w:jc w:val="center"/>
              <w:rPr>
                <w:rFonts w:ascii="宋体" w:hAnsi="宋体" w:cs="宋体"/>
                <w:kern w:val="0"/>
                <w:sz w:val="24"/>
              </w:rPr>
            </w:pPr>
            <w:r>
              <w:rPr>
                <w:rFonts w:hint="eastAsia" w:ascii="宋体" w:hAnsi="宋体" w:cs="宋体"/>
                <w:sz w:val="24"/>
              </w:rPr>
              <w:t>100%</w:t>
            </w:r>
          </w:p>
        </w:tc>
        <w:tc>
          <w:tcPr>
            <w:tcW w:w="1071" w:type="dxa"/>
          </w:tcPr>
          <w:p w14:paraId="70D8167A">
            <w:pPr>
              <w:spacing w:line="360" w:lineRule="auto"/>
              <w:rPr>
                <w:rFonts w:ascii="宋体" w:hAnsi="宋体" w:cs="宋体"/>
                <w:kern w:val="0"/>
                <w:sz w:val="22"/>
              </w:rPr>
            </w:pPr>
          </w:p>
        </w:tc>
      </w:tr>
      <w:tr w14:paraId="2C8C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0CCDF67">
            <w:pPr>
              <w:spacing w:line="360" w:lineRule="auto"/>
              <w:jc w:val="center"/>
              <w:rPr>
                <w:rFonts w:ascii="宋体" w:hAnsi="宋体" w:cs="宋体"/>
                <w:kern w:val="0"/>
                <w:sz w:val="24"/>
              </w:rPr>
            </w:pPr>
          </w:p>
        </w:tc>
        <w:tc>
          <w:tcPr>
            <w:tcW w:w="2051" w:type="dxa"/>
            <w:vMerge w:val="continue"/>
            <w:vAlign w:val="center"/>
          </w:tcPr>
          <w:p w14:paraId="6E270ED1">
            <w:pPr>
              <w:spacing w:line="360" w:lineRule="auto"/>
              <w:jc w:val="center"/>
              <w:rPr>
                <w:rFonts w:ascii="宋体" w:hAnsi="宋体" w:cs="宋体"/>
                <w:kern w:val="0"/>
                <w:sz w:val="24"/>
              </w:rPr>
            </w:pPr>
          </w:p>
        </w:tc>
        <w:tc>
          <w:tcPr>
            <w:tcW w:w="2061" w:type="dxa"/>
            <w:vAlign w:val="center"/>
          </w:tcPr>
          <w:p w14:paraId="65D5F199">
            <w:pPr>
              <w:spacing w:line="360" w:lineRule="auto"/>
              <w:jc w:val="center"/>
              <w:rPr>
                <w:rFonts w:ascii="宋体" w:hAnsi="宋体" w:cs="宋体"/>
                <w:kern w:val="0"/>
                <w:sz w:val="24"/>
              </w:rPr>
            </w:pPr>
            <w:r>
              <w:rPr>
                <w:rFonts w:hint="eastAsia" w:ascii="宋体" w:hAnsi="宋体" w:cs="宋体"/>
                <w:sz w:val="24"/>
              </w:rPr>
              <w:t>持续提升服务品牌美誉度</w:t>
            </w:r>
          </w:p>
        </w:tc>
        <w:tc>
          <w:tcPr>
            <w:tcW w:w="1987" w:type="dxa"/>
            <w:vAlign w:val="center"/>
          </w:tcPr>
          <w:p w14:paraId="6C90A249">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26598EC9">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7BE958CB">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0B340E11">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51810396">
            <w:pPr>
              <w:spacing w:line="360" w:lineRule="auto"/>
              <w:rPr>
                <w:rFonts w:ascii="宋体" w:hAnsi="宋体" w:cs="宋体"/>
                <w:kern w:val="0"/>
                <w:sz w:val="22"/>
              </w:rPr>
            </w:pPr>
          </w:p>
        </w:tc>
      </w:tr>
      <w:tr w14:paraId="3EA4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98DC105">
            <w:pPr>
              <w:spacing w:line="360" w:lineRule="auto"/>
              <w:jc w:val="center"/>
              <w:rPr>
                <w:rFonts w:ascii="宋体" w:hAnsi="宋体" w:cs="宋体"/>
                <w:kern w:val="0"/>
                <w:sz w:val="24"/>
              </w:rPr>
            </w:pPr>
          </w:p>
        </w:tc>
        <w:tc>
          <w:tcPr>
            <w:tcW w:w="2051" w:type="dxa"/>
            <w:vMerge w:val="continue"/>
            <w:vAlign w:val="center"/>
          </w:tcPr>
          <w:p w14:paraId="6B2529E9">
            <w:pPr>
              <w:spacing w:line="360" w:lineRule="auto"/>
              <w:jc w:val="center"/>
              <w:rPr>
                <w:rFonts w:ascii="宋体" w:hAnsi="宋体" w:cs="宋体"/>
                <w:kern w:val="0"/>
                <w:sz w:val="24"/>
              </w:rPr>
            </w:pPr>
          </w:p>
        </w:tc>
        <w:tc>
          <w:tcPr>
            <w:tcW w:w="2061" w:type="dxa"/>
            <w:vAlign w:val="center"/>
          </w:tcPr>
          <w:p w14:paraId="4DA82FEA">
            <w:pPr>
              <w:spacing w:line="360" w:lineRule="auto"/>
              <w:jc w:val="center"/>
              <w:rPr>
                <w:rFonts w:ascii="宋体" w:hAnsi="宋体" w:cs="宋体"/>
                <w:kern w:val="0"/>
                <w:sz w:val="24"/>
              </w:rPr>
            </w:pPr>
            <w:r>
              <w:rPr>
                <w:rFonts w:hint="eastAsia" w:ascii="宋体" w:hAnsi="宋体" w:cs="宋体"/>
                <w:sz w:val="24"/>
              </w:rPr>
              <w:t>进一步优化营商环境</w:t>
            </w:r>
          </w:p>
        </w:tc>
        <w:tc>
          <w:tcPr>
            <w:tcW w:w="1987" w:type="dxa"/>
            <w:vAlign w:val="center"/>
          </w:tcPr>
          <w:p w14:paraId="5FB5ACAC">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0A952EDA">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1E959A17">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28ADCE98">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6AFBA9F5">
            <w:pPr>
              <w:spacing w:line="360" w:lineRule="auto"/>
              <w:rPr>
                <w:rFonts w:ascii="宋体" w:hAnsi="宋体" w:cs="宋体"/>
                <w:kern w:val="0"/>
                <w:sz w:val="22"/>
              </w:rPr>
            </w:pPr>
          </w:p>
        </w:tc>
      </w:tr>
      <w:tr w14:paraId="1FC4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7EBF062">
            <w:pPr>
              <w:spacing w:line="360" w:lineRule="auto"/>
              <w:jc w:val="center"/>
              <w:rPr>
                <w:rFonts w:ascii="宋体" w:hAnsi="宋体" w:cs="宋体"/>
                <w:kern w:val="0"/>
                <w:sz w:val="24"/>
              </w:rPr>
            </w:pPr>
          </w:p>
        </w:tc>
        <w:tc>
          <w:tcPr>
            <w:tcW w:w="2051" w:type="dxa"/>
            <w:vMerge w:val="continue"/>
            <w:vAlign w:val="center"/>
          </w:tcPr>
          <w:p w14:paraId="1288112A">
            <w:pPr>
              <w:spacing w:line="360" w:lineRule="auto"/>
              <w:jc w:val="center"/>
              <w:rPr>
                <w:rFonts w:ascii="宋体" w:hAnsi="宋体" w:cs="宋体"/>
                <w:kern w:val="0"/>
                <w:sz w:val="24"/>
              </w:rPr>
            </w:pPr>
          </w:p>
        </w:tc>
        <w:tc>
          <w:tcPr>
            <w:tcW w:w="2061" w:type="dxa"/>
            <w:vAlign w:val="center"/>
          </w:tcPr>
          <w:p w14:paraId="2F45C334">
            <w:pPr>
              <w:spacing w:line="360" w:lineRule="auto"/>
              <w:jc w:val="center"/>
              <w:rPr>
                <w:rFonts w:ascii="宋体" w:hAnsi="宋体" w:cs="宋体"/>
                <w:kern w:val="0"/>
                <w:sz w:val="24"/>
              </w:rPr>
            </w:pPr>
            <w:r>
              <w:rPr>
                <w:rFonts w:hint="eastAsia" w:ascii="宋体" w:hAnsi="宋体" w:cs="宋体"/>
                <w:sz w:val="24"/>
              </w:rPr>
              <w:t>住房公积金保障作用持续发挥</w:t>
            </w:r>
          </w:p>
        </w:tc>
        <w:tc>
          <w:tcPr>
            <w:tcW w:w="1987" w:type="dxa"/>
            <w:vAlign w:val="center"/>
          </w:tcPr>
          <w:p w14:paraId="0F512E72">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3F3CBF0A">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62C40845">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4134DCD0">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72FD8C7">
            <w:pPr>
              <w:spacing w:line="360" w:lineRule="auto"/>
              <w:rPr>
                <w:rFonts w:ascii="宋体" w:hAnsi="宋体" w:cs="宋体"/>
                <w:kern w:val="0"/>
                <w:sz w:val="22"/>
              </w:rPr>
            </w:pPr>
          </w:p>
        </w:tc>
      </w:tr>
      <w:tr w14:paraId="751D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3BCFA3D">
            <w:pPr>
              <w:spacing w:line="360" w:lineRule="auto"/>
              <w:jc w:val="center"/>
              <w:rPr>
                <w:rFonts w:ascii="宋体" w:hAnsi="宋体" w:cs="宋体"/>
                <w:kern w:val="0"/>
                <w:sz w:val="24"/>
              </w:rPr>
            </w:pPr>
          </w:p>
        </w:tc>
        <w:tc>
          <w:tcPr>
            <w:tcW w:w="2051" w:type="dxa"/>
            <w:vAlign w:val="center"/>
          </w:tcPr>
          <w:p w14:paraId="65123FAA">
            <w:pPr>
              <w:spacing w:line="360" w:lineRule="auto"/>
              <w:jc w:val="center"/>
              <w:rPr>
                <w:rFonts w:ascii="宋体" w:hAnsi="宋体" w:cs="宋体"/>
                <w:kern w:val="0"/>
                <w:sz w:val="24"/>
              </w:rPr>
            </w:pPr>
            <w:r>
              <w:rPr>
                <w:rFonts w:hint="eastAsia" w:ascii="宋体" w:hAnsi="宋体" w:cs="宋体"/>
                <w:sz w:val="24"/>
              </w:rPr>
              <w:t>满意度</w:t>
            </w:r>
          </w:p>
        </w:tc>
        <w:tc>
          <w:tcPr>
            <w:tcW w:w="2061" w:type="dxa"/>
            <w:vAlign w:val="center"/>
          </w:tcPr>
          <w:p w14:paraId="383B2B61">
            <w:pPr>
              <w:spacing w:line="360" w:lineRule="auto"/>
              <w:jc w:val="center"/>
              <w:rPr>
                <w:rFonts w:ascii="宋体" w:hAnsi="宋体" w:cs="宋体"/>
                <w:kern w:val="0"/>
                <w:sz w:val="24"/>
              </w:rPr>
            </w:pPr>
            <w:r>
              <w:rPr>
                <w:rFonts w:hint="eastAsia" w:ascii="宋体" w:hAnsi="宋体" w:cs="宋体"/>
                <w:sz w:val="24"/>
              </w:rPr>
              <w:t>服务对象满意度</w:t>
            </w:r>
          </w:p>
        </w:tc>
        <w:tc>
          <w:tcPr>
            <w:tcW w:w="1987" w:type="dxa"/>
            <w:vAlign w:val="center"/>
          </w:tcPr>
          <w:p w14:paraId="2AE2296D">
            <w:pPr>
              <w:spacing w:line="360" w:lineRule="auto"/>
              <w:jc w:val="center"/>
              <w:rPr>
                <w:rFonts w:ascii="宋体" w:hAnsi="宋体" w:cs="宋体"/>
                <w:kern w:val="0"/>
                <w:sz w:val="24"/>
              </w:rPr>
            </w:pPr>
            <w:r>
              <w:rPr>
                <w:rFonts w:hint="eastAsia" w:ascii="宋体" w:hAnsi="宋体" w:cs="宋体"/>
                <w:sz w:val="24"/>
              </w:rPr>
              <w:t>&gt;=93</w:t>
            </w:r>
          </w:p>
        </w:tc>
        <w:tc>
          <w:tcPr>
            <w:tcW w:w="1799" w:type="dxa"/>
            <w:vAlign w:val="center"/>
          </w:tcPr>
          <w:p w14:paraId="1227FE80">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630037A9">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1E909F58">
            <w:pPr>
              <w:spacing w:line="360" w:lineRule="auto"/>
              <w:jc w:val="center"/>
              <w:rPr>
                <w:rFonts w:ascii="宋体" w:hAnsi="宋体" w:cs="宋体"/>
                <w:kern w:val="0"/>
                <w:sz w:val="24"/>
              </w:rPr>
            </w:pPr>
            <w:r>
              <w:rPr>
                <w:rFonts w:hint="eastAsia" w:ascii="宋体" w:hAnsi="宋体" w:cs="宋体"/>
                <w:sz w:val="24"/>
              </w:rPr>
              <w:t>7.53%</w:t>
            </w:r>
          </w:p>
        </w:tc>
        <w:tc>
          <w:tcPr>
            <w:tcW w:w="1071" w:type="dxa"/>
          </w:tcPr>
          <w:p w14:paraId="4E3B30F0">
            <w:pPr>
              <w:spacing w:line="360" w:lineRule="auto"/>
              <w:rPr>
                <w:rFonts w:ascii="宋体" w:hAnsi="宋体" w:cs="宋体"/>
                <w:kern w:val="0"/>
                <w:sz w:val="22"/>
              </w:rPr>
            </w:pPr>
          </w:p>
        </w:tc>
      </w:tr>
      <w:tr w14:paraId="77A7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D26482E">
            <w:pPr>
              <w:spacing w:line="360" w:lineRule="auto"/>
              <w:jc w:val="center"/>
              <w:rPr>
                <w:rFonts w:ascii="宋体" w:hAnsi="宋体" w:cs="宋体"/>
                <w:kern w:val="0"/>
                <w:sz w:val="24"/>
              </w:rPr>
            </w:pPr>
          </w:p>
        </w:tc>
        <w:tc>
          <w:tcPr>
            <w:tcW w:w="2051" w:type="dxa"/>
            <w:vMerge w:val="restart"/>
            <w:vAlign w:val="center"/>
          </w:tcPr>
          <w:p w14:paraId="351356F2">
            <w:pPr>
              <w:spacing w:line="360" w:lineRule="auto"/>
              <w:jc w:val="center"/>
              <w:rPr>
                <w:rFonts w:ascii="宋体" w:hAnsi="宋体" w:cs="宋体"/>
                <w:kern w:val="0"/>
                <w:sz w:val="24"/>
              </w:rPr>
            </w:pPr>
            <w:r>
              <w:rPr>
                <w:rFonts w:hint="eastAsia" w:ascii="宋体" w:hAnsi="宋体" w:cs="宋体"/>
                <w:sz w:val="24"/>
              </w:rPr>
              <w:t>履职</w:t>
            </w:r>
          </w:p>
        </w:tc>
        <w:tc>
          <w:tcPr>
            <w:tcW w:w="2061" w:type="dxa"/>
            <w:vAlign w:val="center"/>
          </w:tcPr>
          <w:p w14:paraId="5CE8C305">
            <w:pPr>
              <w:spacing w:line="360" w:lineRule="auto"/>
              <w:jc w:val="center"/>
              <w:rPr>
                <w:rFonts w:ascii="宋体" w:hAnsi="宋体" w:cs="宋体"/>
                <w:kern w:val="0"/>
                <w:sz w:val="24"/>
              </w:rPr>
            </w:pPr>
            <w:r>
              <w:rPr>
                <w:rFonts w:hint="eastAsia" w:ascii="宋体" w:hAnsi="宋体" w:cs="宋体"/>
                <w:sz w:val="24"/>
              </w:rPr>
              <w:t>通过媒体发布宣传信息数量</w:t>
            </w:r>
          </w:p>
        </w:tc>
        <w:tc>
          <w:tcPr>
            <w:tcW w:w="1987" w:type="dxa"/>
            <w:vAlign w:val="center"/>
          </w:tcPr>
          <w:p w14:paraId="6E9B12D1">
            <w:pPr>
              <w:spacing w:line="360" w:lineRule="auto"/>
              <w:jc w:val="center"/>
              <w:rPr>
                <w:rFonts w:ascii="宋体" w:hAnsi="宋体" w:cs="宋体"/>
                <w:kern w:val="0"/>
                <w:sz w:val="24"/>
              </w:rPr>
            </w:pPr>
            <w:r>
              <w:rPr>
                <w:rFonts w:hint="eastAsia" w:ascii="宋体" w:hAnsi="宋体" w:cs="宋体"/>
                <w:sz w:val="24"/>
              </w:rPr>
              <w:t>&gt;=4</w:t>
            </w:r>
          </w:p>
        </w:tc>
        <w:tc>
          <w:tcPr>
            <w:tcW w:w="1799" w:type="dxa"/>
            <w:vAlign w:val="center"/>
          </w:tcPr>
          <w:p w14:paraId="48E9964F">
            <w:pPr>
              <w:spacing w:line="360" w:lineRule="auto"/>
              <w:jc w:val="center"/>
              <w:rPr>
                <w:rFonts w:ascii="宋体" w:hAnsi="宋体" w:cs="宋体"/>
                <w:kern w:val="0"/>
                <w:sz w:val="24"/>
              </w:rPr>
            </w:pPr>
            <w:r>
              <w:rPr>
                <w:rFonts w:hint="eastAsia" w:ascii="宋体" w:hAnsi="宋体" w:cs="宋体"/>
                <w:sz w:val="24"/>
              </w:rPr>
              <w:t>30</w:t>
            </w:r>
          </w:p>
        </w:tc>
        <w:tc>
          <w:tcPr>
            <w:tcW w:w="1866" w:type="dxa"/>
            <w:vAlign w:val="center"/>
          </w:tcPr>
          <w:p w14:paraId="3F003101">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3F05DC42">
            <w:pPr>
              <w:spacing w:line="360" w:lineRule="auto"/>
              <w:jc w:val="center"/>
              <w:rPr>
                <w:rFonts w:ascii="宋体" w:hAnsi="宋体" w:cs="宋体"/>
                <w:kern w:val="0"/>
                <w:sz w:val="24"/>
              </w:rPr>
            </w:pPr>
            <w:r>
              <w:rPr>
                <w:rFonts w:hint="eastAsia" w:ascii="宋体" w:hAnsi="宋体" w:cs="宋体"/>
                <w:sz w:val="24"/>
              </w:rPr>
              <w:t>650.00%</w:t>
            </w:r>
          </w:p>
        </w:tc>
        <w:tc>
          <w:tcPr>
            <w:tcW w:w="1071" w:type="dxa"/>
          </w:tcPr>
          <w:p w14:paraId="00092DE6">
            <w:pPr>
              <w:spacing w:line="360" w:lineRule="auto"/>
              <w:rPr>
                <w:rFonts w:ascii="宋体" w:hAnsi="宋体" w:cs="宋体"/>
                <w:kern w:val="0"/>
                <w:sz w:val="22"/>
              </w:rPr>
            </w:pPr>
            <w:r>
              <w:rPr>
                <w:rFonts w:hint="eastAsia" w:ascii="宋体" w:hAnsi="宋体" w:cs="宋体"/>
                <w:sz w:val="24"/>
              </w:rPr>
              <w:t>年内出台多项公积金惠民政策，一线加大政策宣传推广。</w:t>
            </w:r>
          </w:p>
        </w:tc>
      </w:tr>
      <w:tr w14:paraId="5568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F7E00D0">
            <w:pPr>
              <w:spacing w:line="360" w:lineRule="auto"/>
              <w:jc w:val="center"/>
              <w:rPr>
                <w:rFonts w:ascii="宋体" w:hAnsi="宋体" w:cs="宋体"/>
                <w:kern w:val="0"/>
                <w:sz w:val="24"/>
              </w:rPr>
            </w:pPr>
          </w:p>
        </w:tc>
        <w:tc>
          <w:tcPr>
            <w:tcW w:w="2051" w:type="dxa"/>
            <w:vMerge w:val="continue"/>
            <w:vAlign w:val="center"/>
          </w:tcPr>
          <w:p w14:paraId="61CD1E6B">
            <w:pPr>
              <w:spacing w:line="360" w:lineRule="auto"/>
              <w:jc w:val="center"/>
              <w:rPr>
                <w:rFonts w:ascii="宋体" w:hAnsi="宋体" w:cs="宋体"/>
                <w:kern w:val="0"/>
                <w:sz w:val="24"/>
              </w:rPr>
            </w:pPr>
          </w:p>
        </w:tc>
        <w:tc>
          <w:tcPr>
            <w:tcW w:w="2061" w:type="dxa"/>
            <w:vAlign w:val="center"/>
          </w:tcPr>
          <w:p w14:paraId="472A9BA5">
            <w:pPr>
              <w:spacing w:line="360" w:lineRule="auto"/>
              <w:jc w:val="center"/>
              <w:rPr>
                <w:rFonts w:ascii="宋体" w:hAnsi="宋体" w:cs="宋体"/>
                <w:kern w:val="0"/>
                <w:sz w:val="24"/>
              </w:rPr>
            </w:pPr>
            <w:r>
              <w:rPr>
                <w:rFonts w:hint="eastAsia" w:ascii="宋体" w:hAnsi="宋体" w:cs="宋体"/>
                <w:sz w:val="24"/>
              </w:rPr>
              <w:t>购房（还贷）提取占提取总额比例</w:t>
            </w:r>
          </w:p>
        </w:tc>
        <w:tc>
          <w:tcPr>
            <w:tcW w:w="1987" w:type="dxa"/>
            <w:vAlign w:val="center"/>
          </w:tcPr>
          <w:p w14:paraId="7E49AE31">
            <w:pPr>
              <w:spacing w:line="360" w:lineRule="auto"/>
              <w:jc w:val="center"/>
              <w:rPr>
                <w:rFonts w:ascii="宋体" w:hAnsi="宋体" w:cs="宋体"/>
                <w:kern w:val="0"/>
                <w:sz w:val="24"/>
              </w:rPr>
            </w:pPr>
            <w:r>
              <w:rPr>
                <w:rFonts w:hint="eastAsia" w:ascii="宋体" w:hAnsi="宋体" w:cs="宋体"/>
                <w:sz w:val="24"/>
              </w:rPr>
              <w:t>&gt;=73</w:t>
            </w:r>
          </w:p>
        </w:tc>
        <w:tc>
          <w:tcPr>
            <w:tcW w:w="1799" w:type="dxa"/>
            <w:vAlign w:val="center"/>
          </w:tcPr>
          <w:p w14:paraId="6EE5126B">
            <w:pPr>
              <w:spacing w:line="360" w:lineRule="auto"/>
              <w:jc w:val="center"/>
              <w:rPr>
                <w:rFonts w:ascii="宋体" w:hAnsi="宋体" w:cs="宋体"/>
                <w:kern w:val="0"/>
                <w:sz w:val="24"/>
              </w:rPr>
            </w:pPr>
            <w:r>
              <w:rPr>
                <w:rFonts w:hint="eastAsia" w:ascii="宋体" w:hAnsi="宋体" w:cs="宋体"/>
                <w:sz w:val="24"/>
              </w:rPr>
              <w:t>73</w:t>
            </w:r>
          </w:p>
        </w:tc>
        <w:tc>
          <w:tcPr>
            <w:tcW w:w="1866" w:type="dxa"/>
            <w:vAlign w:val="center"/>
          </w:tcPr>
          <w:p w14:paraId="63B36684">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6DEFF239">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3BF0D49F">
            <w:pPr>
              <w:spacing w:line="360" w:lineRule="auto"/>
              <w:rPr>
                <w:rFonts w:ascii="宋体" w:hAnsi="宋体" w:cs="宋体"/>
                <w:kern w:val="0"/>
                <w:sz w:val="22"/>
              </w:rPr>
            </w:pPr>
          </w:p>
        </w:tc>
      </w:tr>
      <w:tr w14:paraId="0531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DC73CD5">
            <w:pPr>
              <w:spacing w:line="360" w:lineRule="auto"/>
              <w:jc w:val="center"/>
              <w:rPr>
                <w:rFonts w:ascii="宋体" w:hAnsi="宋体" w:cs="宋体"/>
                <w:kern w:val="0"/>
                <w:sz w:val="24"/>
              </w:rPr>
            </w:pPr>
          </w:p>
        </w:tc>
        <w:tc>
          <w:tcPr>
            <w:tcW w:w="2051" w:type="dxa"/>
            <w:vMerge w:val="continue"/>
            <w:vAlign w:val="center"/>
          </w:tcPr>
          <w:p w14:paraId="37E8383D">
            <w:pPr>
              <w:spacing w:line="360" w:lineRule="auto"/>
              <w:jc w:val="center"/>
              <w:rPr>
                <w:rFonts w:ascii="宋体" w:hAnsi="宋体" w:cs="宋体"/>
                <w:kern w:val="0"/>
                <w:sz w:val="24"/>
              </w:rPr>
            </w:pPr>
          </w:p>
        </w:tc>
        <w:tc>
          <w:tcPr>
            <w:tcW w:w="2061" w:type="dxa"/>
            <w:vAlign w:val="center"/>
          </w:tcPr>
          <w:p w14:paraId="42535CCE">
            <w:pPr>
              <w:spacing w:line="360" w:lineRule="auto"/>
              <w:jc w:val="center"/>
              <w:rPr>
                <w:rFonts w:ascii="宋体" w:hAnsi="宋体" w:cs="宋体"/>
                <w:kern w:val="0"/>
                <w:sz w:val="24"/>
              </w:rPr>
            </w:pPr>
            <w:r>
              <w:rPr>
                <w:rFonts w:hint="eastAsia" w:ascii="宋体" w:hAnsi="宋体" w:cs="宋体"/>
                <w:sz w:val="24"/>
              </w:rPr>
              <w:t>缴存职工年度覆盖率提升</w:t>
            </w:r>
          </w:p>
        </w:tc>
        <w:tc>
          <w:tcPr>
            <w:tcW w:w="1987" w:type="dxa"/>
            <w:vAlign w:val="center"/>
          </w:tcPr>
          <w:p w14:paraId="50D75932">
            <w:pPr>
              <w:spacing w:line="360" w:lineRule="auto"/>
              <w:jc w:val="center"/>
              <w:rPr>
                <w:rFonts w:ascii="宋体" w:hAnsi="宋体" w:cs="宋体"/>
                <w:kern w:val="0"/>
                <w:sz w:val="24"/>
              </w:rPr>
            </w:pPr>
            <w:r>
              <w:rPr>
                <w:rFonts w:hint="eastAsia" w:ascii="宋体" w:hAnsi="宋体" w:cs="宋体"/>
                <w:sz w:val="24"/>
              </w:rPr>
              <w:t>&gt;=1.2</w:t>
            </w:r>
          </w:p>
        </w:tc>
        <w:tc>
          <w:tcPr>
            <w:tcW w:w="1799" w:type="dxa"/>
            <w:vAlign w:val="center"/>
          </w:tcPr>
          <w:p w14:paraId="6810D33A">
            <w:pPr>
              <w:spacing w:line="360" w:lineRule="auto"/>
              <w:jc w:val="center"/>
              <w:rPr>
                <w:rFonts w:ascii="宋体" w:hAnsi="宋体" w:cs="宋体"/>
                <w:kern w:val="0"/>
                <w:sz w:val="24"/>
              </w:rPr>
            </w:pPr>
            <w:r>
              <w:rPr>
                <w:rFonts w:hint="eastAsia" w:ascii="宋体" w:hAnsi="宋体" w:cs="宋体"/>
                <w:sz w:val="24"/>
              </w:rPr>
              <w:t>7.76</w:t>
            </w:r>
          </w:p>
        </w:tc>
        <w:tc>
          <w:tcPr>
            <w:tcW w:w="1866" w:type="dxa"/>
            <w:vAlign w:val="center"/>
          </w:tcPr>
          <w:p w14:paraId="06864361">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60DB2B04">
            <w:pPr>
              <w:spacing w:line="360" w:lineRule="auto"/>
              <w:jc w:val="center"/>
              <w:rPr>
                <w:rFonts w:ascii="宋体" w:hAnsi="宋体" w:cs="宋体"/>
                <w:kern w:val="0"/>
                <w:sz w:val="24"/>
              </w:rPr>
            </w:pPr>
            <w:r>
              <w:rPr>
                <w:rFonts w:hint="eastAsia" w:ascii="宋体" w:hAnsi="宋体" w:cs="宋体"/>
                <w:sz w:val="24"/>
              </w:rPr>
              <w:t>546.67%</w:t>
            </w:r>
          </w:p>
        </w:tc>
        <w:tc>
          <w:tcPr>
            <w:tcW w:w="1071" w:type="dxa"/>
          </w:tcPr>
          <w:p w14:paraId="092FF998">
            <w:pPr>
              <w:spacing w:line="360" w:lineRule="auto"/>
              <w:rPr>
                <w:rFonts w:ascii="宋体" w:hAnsi="宋体" w:cs="宋体"/>
                <w:kern w:val="0"/>
                <w:sz w:val="22"/>
              </w:rPr>
            </w:pPr>
            <w:r>
              <w:rPr>
                <w:rFonts w:hint="eastAsia" w:ascii="宋体" w:hAnsi="宋体" w:cs="宋体"/>
                <w:sz w:val="24"/>
              </w:rPr>
              <w:t>超额完成计划指标</w:t>
            </w:r>
          </w:p>
        </w:tc>
      </w:tr>
      <w:tr w14:paraId="3321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9C0BB86">
            <w:pPr>
              <w:spacing w:line="360" w:lineRule="auto"/>
              <w:jc w:val="center"/>
              <w:rPr>
                <w:rFonts w:ascii="宋体" w:hAnsi="宋体" w:cs="宋体"/>
                <w:kern w:val="0"/>
                <w:sz w:val="24"/>
              </w:rPr>
            </w:pPr>
          </w:p>
        </w:tc>
        <w:tc>
          <w:tcPr>
            <w:tcW w:w="2051" w:type="dxa"/>
            <w:vMerge w:val="continue"/>
            <w:vAlign w:val="center"/>
          </w:tcPr>
          <w:p w14:paraId="45D97304">
            <w:pPr>
              <w:spacing w:line="360" w:lineRule="auto"/>
              <w:jc w:val="center"/>
              <w:rPr>
                <w:rFonts w:ascii="宋体" w:hAnsi="宋体" w:cs="宋体"/>
                <w:kern w:val="0"/>
                <w:sz w:val="24"/>
              </w:rPr>
            </w:pPr>
          </w:p>
        </w:tc>
        <w:tc>
          <w:tcPr>
            <w:tcW w:w="2061" w:type="dxa"/>
            <w:vAlign w:val="center"/>
          </w:tcPr>
          <w:p w14:paraId="5EFFEC57">
            <w:pPr>
              <w:spacing w:line="360" w:lineRule="auto"/>
              <w:jc w:val="center"/>
              <w:rPr>
                <w:rFonts w:ascii="宋体" w:hAnsi="宋体" w:cs="宋体"/>
                <w:kern w:val="0"/>
                <w:sz w:val="24"/>
              </w:rPr>
            </w:pPr>
            <w:r>
              <w:rPr>
                <w:rFonts w:hint="eastAsia" w:ascii="宋体" w:hAnsi="宋体" w:cs="宋体"/>
                <w:sz w:val="24"/>
              </w:rPr>
              <w:t>提升行政执法规范化水平</w:t>
            </w:r>
          </w:p>
        </w:tc>
        <w:tc>
          <w:tcPr>
            <w:tcW w:w="1987" w:type="dxa"/>
            <w:vAlign w:val="center"/>
          </w:tcPr>
          <w:p w14:paraId="0AB04579">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4593A629">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41E27014">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696DCA44">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38764CE">
            <w:pPr>
              <w:spacing w:line="360" w:lineRule="auto"/>
              <w:rPr>
                <w:rFonts w:ascii="宋体" w:hAnsi="宋体" w:cs="宋体"/>
                <w:kern w:val="0"/>
                <w:sz w:val="22"/>
              </w:rPr>
            </w:pPr>
          </w:p>
        </w:tc>
      </w:tr>
      <w:tr w14:paraId="67A3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EC42311">
            <w:pPr>
              <w:spacing w:line="360" w:lineRule="auto"/>
              <w:jc w:val="center"/>
              <w:rPr>
                <w:rFonts w:ascii="宋体" w:hAnsi="宋体" w:cs="宋体"/>
                <w:kern w:val="0"/>
                <w:sz w:val="24"/>
              </w:rPr>
            </w:pPr>
          </w:p>
        </w:tc>
        <w:tc>
          <w:tcPr>
            <w:tcW w:w="2051" w:type="dxa"/>
            <w:vMerge w:val="continue"/>
            <w:vAlign w:val="center"/>
          </w:tcPr>
          <w:p w14:paraId="7C0AD4CD">
            <w:pPr>
              <w:spacing w:line="360" w:lineRule="auto"/>
              <w:jc w:val="center"/>
              <w:rPr>
                <w:rFonts w:ascii="宋体" w:hAnsi="宋体" w:cs="宋体"/>
                <w:kern w:val="0"/>
                <w:sz w:val="24"/>
              </w:rPr>
            </w:pPr>
          </w:p>
        </w:tc>
        <w:tc>
          <w:tcPr>
            <w:tcW w:w="2061" w:type="dxa"/>
            <w:vAlign w:val="center"/>
          </w:tcPr>
          <w:p w14:paraId="28285588">
            <w:pPr>
              <w:spacing w:line="360" w:lineRule="auto"/>
              <w:jc w:val="center"/>
              <w:rPr>
                <w:rFonts w:ascii="宋体" w:hAnsi="宋体" w:cs="宋体"/>
                <w:kern w:val="0"/>
                <w:sz w:val="24"/>
              </w:rPr>
            </w:pPr>
            <w:r>
              <w:rPr>
                <w:rFonts w:hint="eastAsia" w:ascii="宋体" w:hAnsi="宋体" w:cs="宋体"/>
                <w:sz w:val="24"/>
              </w:rPr>
              <w:t>受托银行考核制度</w:t>
            </w:r>
          </w:p>
        </w:tc>
        <w:tc>
          <w:tcPr>
            <w:tcW w:w="1987" w:type="dxa"/>
            <w:vAlign w:val="center"/>
          </w:tcPr>
          <w:p w14:paraId="53204CE9">
            <w:pPr>
              <w:spacing w:line="360" w:lineRule="auto"/>
              <w:jc w:val="center"/>
              <w:rPr>
                <w:rFonts w:ascii="宋体" w:hAnsi="宋体" w:cs="宋体"/>
                <w:kern w:val="0"/>
                <w:sz w:val="24"/>
              </w:rPr>
            </w:pPr>
            <w:r>
              <w:rPr>
                <w:rFonts w:hint="eastAsia" w:ascii="宋体" w:hAnsi="宋体" w:cs="宋体"/>
                <w:sz w:val="24"/>
              </w:rPr>
              <w:t>建立</w:t>
            </w:r>
          </w:p>
        </w:tc>
        <w:tc>
          <w:tcPr>
            <w:tcW w:w="1799" w:type="dxa"/>
            <w:vAlign w:val="center"/>
          </w:tcPr>
          <w:p w14:paraId="04ED19AB">
            <w:pPr>
              <w:spacing w:line="360" w:lineRule="auto"/>
              <w:jc w:val="center"/>
              <w:rPr>
                <w:rFonts w:ascii="宋体" w:hAnsi="宋体" w:cs="宋体"/>
                <w:kern w:val="0"/>
                <w:sz w:val="24"/>
              </w:rPr>
            </w:pPr>
            <w:r>
              <w:rPr>
                <w:rFonts w:hint="eastAsia" w:ascii="宋体" w:hAnsi="宋体" w:cs="宋体"/>
                <w:sz w:val="24"/>
              </w:rPr>
              <w:t>建立</w:t>
            </w:r>
          </w:p>
        </w:tc>
        <w:tc>
          <w:tcPr>
            <w:tcW w:w="1866" w:type="dxa"/>
            <w:vAlign w:val="center"/>
          </w:tcPr>
          <w:p w14:paraId="6B65DF22">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692913F0">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8F054EE">
            <w:pPr>
              <w:spacing w:line="360" w:lineRule="auto"/>
              <w:rPr>
                <w:rFonts w:ascii="宋体" w:hAnsi="宋体" w:cs="宋体"/>
                <w:kern w:val="0"/>
                <w:sz w:val="22"/>
              </w:rPr>
            </w:pPr>
          </w:p>
        </w:tc>
      </w:tr>
      <w:tr w14:paraId="55EC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539C5F9">
            <w:pPr>
              <w:spacing w:line="360" w:lineRule="auto"/>
              <w:jc w:val="center"/>
              <w:rPr>
                <w:rFonts w:ascii="宋体" w:hAnsi="宋体" w:cs="宋体"/>
                <w:kern w:val="0"/>
                <w:sz w:val="24"/>
              </w:rPr>
            </w:pPr>
          </w:p>
        </w:tc>
        <w:tc>
          <w:tcPr>
            <w:tcW w:w="2051" w:type="dxa"/>
            <w:vMerge w:val="continue"/>
            <w:vAlign w:val="center"/>
          </w:tcPr>
          <w:p w14:paraId="6712863A">
            <w:pPr>
              <w:spacing w:line="360" w:lineRule="auto"/>
              <w:jc w:val="center"/>
              <w:rPr>
                <w:rFonts w:ascii="宋体" w:hAnsi="宋体" w:cs="宋体"/>
                <w:kern w:val="0"/>
                <w:sz w:val="24"/>
              </w:rPr>
            </w:pPr>
          </w:p>
        </w:tc>
        <w:tc>
          <w:tcPr>
            <w:tcW w:w="2061" w:type="dxa"/>
            <w:vAlign w:val="center"/>
          </w:tcPr>
          <w:p w14:paraId="736E20D8">
            <w:pPr>
              <w:spacing w:line="360" w:lineRule="auto"/>
              <w:jc w:val="center"/>
              <w:rPr>
                <w:rFonts w:ascii="宋体" w:hAnsi="宋体" w:cs="宋体"/>
                <w:kern w:val="0"/>
                <w:sz w:val="24"/>
              </w:rPr>
            </w:pPr>
            <w:r>
              <w:rPr>
                <w:rFonts w:hint="eastAsia" w:ascii="宋体" w:hAnsi="宋体" w:cs="宋体"/>
                <w:sz w:val="24"/>
              </w:rPr>
              <w:t>投诉调解处理效果</w:t>
            </w:r>
          </w:p>
        </w:tc>
        <w:tc>
          <w:tcPr>
            <w:tcW w:w="1987" w:type="dxa"/>
            <w:vAlign w:val="center"/>
          </w:tcPr>
          <w:p w14:paraId="0A955096">
            <w:pPr>
              <w:spacing w:line="360" w:lineRule="auto"/>
              <w:jc w:val="center"/>
              <w:rPr>
                <w:rFonts w:ascii="宋体" w:hAnsi="宋体" w:cs="宋体"/>
                <w:kern w:val="0"/>
                <w:sz w:val="24"/>
              </w:rPr>
            </w:pPr>
            <w:r>
              <w:rPr>
                <w:rFonts w:hint="eastAsia" w:ascii="宋体" w:hAnsi="宋体" w:cs="宋体"/>
                <w:sz w:val="24"/>
              </w:rPr>
              <w:t>较好</w:t>
            </w:r>
          </w:p>
        </w:tc>
        <w:tc>
          <w:tcPr>
            <w:tcW w:w="1799" w:type="dxa"/>
            <w:vAlign w:val="center"/>
          </w:tcPr>
          <w:p w14:paraId="23F00849">
            <w:pPr>
              <w:spacing w:line="360" w:lineRule="auto"/>
              <w:jc w:val="center"/>
              <w:rPr>
                <w:rFonts w:ascii="宋体" w:hAnsi="宋体" w:cs="宋体"/>
                <w:kern w:val="0"/>
                <w:sz w:val="24"/>
              </w:rPr>
            </w:pPr>
            <w:r>
              <w:rPr>
                <w:rFonts w:hint="eastAsia" w:ascii="宋体" w:hAnsi="宋体" w:cs="宋体"/>
                <w:sz w:val="24"/>
              </w:rPr>
              <w:t>较好</w:t>
            </w:r>
          </w:p>
        </w:tc>
        <w:tc>
          <w:tcPr>
            <w:tcW w:w="1866" w:type="dxa"/>
            <w:vAlign w:val="center"/>
          </w:tcPr>
          <w:p w14:paraId="177A4DA0">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52C75D6F">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5FD09C6B">
            <w:pPr>
              <w:spacing w:line="360" w:lineRule="auto"/>
              <w:rPr>
                <w:rFonts w:ascii="宋体" w:hAnsi="宋体" w:cs="宋体"/>
                <w:kern w:val="0"/>
                <w:sz w:val="22"/>
              </w:rPr>
            </w:pPr>
          </w:p>
        </w:tc>
      </w:tr>
      <w:tr w14:paraId="5805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87B7F81">
            <w:pPr>
              <w:spacing w:line="360" w:lineRule="auto"/>
              <w:jc w:val="center"/>
              <w:rPr>
                <w:rFonts w:ascii="宋体" w:hAnsi="宋体" w:cs="宋体"/>
                <w:kern w:val="0"/>
                <w:sz w:val="24"/>
              </w:rPr>
            </w:pPr>
          </w:p>
        </w:tc>
        <w:tc>
          <w:tcPr>
            <w:tcW w:w="2051" w:type="dxa"/>
            <w:vMerge w:val="continue"/>
            <w:vAlign w:val="center"/>
          </w:tcPr>
          <w:p w14:paraId="1ED01A31">
            <w:pPr>
              <w:spacing w:line="360" w:lineRule="auto"/>
              <w:jc w:val="center"/>
              <w:rPr>
                <w:rFonts w:ascii="宋体" w:hAnsi="宋体" w:cs="宋体"/>
                <w:kern w:val="0"/>
                <w:sz w:val="24"/>
              </w:rPr>
            </w:pPr>
          </w:p>
        </w:tc>
        <w:tc>
          <w:tcPr>
            <w:tcW w:w="2061" w:type="dxa"/>
            <w:vAlign w:val="center"/>
          </w:tcPr>
          <w:p w14:paraId="31F07588">
            <w:pPr>
              <w:spacing w:line="360" w:lineRule="auto"/>
              <w:jc w:val="center"/>
              <w:rPr>
                <w:rFonts w:ascii="宋体" w:hAnsi="宋体" w:cs="宋体"/>
                <w:kern w:val="0"/>
                <w:sz w:val="24"/>
              </w:rPr>
            </w:pPr>
            <w:r>
              <w:rPr>
                <w:rFonts w:hint="eastAsia" w:ascii="宋体" w:hAnsi="宋体" w:cs="宋体"/>
                <w:sz w:val="24"/>
              </w:rPr>
              <w:t>受托银行业务达标率</w:t>
            </w:r>
          </w:p>
        </w:tc>
        <w:tc>
          <w:tcPr>
            <w:tcW w:w="1987" w:type="dxa"/>
            <w:vAlign w:val="center"/>
          </w:tcPr>
          <w:p w14:paraId="13B0AEB5">
            <w:pPr>
              <w:spacing w:line="360" w:lineRule="auto"/>
              <w:jc w:val="center"/>
              <w:rPr>
                <w:rFonts w:ascii="宋体" w:hAnsi="宋体" w:cs="宋体"/>
                <w:kern w:val="0"/>
                <w:sz w:val="24"/>
              </w:rPr>
            </w:pPr>
            <w:r>
              <w:rPr>
                <w:rFonts w:hint="eastAsia" w:ascii="宋体" w:hAnsi="宋体" w:cs="宋体"/>
                <w:sz w:val="24"/>
              </w:rPr>
              <w:t>&gt;=90</w:t>
            </w:r>
          </w:p>
        </w:tc>
        <w:tc>
          <w:tcPr>
            <w:tcW w:w="1799" w:type="dxa"/>
            <w:vAlign w:val="center"/>
          </w:tcPr>
          <w:p w14:paraId="549A9631">
            <w:pPr>
              <w:spacing w:line="360" w:lineRule="auto"/>
              <w:jc w:val="center"/>
              <w:rPr>
                <w:rFonts w:ascii="宋体" w:hAnsi="宋体" w:cs="宋体"/>
                <w:kern w:val="0"/>
                <w:sz w:val="24"/>
              </w:rPr>
            </w:pPr>
            <w:r>
              <w:rPr>
                <w:rFonts w:hint="eastAsia" w:ascii="宋体" w:hAnsi="宋体" w:cs="宋体"/>
                <w:sz w:val="24"/>
              </w:rPr>
              <w:t>90</w:t>
            </w:r>
          </w:p>
        </w:tc>
        <w:tc>
          <w:tcPr>
            <w:tcW w:w="1866" w:type="dxa"/>
            <w:vAlign w:val="center"/>
          </w:tcPr>
          <w:p w14:paraId="637FB875">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54E07B73">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609D5EE4">
            <w:pPr>
              <w:spacing w:line="360" w:lineRule="auto"/>
              <w:rPr>
                <w:rFonts w:ascii="宋体" w:hAnsi="宋体" w:cs="宋体"/>
                <w:kern w:val="0"/>
                <w:sz w:val="22"/>
              </w:rPr>
            </w:pPr>
          </w:p>
        </w:tc>
      </w:tr>
      <w:tr w14:paraId="67AE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7400416">
            <w:pPr>
              <w:spacing w:line="360" w:lineRule="auto"/>
              <w:jc w:val="center"/>
              <w:rPr>
                <w:rFonts w:ascii="宋体" w:hAnsi="宋体" w:cs="宋体"/>
                <w:kern w:val="0"/>
                <w:sz w:val="24"/>
              </w:rPr>
            </w:pPr>
          </w:p>
        </w:tc>
        <w:tc>
          <w:tcPr>
            <w:tcW w:w="2051" w:type="dxa"/>
            <w:vMerge w:val="continue"/>
            <w:vAlign w:val="center"/>
          </w:tcPr>
          <w:p w14:paraId="57EBB345">
            <w:pPr>
              <w:spacing w:line="360" w:lineRule="auto"/>
              <w:jc w:val="center"/>
              <w:rPr>
                <w:rFonts w:ascii="宋体" w:hAnsi="宋体" w:cs="宋体"/>
                <w:kern w:val="0"/>
                <w:sz w:val="24"/>
              </w:rPr>
            </w:pPr>
          </w:p>
        </w:tc>
        <w:tc>
          <w:tcPr>
            <w:tcW w:w="2061" w:type="dxa"/>
            <w:vAlign w:val="center"/>
          </w:tcPr>
          <w:p w14:paraId="53C560BF">
            <w:pPr>
              <w:spacing w:line="360" w:lineRule="auto"/>
              <w:jc w:val="center"/>
              <w:rPr>
                <w:rFonts w:ascii="宋体" w:hAnsi="宋体" w:cs="宋体"/>
                <w:kern w:val="0"/>
                <w:sz w:val="24"/>
              </w:rPr>
            </w:pPr>
            <w:r>
              <w:rPr>
                <w:rFonts w:hint="eastAsia" w:ascii="宋体" w:hAnsi="宋体" w:cs="宋体"/>
                <w:sz w:val="24"/>
              </w:rPr>
              <w:t>开展政策宣传活动次数</w:t>
            </w:r>
          </w:p>
        </w:tc>
        <w:tc>
          <w:tcPr>
            <w:tcW w:w="1987" w:type="dxa"/>
            <w:vAlign w:val="center"/>
          </w:tcPr>
          <w:p w14:paraId="6D6B8B99">
            <w:pPr>
              <w:spacing w:line="360" w:lineRule="auto"/>
              <w:jc w:val="center"/>
              <w:rPr>
                <w:rFonts w:ascii="宋体" w:hAnsi="宋体" w:cs="宋体"/>
                <w:kern w:val="0"/>
                <w:sz w:val="24"/>
              </w:rPr>
            </w:pPr>
            <w:r>
              <w:rPr>
                <w:rFonts w:hint="eastAsia" w:ascii="宋体" w:hAnsi="宋体" w:cs="宋体"/>
                <w:sz w:val="24"/>
              </w:rPr>
              <w:t>&gt;=4</w:t>
            </w:r>
          </w:p>
        </w:tc>
        <w:tc>
          <w:tcPr>
            <w:tcW w:w="1799" w:type="dxa"/>
            <w:vAlign w:val="center"/>
          </w:tcPr>
          <w:p w14:paraId="4C7469EE">
            <w:pPr>
              <w:spacing w:line="360" w:lineRule="auto"/>
              <w:jc w:val="center"/>
              <w:rPr>
                <w:rFonts w:ascii="宋体" w:hAnsi="宋体" w:cs="宋体"/>
                <w:kern w:val="0"/>
                <w:sz w:val="24"/>
              </w:rPr>
            </w:pPr>
            <w:r>
              <w:rPr>
                <w:rFonts w:hint="eastAsia" w:ascii="宋体" w:hAnsi="宋体" w:cs="宋体"/>
                <w:sz w:val="24"/>
              </w:rPr>
              <w:t>20</w:t>
            </w:r>
          </w:p>
        </w:tc>
        <w:tc>
          <w:tcPr>
            <w:tcW w:w="1866" w:type="dxa"/>
            <w:vAlign w:val="center"/>
          </w:tcPr>
          <w:p w14:paraId="2B25B8C5">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2B9D5A51">
            <w:pPr>
              <w:spacing w:line="360" w:lineRule="auto"/>
              <w:jc w:val="center"/>
              <w:rPr>
                <w:rFonts w:ascii="宋体" w:hAnsi="宋体" w:cs="宋体"/>
                <w:kern w:val="0"/>
                <w:sz w:val="24"/>
              </w:rPr>
            </w:pPr>
            <w:r>
              <w:rPr>
                <w:rFonts w:hint="eastAsia" w:ascii="宋体" w:hAnsi="宋体" w:cs="宋体"/>
                <w:sz w:val="24"/>
              </w:rPr>
              <w:t>400.00%</w:t>
            </w:r>
          </w:p>
        </w:tc>
        <w:tc>
          <w:tcPr>
            <w:tcW w:w="1071" w:type="dxa"/>
          </w:tcPr>
          <w:p w14:paraId="53FD9652">
            <w:pPr>
              <w:spacing w:line="360" w:lineRule="auto"/>
              <w:rPr>
                <w:rFonts w:ascii="宋体" w:hAnsi="宋体" w:cs="宋体"/>
                <w:kern w:val="0"/>
                <w:sz w:val="22"/>
              </w:rPr>
            </w:pPr>
            <w:r>
              <w:rPr>
                <w:rFonts w:hint="eastAsia" w:ascii="宋体" w:hAnsi="宋体" w:cs="宋体"/>
                <w:sz w:val="24"/>
              </w:rPr>
              <w:t>年内出台多项公积金惠民政策，一线加大政策宣传推广。</w:t>
            </w:r>
          </w:p>
        </w:tc>
      </w:tr>
      <w:tr w14:paraId="0E90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D480698">
            <w:pPr>
              <w:spacing w:line="360" w:lineRule="auto"/>
              <w:jc w:val="center"/>
              <w:rPr>
                <w:rFonts w:ascii="宋体" w:hAnsi="宋体" w:cs="宋体"/>
                <w:kern w:val="0"/>
                <w:sz w:val="24"/>
              </w:rPr>
            </w:pPr>
          </w:p>
        </w:tc>
        <w:tc>
          <w:tcPr>
            <w:tcW w:w="2051" w:type="dxa"/>
            <w:vMerge w:val="continue"/>
            <w:vAlign w:val="center"/>
          </w:tcPr>
          <w:p w14:paraId="13982E5D">
            <w:pPr>
              <w:spacing w:line="360" w:lineRule="auto"/>
              <w:jc w:val="center"/>
              <w:rPr>
                <w:rFonts w:ascii="宋体" w:hAnsi="宋体" w:cs="宋体"/>
                <w:kern w:val="0"/>
                <w:sz w:val="24"/>
              </w:rPr>
            </w:pPr>
          </w:p>
        </w:tc>
        <w:tc>
          <w:tcPr>
            <w:tcW w:w="2061" w:type="dxa"/>
            <w:vAlign w:val="center"/>
          </w:tcPr>
          <w:p w14:paraId="4CF23ABB">
            <w:pPr>
              <w:spacing w:line="360" w:lineRule="auto"/>
              <w:jc w:val="center"/>
              <w:rPr>
                <w:rFonts w:ascii="宋体" w:hAnsi="宋体" w:cs="宋体"/>
                <w:kern w:val="0"/>
                <w:sz w:val="24"/>
              </w:rPr>
            </w:pPr>
            <w:r>
              <w:rPr>
                <w:rFonts w:hint="eastAsia" w:ascii="宋体" w:hAnsi="宋体" w:cs="宋体"/>
                <w:sz w:val="24"/>
              </w:rPr>
              <w:t>年度归集额</w:t>
            </w:r>
          </w:p>
        </w:tc>
        <w:tc>
          <w:tcPr>
            <w:tcW w:w="1987" w:type="dxa"/>
            <w:vAlign w:val="center"/>
          </w:tcPr>
          <w:p w14:paraId="77B6AF79">
            <w:pPr>
              <w:spacing w:line="360" w:lineRule="auto"/>
              <w:jc w:val="center"/>
              <w:rPr>
                <w:rFonts w:ascii="宋体" w:hAnsi="宋体" w:cs="宋体"/>
                <w:kern w:val="0"/>
                <w:sz w:val="24"/>
              </w:rPr>
            </w:pPr>
            <w:r>
              <w:rPr>
                <w:rFonts w:hint="eastAsia" w:ascii="宋体" w:hAnsi="宋体" w:cs="宋体"/>
                <w:sz w:val="24"/>
              </w:rPr>
              <w:t>&gt;=62</w:t>
            </w:r>
          </w:p>
        </w:tc>
        <w:tc>
          <w:tcPr>
            <w:tcW w:w="1799" w:type="dxa"/>
            <w:vAlign w:val="center"/>
          </w:tcPr>
          <w:p w14:paraId="56965F77">
            <w:pPr>
              <w:spacing w:line="360" w:lineRule="auto"/>
              <w:jc w:val="center"/>
              <w:rPr>
                <w:rFonts w:ascii="宋体" w:hAnsi="宋体" w:cs="宋体"/>
                <w:kern w:val="0"/>
                <w:sz w:val="24"/>
              </w:rPr>
            </w:pPr>
            <w:r>
              <w:rPr>
                <w:rFonts w:hint="eastAsia" w:ascii="宋体" w:hAnsi="宋体" w:cs="宋体"/>
                <w:sz w:val="24"/>
              </w:rPr>
              <w:t>67.93</w:t>
            </w:r>
          </w:p>
        </w:tc>
        <w:tc>
          <w:tcPr>
            <w:tcW w:w="1866" w:type="dxa"/>
            <w:vAlign w:val="center"/>
          </w:tcPr>
          <w:p w14:paraId="4289DE86">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24C5EC12">
            <w:pPr>
              <w:spacing w:line="360" w:lineRule="auto"/>
              <w:jc w:val="center"/>
              <w:rPr>
                <w:rFonts w:ascii="宋体" w:hAnsi="宋体" w:cs="宋体"/>
                <w:kern w:val="0"/>
                <w:sz w:val="24"/>
              </w:rPr>
            </w:pPr>
            <w:r>
              <w:rPr>
                <w:rFonts w:hint="eastAsia" w:ascii="宋体" w:hAnsi="宋体" w:cs="宋体"/>
                <w:sz w:val="24"/>
              </w:rPr>
              <w:t>9.56%</w:t>
            </w:r>
          </w:p>
        </w:tc>
        <w:tc>
          <w:tcPr>
            <w:tcW w:w="1071" w:type="dxa"/>
          </w:tcPr>
          <w:p w14:paraId="624CEF3A">
            <w:pPr>
              <w:spacing w:line="360" w:lineRule="auto"/>
              <w:rPr>
                <w:rFonts w:ascii="宋体" w:hAnsi="宋体" w:cs="宋体"/>
                <w:kern w:val="0"/>
                <w:sz w:val="22"/>
              </w:rPr>
            </w:pPr>
            <w:r>
              <w:rPr>
                <w:rFonts w:hint="eastAsia" w:ascii="宋体" w:hAnsi="宋体" w:cs="宋体"/>
                <w:sz w:val="24"/>
              </w:rPr>
              <w:t>超额完成计划指标</w:t>
            </w:r>
          </w:p>
        </w:tc>
      </w:tr>
      <w:tr w14:paraId="350D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1CE0B76">
            <w:pPr>
              <w:spacing w:line="360" w:lineRule="auto"/>
              <w:jc w:val="center"/>
              <w:rPr>
                <w:rFonts w:ascii="宋体" w:hAnsi="宋体" w:cs="宋体"/>
                <w:kern w:val="0"/>
                <w:sz w:val="24"/>
              </w:rPr>
            </w:pPr>
          </w:p>
        </w:tc>
        <w:tc>
          <w:tcPr>
            <w:tcW w:w="2051" w:type="dxa"/>
            <w:vMerge w:val="continue"/>
            <w:vAlign w:val="center"/>
          </w:tcPr>
          <w:p w14:paraId="20D69498">
            <w:pPr>
              <w:spacing w:line="360" w:lineRule="auto"/>
              <w:jc w:val="center"/>
              <w:rPr>
                <w:rFonts w:ascii="宋体" w:hAnsi="宋体" w:cs="宋体"/>
                <w:kern w:val="0"/>
                <w:sz w:val="24"/>
              </w:rPr>
            </w:pPr>
          </w:p>
        </w:tc>
        <w:tc>
          <w:tcPr>
            <w:tcW w:w="2061" w:type="dxa"/>
            <w:vAlign w:val="center"/>
          </w:tcPr>
          <w:p w14:paraId="43201C38">
            <w:pPr>
              <w:spacing w:line="360" w:lineRule="auto"/>
              <w:jc w:val="center"/>
              <w:rPr>
                <w:rFonts w:ascii="宋体" w:hAnsi="宋体" w:cs="宋体"/>
                <w:kern w:val="0"/>
                <w:sz w:val="24"/>
              </w:rPr>
            </w:pPr>
            <w:r>
              <w:rPr>
                <w:rFonts w:hint="eastAsia" w:ascii="宋体" w:hAnsi="宋体" w:cs="宋体"/>
                <w:sz w:val="24"/>
              </w:rPr>
              <w:t>服务评价机制</w:t>
            </w:r>
          </w:p>
        </w:tc>
        <w:tc>
          <w:tcPr>
            <w:tcW w:w="1987" w:type="dxa"/>
            <w:vAlign w:val="center"/>
          </w:tcPr>
          <w:p w14:paraId="79C9506B">
            <w:pPr>
              <w:spacing w:line="360" w:lineRule="auto"/>
              <w:jc w:val="center"/>
              <w:rPr>
                <w:rFonts w:ascii="宋体" w:hAnsi="宋体" w:cs="宋体"/>
                <w:kern w:val="0"/>
                <w:sz w:val="24"/>
              </w:rPr>
            </w:pPr>
            <w:r>
              <w:rPr>
                <w:rFonts w:hint="eastAsia" w:ascii="宋体" w:hAnsi="宋体" w:cs="宋体"/>
                <w:sz w:val="24"/>
              </w:rPr>
              <w:t>建立</w:t>
            </w:r>
          </w:p>
        </w:tc>
        <w:tc>
          <w:tcPr>
            <w:tcW w:w="1799" w:type="dxa"/>
            <w:vAlign w:val="center"/>
          </w:tcPr>
          <w:p w14:paraId="15C5A884">
            <w:pPr>
              <w:spacing w:line="360" w:lineRule="auto"/>
              <w:jc w:val="center"/>
              <w:rPr>
                <w:rFonts w:ascii="宋体" w:hAnsi="宋体" w:cs="宋体"/>
                <w:kern w:val="0"/>
                <w:sz w:val="24"/>
              </w:rPr>
            </w:pPr>
            <w:r>
              <w:rPr>
                <w:rFonts w:hint="eastAsia" w:ascii="宋体" w:hAnsi="宋体" w:cs="宋体"/>
                <w:sz w:val="24"/>
              </w:rPr>
              <w:t>建立</w:t>
            </w:r>
          </w:p>
        </w:tc>
        <w:tc>
          <w:tcPr>
            <w:tcW w:w="1866" w:type="dxa"/>
            <w:vAlign w:val="center"/>
          </w:tcPr>
          <w:p w14:paraId="5ECED222">
            <w:pPr>
              <w:spacing w:line="360" w:lineRule="auto"/>
              <w:jc w:val="center"/>
              <w:rPr>
                <w:rFonts w:ascii="宋体" w:hAnsi="宋体" w:cs="宋体"/>
                <w:kern w:val="0"/>
                <w:sz w:val="24"/>
              </w:rPr>
            </w:pPr>
            <w:r>
              <w:rPr>
                <w:rFonts w:hint="eastAsia" w:ascii="宋体" w:hAnsi="宋体" w:cs="宋体"/>
                <w:sz w:val="24"/>
              </w:rPr>
              <w:t>单位业务评判</w:t>
            </w:r>
          </w:p>
        </w:tc>
        <w:tc>
          <w:tcPr>
            <w:tcW w:w="1787" w:type="dxa"/>
            <w:vAlign w:val="center"/>
          </w:tcPr>
          <w:p w14:paraId="1D2BF328">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1C81576A">
            <w:pPr>
              <w:spacing w:line="360" w:lineRule="auto"/>
              <w:rPr>
                <w:rFonts w:ascii="宋体" w:hAnsi="宋体" w:cs="宋体"/>
                <w:kern w:val="0"/>
                <w:sz w:val="22"/>
              </w:rPr>
            </w:pPr>
          </w:p>
        </w:tc>
      </w:tr>
      <w:tr w14:paraId="5620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BD11777">
            <w:pPr>
              <w:spacing w:line="360" w:lineRule="auto"/>
              <w:jc w:val="center"/>
              <w:rPr>
                <w:rFonts w:ascii="宋体" w:hAnsi="宋体" w:cs="宋体"/>
                <w:kern w:val="0"/>
                <w:sz w:val="24"/>
              </w:rPr>
            </w:pPr>
          </w:p>
        </w:tc>
        <w:tc>
          <w:tcPr>
            <w:tcW w:w="2051" w:type="dxa"/>
            <w:vMerge w:val="continue"/>
            <w:vAlign w:val="center"/>
          </w:tcPr>
          <w:p w14:paraId="1F8EB89F">
            <w:pPr>
              <w:spacing w:line="360" w:lineRule="auto"/>
              <w:jc w:val="center"/>
              <w:rPr>
                <w:rFonts w:ascii="宋体" w:hAnsi="宋体" w:cs="宋体"/>
                <w:kern w:val="0"/>
                <w:sz w:val="24"/>
              </w:rPr>
            </w:pPr>
          </w:p>
        </w:tc>
        <w:tc>
          <w:tcPr>
            <w:tcW w:w="2061" w:type="dxa"/>
            <w:vAlign w:val="center"/>
          </w:tcPr>
          <w:p w14:paraId="4BC89023">
            <w:pPr>
              <w:spacing w:line="360" w:lineRule="auto"/>
              <w:jc w:val="center"/>
              <w:rPr>
                <w:rFonts w:ascii="宋体" w:hAnsi="宋体" w:cs="宋体"/>
                <w:kern w:val="0"/>
                <w:sz w:val="24"/>
              </w:rPr>
            </w:pPr>
            <w:r>
              <w:rPr>
                <w:rFonts w:hint="eastAsia" w:ascii="宋体" w:hAnsi="宋体" w:cs="宋体"/>
                <w:sz w:val="24"/>
              </w:rPr>
              <w:t>职工账户基数调整率</w:t>
            </w:r>
          </w:p>
        </w:tc>
        <w:tc>
          <w:tcPr>
            <w:tcW w:w="1987" w:type="dxa"/>
            <w:vAlign w:val="center"/>
          </w:tcPr>
          <w:p w14:paraId="15074DD7">
            <w:pPr>
              <w:spacing w:line="360" w:lineRule="auto"/>
              <w:jc w:val="center"/>
              <w:rPr>
                <w:rFonts w:ascii="宋体" w:hAnsi="宋体" w:cs="宋体"/>
                <w:kern w:val="0"/>
                <w:sz w:val="24"/>
              </w:rPr>
            </w:pPr>
            <w:r>
              <w:rPr>
                <w:rFonts w:hint="eastAsia" w:ascii="宋体" w:hAnsi="宋体" w:cs="宋体"/>
                <w:sz w:val="24"/>
              </w:rPr>
              <w:t>&gt;=70</w:t>
            </w:r>
          </w:p>
        </w:tc>
        <w:tc>
          <w:tcPr>
            <w:tcW w:w="1799" w:type="dxa"/>
            <w:vAlign w:val="center"/>
          </w:tcPr>
          <w:p w14:paraId="5FD1D985">
            <w:pPr>
              <w:spacing w:line="360" w:lineRule="auto"/>
              <w:jc w:val="center"/>
              <w:rPr>
                <w:rFonts w:ascii="宋体" w:hAnsi="宋体" w:cs="宋体"/>
                <w:kern w:val="0"/>
                <w:sz w:val="24"/>
              </w:rPr>
            </w:pPr>
            <w:r>
              <w:rPr>
                <w:rFonts w:hint="eastAsia" w:ascii="宋体" w:hAnsi="宋体" w:cs="宋体"/>
                <w:sz w:val="24"/>
              </w:rPr>
              <w:t>77.2</w:t>
            </w:r>
          </w:p>
        </w:tc>
        <w:tc>
          <w:tcPr>
            <w:tcW w:w="1866" w:type="dxa"/>
            <w:vAlign w:val="center"/>
          </w:tcPr>
          <w:p w14:paraId="18C06D10">
            <w:pPr>
              <w:spacing w:line="360" w:lineRule="auto"/>
              <w:jc w:val="center"/>
              <w:rPr>
                <w:rFonts w:ascii="宋体" w:hAnsi="宋体" w:cs="宋体"/>
                <w:kern w:val="0"/>
                <w:sz w:val="24"/>
              </w:rPr>
            </w:pPr>
            <w:r>
              <w:rPr>
                <w:rFonts w:hint="eastAsia" w:ascii="宋体" w:hAnsi="宋体" w:cs="宋体"/>
                <w:sz w:val="24"/>
              </w:rPr>
              <w:t>单位业务统计</w:t>
            </w:r>
          </w:p>
        </w:tc>
        <w:tc>
          <w:tcPr>
            <w:tcW w:w="1787" w:type="dxa"/>
            <w:vAlign w:val="center"/>
          </w:tcPr>
          <w:p w14:paraId="78A9EDB9">
            <w:pPr>
              <w:spacing w:line="360" w:lineRule="auto"/>
              <w:jc w:val="center"/>
              <w:rPr>
                <w:rFonts w:ascii="宋体" w:hAnsi="宋体" w:cs="宋体"/>
                <w:kern w:val="0"/>
                <w:sz w:val="24"/>
              </w:rPr>
            </w:pPr>
            <w:r>
              <w:rPr>
                <w:rFonts w:hint="eastAsia" w:ascii="宋体" w:hAnsi="宋体" w:cs="宋体"/>
                <w:sz w:val="24"/>
              </w:rPr>
              <w:t>10.29%</w:t>
            </w:r>
          </w:p>
        </w:tc>
        <w:tc>
          <w:tcPr>
            <w:tcW w:w="1071" w:type="dxa"/>
          </w:tcPr>
          <w:p w14:paraId="43DA1B12">
            <w:pPr>
              <w:spacing w:line="360" w:lineRule="auto"/>
              <w:rPr>
                <w:rFonts w:ascii="宋体" w:hAnsi="宋体" w:cs="宋体"/>
                <w:kern w:val="0"/>
                <w:sz w:val="22"/>
              </w:rPr>
            </w:pPr>
            <w:r>
              <w:rPr>
                <w:rFonts w:hint="eastAsia" w:ascii="宋体" w:hAnsi="宋体" w:cs="宋体"/>
                <w:sz w:val="24"/>
              </w:rPr>
              <w:t>超额完成计划指标</w:t>
            </w:r>
          </w:p>
        </w:tc>
      </w:tr>
    </w:tbl>
    <w:p w14:paraId="4D116E04">
      <w:pPr>
        <w:spacing w:line="360" w:lineRule="auto"/>
        <w:ind w:left="600"/>
        <w:rPr>
          <w:rFonts w:ascii="黑体" w:hAnsi="黑体" w:eastAsia="黑体"/>
          <w:sz w:val="30"/>
        </w:rPr>
      </w:pPr>
    </w:p>
    <w:sectPr>
      <w:headerReference r:id="rId7" w:type="default"/>
      <w:footerReference r:id="rId8" w:type="default"/>
      <w:pgSz w:w="16840" w:h="11907" w:orient="landscape"/>
      <w:pgMar w:top="1559" w:right="1247" w:bottom="1400" w:left="1089"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FC6F7">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7C97AF8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8502C">
    <w:pPr>
      <w:pStyle w:val="3"/>
      <w:framePr w:wrap="around" w:vAnchor="text" w:hAnchor="margin" w:xAlign="center" w:y="1"/>
      <w:rPr>
        <w:rStyle w:val="8"/>
      </w:rPr>
    </w:pPr>
    <w:r>
      <w:fldChar w:fldCharType="begin"/>
    </w:r>
    <w:r>
      <w:rPr>
        <w:rStyle w:val="8"/>
      </w:rPr>
      <w:instrText xml:space="preserve">PAGE  </w:instrText>
    </w:r>
    <w:r>
      <w:fldChar w:fldCharType="end"/>
    </w:r>
  </w:p>
  <w:p w14:paraId="328C790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FF463">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14:paraId="4A9B5C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B5A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A324">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1F5C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B9F1"/>
    <w:multiLevelType w:val="singleLevel"/>
    <w:tmpl w:val="5D7BB9F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2ZWIxNzBhOWM3YmNkMjVjMWZjMWQ2NzA4MDFlZmYifQ=="/>
  </w:docVars>
  <w:rsids>
    <w:rsidRoot w:val="00063C33"/>
    <w:rsid w:val="00000AE5"/>
    <w:rsid w:val="0000149B"/>
    <w:rsid w:val="00003466"/>
    <w:rsid w:val="00005172"/>
    <w:rsid w:val="000100EA"/>
    <w:rsid w:val="000174EF"/>
    <w:rsid w:val="00017B0A"/>
    <w:rsid w:val="00023671"/>
    <w:rsid w:val="00026029"/>
    <w:rsid w:val="000264BF"/>
    <w:rsid w:val="00037A63"/>
    <w:rsid w:val="00040CA6"/>
    <w:rsid w:val="00043B48"/>
    <w:rsid w:val="00052BE5"/>
    <w:rsid w:val="00060137"/>
    <w:rsid w:val="00063750"/>
    <w:rsid w:val="00063C33"/>
    <w:rsid w:val="00063D5B"/>
    <w:rsid w:val="000648AF"/>
    <w:rsid w:val="00065156"/>
    <w:rsid w:val="00065B29"/>
    <w:rsid w:val="00067138"/>
    <w:rsid w:val="0006750F"/>
    <w:rsid w:val="000744C4"/>
    <w:rsid w:val="00075453"/>
    <w:rsid w:val="00075D05"/>
    <w:rsid w:val="000822BA"/>
    <w:rsid w:val="000824B9"/>
    <w:rsid w:val="00083E7F"/>
    <w:rsid w:val="000903A9"/>
    <w:rsid w:val="00090A12"/>
    <w:rsid w:val="00091DCD"/>
    <w:rsid w:val="000920AE"/>
    <w:rsid w:val="00096524"/>
    <w:rsid w:val="000A413D"/>
    <w:rsid w:val="000A5944"/>
    <w:rsid w:val="000B00C1"/>
    <w:rsid w:val="000B1FE0"/>
    <w:rsid w:val="000B2275"/>
    <w:rsid w:val="000B2CE5"/>
    <w:rsid w:val="000B5A1C"/>
    <w:rsid w:val="000B7645"/>
    <w:rsid w:val="000C44B7"/>
    <w:rsid w:val="000E5B04"/>
    <w:rsid w:val="000E69D0"/>
    <w:rsid w:val="000E7FBE"/>
    <w:rsid w:val="000F10A1"/>
    <w:rsid w:val="000F2CE9"/>
    <w:rsid w:val="000F5BD7"/>
    <w:rsid w:val="000F6964"/>
    <w:rsid w:val="00100A3B"/>
    <w:rsid w:val="001014B4"/>
    <w:rsid w:val="00104DFE"/>
    <w:rsid w:val="00106E72"/>
    <w:rsid w:val="00113289"/>
    <w:rsid w:val="00113D04"/>
    <w:rsid w:val="00113E8E"/>
    <w:rsid w:val="0011541B"/>
    <w:rsid w:val="0012134D"/>
    <w:rsid w:val="001220BE"/>
    <w:rsid w:val="00125CF2"/>
    <w:rsid w:val="00126E12"/>
    <w:rsid w:val="00130587"/>
    <w:rsid w:val="00130A6B"/>
    <w:rsid w:val="00131B00"/>
    <w:rsid w:val="00132D88"/>
    <w:rsid w:val="00133A9B"/>
    <w:rsid w:val="0013429F"/>
    <w:rsid w:val="001410F0"/>
    <w:rsid w:val="001420CF"/>
    <w:rsid w:val="00143A75"/>
    <w:rsid w:val="00143BA3"/>
    <w:rsid w:val="0014417A"/>
    <w:rsid w:val="001451E1"/>
    <w:rsid w:val="00147FEA"/>
    <w:rsid w:val="0015165E"/>
    <w:rsid w:val="00155CA1"/>
    <w:rsid w:val="001612E1"/>
    <w:rsid w:val="00164523"/>
    <w:rsid w:val="00165B5D"/>
    <w:rsid w:val="001662B4"/>
    <w:rsid w:val="0017063E"/>
    <w:rsid w:val="00177F82"/>
    <w:rsid w:val="001808D8"/>
    <w:rsid w:val="0018270E"/>
    <w:rsid w:val="00182B89"/>
    <w:rsid w:val="00182FC9"/>
    <w:rsid w:val="00190510"/>
    <w:rsid w:val="001A0AFE"/>
    <w:rsid w:val="001A1132"/>
    <w:rsid w:val="001B04B5"/>
    <w:rsid w:val="001B5269"/>
    <w:rsid w:val="001B7A52"/>
    <w:rsid w:val="001C0B83"/>
    <w:rsid w:val="001C31AD"/>
    <w:rsid w:val="001C4669"/>
    <w:rsid w:val="001C64FE"/>
    <w:rsid w:val="001C7FFB"/>
    <w:rsid w:val="001D03A1"/>
    <w:rsid w:val="001D2206"/>
    <w:rsid w:val="001D31D8"/>
    <w:rsid w:val="001D41B6"/>
    <w:rsid w:val="001D785B"/>
    <w:rsid w:val="001D7F4F"/>
    <w:rsid w:val="001E09A5"/>
    <w:rsid w:val="001E11AE"/>
    <w:rsid w:val="001E387E"/>
    <w:rsid w:val="001E4826"/>
    <w:rsid w:val="001E55E3"/>
    <w:rsid w:val="001F0EC7"/>
    <w:rsid w:val="001F1C88"/>
    <w:rsid w:val="001F2939"/>
    <w:rsid w:val="001F3B30"/>
    <w:rsid w:val="001F3BCB"/>
    <w:rsid w:val="00200D3F"/>
    <w:rsid w:val="0020308A"/>
    <w:rsid w:val="00204221"/>
    <w:rsid w:val="00206133"/>
    <w:rsid w:val="00213BC8"/>
    <w:rsid w:val="00216350"/>
    <w:rsid w:val="002166D3"/>
    <w:rsid w:val="00216F1E"/>
    <w:rsid w:val="00217E52"/>
    <w:rsid w:val="00222156"/>
    <w:rsid w:val="00223CA3"/>
    <w:rsid w:val="00227A2B"/>
    <w:rsid w:val="0023035D"/>
    <w:rsid w:val="002340B0"/>
    <w:rsid w:val="00234E4B"/>
    <w:rsid w:val="0023634E"/>
    <w:rsid w:val="002408C3"/>
    <w:rsid w:val="0024113F"/>
    <w:rsid w:val="00244426"/>
    <w:rsid w:val="0024746E"/>
    <w:rsid w:val="0025051E"/>
    <w:rsid w:val="00252592"/>
    <w:rsid w:val="00253D90"/>
    <w:rsid w:val="0025423D"/>
    <w:rsid w:val="00254F9A"/>
    <w:rsid w:val="00257BC2"/>
    <w:rsid w:val="00261488"/>
    <w:rsid w:val="00264AA2"/>
    <w:rsid w:val="00265B16"/>
    <w:rsid w:val="00265DA5"/>
    <w:rsid w:val="002673D0"/>
    <w:rsid w:val="002716BD"/>
    <w:rsid w:val="00273D49"/>
    <w:rsid w:val="00283319"/>
    <w:rsid w:val="00285317"/>
    <w:rsid w:val="0028539D"/>
    <w:rsid w:val="00286629"/>
    <w:rsid w:val="00286702"/>
    <w:rsid w:val="00286D47"/>
    <w:rsid w:val="002900B4"/>
    <w:rsid w:val="00291982"/>
    <w:rsid w:val="00294622"/>
    <w:rsid w:val="002A1D40"/>
    <w:rsid w:val="002A520E"/>
    <w:rsid w:val="002A71E9"/>
    <w:rsid w:val="002A740D"/>
    <w:rsid w:val="002B3130"/>
    <w:rsid w:val="002B46D0"/>
    <w:rsid w:val="002B4938"/>
    <w:rsid w:val="002B4C42"/>
    <w:rsid w:val="002B5C95"/>
    <w:rsid w:val="002B7826"/>
    <w:rsid w:val="002B7DA5"/>
    <w:rsid w:val="002C14BC"/>
    <w:rsid w:val="002C40C2"/>
    <w:rsid w:val="002C50BE"/>
    <w:rsid w:val="002C58CE"/>
    <w:rsid w:val="002C6932"/>
    <w:rsid w:val="002D37C3"/>
    <w:rsid w:val="002D39F6"/>
    <w:rsid w:val="002E02D4"/>
    <w:rsid w:val="002E3E46"/>
    <w:rsid w:val="002E6262"/>
    <w:rsid w:val="002F2F89"/>
    <w:rsid w:val="002F3573"/>
    <w:rsid w:val="002F79DA"/>
    <w:rsid w:val="003023BE"/>
    <w:rsid w:val="003047D9"/>
    <w:rsid w:val="00304E50"/>
    <w:rsid w:val="0031251A"/>
    <w:rsid w:val="00313B31"/>
    <w:rsid w:val="00313C95"/>
    <w:rsid w:val="00314B04"/>
    <w:rsid w:val="003205DD"/>
    <w:rsid w:val="003212A4"/>
    <w:rsid w:val="00321645"/>
    <w:rsid w:val="003224A9"/>
    <w:rsid w:val="00323407"/>
    <w:rsid w:val="00324653"/>
    <w:rsid w:val="00325446"/>
    <w:rsid w:val="003255FE"/>
    <w:rsid w:val="00327EE2"/>
    <w:rsid w:val="00330CB3"/>
    <w:rsid w:val="00332C74"/>
    <w:rsid w:val="00335FCC"/>
    <w:rsid w:val="00336C7D"/>
    <w:rsid w:val="00342E62"/>
    <w:rsid w:val="00343C7E"/>
    <w:rsid w:val="0034643F"/>
    <w:rsid w:val="00346D0D"/>
    <w:rsid w:val="00350DCA"/>
    <w:rsid w:val="00350EF3"/>
    <w:rsid w:val="00351E9C"/>
    <w:rsid w:val="00353E46"/>
    <w:rsid w:val="00354DA3"/>
    <w:rsid w:val="0035535B"/>
    <w:rsid w:val="003557CD"/>
    <w:rsid w:val="00355802"/>
    <w:rsid w:val="00362F2E"/>
    <w:rsid w:val="00365C54"/>
    <w:rsid w:val="003700B6"/>
    <w:rsid w:val="00370935"/>
    <w:rsid w:val="00371DB2"/>
    <w:rsid w:val="003729B0"/>
    <w:rsid w:val="00373041"/>
    <w:rsid w:val="003753A8"/>
    <w:rsid w:val="003831C1"/>
    <w:rsid w:val="00393CB1"/>
    <w:rsid w:val="003A5262"/>
    <w:rsid w:val="003B2F39"/>
    <w:rsid w:val="003B3410"/>
    <w:rsid w:val="003B36E9"/>
    <w:rsid w:val="003B6092"/>
    <w:rsid w:val="003C042E"/>
    <w:rsid w:val="003C06AC"/>
    <w:rsid w:val="003C1186"/>
    <w:rsid w:val="003C391B"/>
    <w:rsid w:val="003C4D46"/>
    <w:rsid w:val="003D01B1"/>
    <w:rsid w:val="003D0B70"/>
    <w:rsid w:val="003D72AD"/>
    <w:rsid w:val="003D7F91"/>
    <w:rsid w:val="003E2A48"/>
    <w:rsid w:val="003E2F63"/>
    <w:rsid w:val="003E65CC"/>
    <w:rsid w:val="003E6D22"/>
    <w:rsid w:val="003F2293"/>
    <w:rsid w:val="00400243"/>
    <w:rsid w:val="00405CA6"/>
    <w:rsid w:val="00410C77"/>
    <w:rsid w:val="00411D37"/>
    <w:rsid w:val="00424485"/>
    <w:rsid w:val="004257E1"/>
    <w:rsid w:val="00425AA3"/>
    <w:rsid w:val="004305C8"/>
    <w:rsid w:val="0043312C"/>
    <w:rsid w:val="00436533"/>
    <w:rsid w:val="00436EC1"/>
    <w:rsid w:val="004403E7"/>
    <w:rsid w:val="004423E2"/>
    <w:rsid w:val="00445706"/>
    <w:rsid w:val="0045004A"/>
    <w:rsid w:val="004545F2"/>
    <w:rsid w:val="00454BDA"/>
    <w:rsid w:val="00457C9A"/>
    <w:rsid w:val="004611B1"/>
    <w:rsid w:val="0046258B"/>
    <w:rsid w:val="00466701"/>
    <w:rsid w:val="00471F88"/>
    <w:rsid w:val="00473304"/>
    <w:rsid w:val="00475B06"/>
    <w:rsid w:val="00476840"/>
    <w:rsid w:val="0048152F"/>
    <w:rsid w:val="0048585A"/>
    <w:rsid w:val="0048750F"/>
    <w:rsid w:val="0049066C"/>
    <w:rsid w:val="004912EF"/>
    <w:rsid w:val="004974D1"/>
    <w:rsid w:val="004A1580"/>
    <w:rsid w:val="004A19DD"/>
    <w:rsid w:val="004B0052"/>
    <w:rsid w:val="004B44B5"/>
    <w:rsid w:val="004C13D9"/>
    <w:rsid w:val="004C156B"/>
    <w:rsid w:val="004C1CE2"/>
    <w:rsid w:val="004C51FC"/>
    <w:rsid w:val="004C5BAD"/>
    <w:rsid w:val="004D5319"/>
    <w:rsid w:val="004D797B"/>
    <w:rsid w:val="004E0982"/>
    <w:rsid w:val="004E1DF7"/>
    <w:rsid w:val="004E2D60"/>
    <w:rsid w:val="004E2E62"/>
    <w:rsid w:val="004E3248"/>
    <w:rsid w:val="004E5392"/>
    <w:rsid w:val="004E73A7"/>
    <w:rsid w:val="004F030E"/>
    <w:rsid w:val="004F2DA8"/>
    <w:rsid w:val="004F4FE5"/>
    <w:rsid w:val="004F6112"/>
    <w:rsid w:val="004F6658"/>
    <w:rsid w:val="004F6BFF"/>
    <w:rsid w:val="004F71AE"/>
    <w:rsid w:val="00501E97"/>
    <w:rsid w:val="005038C9"/>
    <w:rsid w:val="00506E8C"/>
    <w:rsid w:val="00506FCF"/>
    <w:rsid w:val="0051294C"/>
    <w:rsid w:val="00512A8D"/>
    <w:rsid w:val="00521013"/>
    <w:rsid w:val="00526943"/>
    <w:rsid w:val="005314A7"/>
    <w:rsid w:val="00532870"/>
    <w:rsid w:val="005428EE"/>
    <w:rsid w:val="00543724"/>
    <w:rsid w:val="0054645B"/>
    <w:rsid w:val="00552B33"/>
    <w:rsid w:val="00553660"/>
    <w:rsid w:val="00553EB2"/>
    <w:rsid w:val="00556E4F"/>
    <w:rsid w:val="00560776"/>
    <w:rsid w:val="00560AFC"/>
    <w:rsid w:val="00560EAF"/>
    <w:rsid w:val="005619A3"/>
    <w:rsid w:val="00562503"/>
    <w:rsid w:val="0056664B"/>
    <w:rsid w:val="00567693"/>
    <w:rsid w:val="00570911"/>
    <w:rsid w:val="005723D7"/>
    <w:rsid w:val="005755EB"/>
    <w:rsid w:val="005757F7"/>
    <w:rsid w:val="0058037E"/>
    <w:rsid w:val="00581411"/>
    <w:rsid w:val="005817F6"/>
    <w:rsid w:val="00593238"/>
    <w:rsid w:val="00597885"/>
    <w:rsid w:val="005A0674"/>
    <w:rsid w:val="005A3838"/>
    <w:rsid w:val="005A3AA9"/>
    <w:rsid w:val="005A3AE6"/>
    <w:rsid w:val="005A3EAE"/>
    <w:rsid w:val="005A4A49"/>
    <w:rsid w:val="005A71F3"/>
    <w:rsid w:val="005A7726"/>
    <w:rsid w:val="005A77D3"/>
    <w:rsid w:val="005B0AE0"/>
    <w:rsid w:val="005B2146"/>
    <w:rsid w:val="005B2738"/>
    <w:rsid w:val="005B2C2E"/>
    <w:rsid w:val="005B3560"/>
    <w:rsid w:val="005B48B6"/>
    <w:rsid w:val="005B4B41"/>
    <w:rsid w:val="005B529F"/>
    <w:rsid w:val="005B612C"/>
    <w:rsid w:val="005B6B32"/>
    <w:rsid w:val="005B77DD"/>
    <w:rsid w:val="005C09F8"/>
    <w:rsid w:val="005C1A18"/>
    <w:rsid w:val="005C1BD8"/>
    <w:rsid w:val="005C2E63"/>
    <w:rsid w:val="005C5E8E"/>
    <w:rsid w:val="005C65E4"/>
    <w:rsid w:val="005D11F6"/>
    <w:rsid w:val="005D1D0B"/>
    <w:rsid w:val="005D72E3"/>
    <w:rsid w:val="005E0E7F"/>
    <w:rsid w:val="005E5A79"/>
    <w:rsid w:val="005F1482"/>
    <w:rsid w:val="005F1E3B"/>
    <w:rsid w:val="0060449D"/>
    <w:rsid w:val="00610F23"/>
    <w:rsid w:val="00613019"/>
    <w:rsid w:val="00621622"/>
    <w:rsid w:val="006226C5"/>
    <w:rsid w:val="00622FB6"/>
    <w:rsid w:val="0062351F"/>
    <w:rsid w:val="00625CE4"/>
    <w:rsid w:val="00631623"/>
    <w:rsid w:val="006316FF"/>
    <w:rsid w:val="00633F34"/>
    <w:rsid w:val="006346F2"/>
    <w:rsid w:val="00642FA5"/>
    <w:rsid w:val="00643E54"/>
    <w:rsid w:val="006520DA"/>
    <w:rsid w:val="00652414"/>
    <w:rsid w:val="0066087C"/>
    <w:rsid w:val="00665D96"/>
    <w:rsid w:val="00672C67"/>
    <w:rsid w:val="006733B9"/>
    <w:rsid w:val="006777F4"/>
    <w:rsid w:val="00680C37"/>
    <w:rsid w:val="0068235A"/>
    <w:rsid w:val="00691F14"/>
    <w:rsid w:val="00693D54"/>
    <w:rsid w:val="00695B4B"/>
    <w:rsid w:val="006A242C"/>
    <w:rsid w:val="006A3E01"/>
    <w:rsid w:val="006A4842"/>
    <w:rsid w:val="006A5F11"/>
    <w:rsid w:val="006B46FE"/>
    <w:rsid w:val="006B5B10"/>
    <w:rsid w:val="006C0BED"/>
    <w:rsid w:val="006C1512"/>
    <w:rsid w:val="006C5E14"/>
    <w:rsid w:val="006E199D"/>
    <w:rsid w:val="006E2154"/>
    <w:rsid w:val="006E526F"/>
    <w:rsid w:val="006F2F60"/>
    <w:rsid w:val="006F4261"/>
    <w:rsid w:val="006F5BB5"/>
    <w:rsid w:val="006F63F7"/>
    <w:rsid w:val="006F7720"/>
    <w:rsid w:val="00700D51"/>
    <w:rsid w:val="00701E4E"/>
    <w:rsid w:val="00703AAD"/>
    <w:rsid w:val="00704126"/>
    <w:rsid w:val="00704DC6"/>
    <w:rsid w:val="00706525"/>
    <w:rsid w:val="00707621"/>
    <w:rsid w:val="007171E1"/>
    <w:rsid w:val="00717422"/>
    <w:rsid w:val="00722137"/>
    <w:rsid w:val="00723710"/>
    <w:rsid w:val="00733427"/>
    <w:rsid w:val="00735573"/>
    <w:rsid w:val="00737F68"/>
    <w:rsid w:val="007424E1"/>
    <w:rsid w:val="00742D87"/>
    <w:rsid w:val="00751DC9"/>
    <w:rsid w:val="0075565C"/>
    <w:rsid w:val="007605DC"/>
    <w:rsid w:val="00761F62"/>
    <w:rsid w:val="00762C18"/>
    <w:rsid w:val="00766FB7"/>
    <w:rsid w:val="00772348"/>
    <w:rsid w:val="00772510"/>
    <w:rsid w:val="00773A1D"/>
    <w:rsid w:val="00773F42"/>
    <w:rsid w:val="00774264"/>
    <w:rsid w:val="00775445"/>
    <w:rsid w:val="00780EE2"/>
    <w:rsid w:val="007840FE"/>
    <w:rsid w:val="00784F8B"/>
    <w:rsid w:val="007871EE"/>
    <w:rsid w:val="00793E08"/>
    <w:rsid w:val="00794A76"/>
    <w:rsid w:val="00795D56"/>
    <w:rsid w:val="007962F0"/>
    <w:rsid w:val="00797D92"/>
    <w:rsid w:val="007A0919"/>
    <w:rsid w:val="007A097F"/>
    <w:rsid w:val="007A4200"/>
    <w:rsid w:val="007B3DD4"/>
    <w:rsid w:val="007B5103"/>
    <w:rsid w:val="007B61B8"/>
    <w:rsid w:val="007B6A00"/>
    <w:rsid w:val="007C0D3D"/>
    <w:rsid w:val="007C31AE"/>
    <w:rsid w:val="007C36CD"/>
    <w:rsid w:val="007C3C87"/>
    <w:rsid w:val="007C3D16"/>
    <w:rsid w:val="007C47E4"/>
    <w:rsid w:val="007C4FF4"/>
    <w:rsid w:val="007D2436"/>
    <w:rsid w:val="007D2B3D"/>
    <w:rsid w:val="007D444F"/>
    <w:rsid w:val="007D4E58"/>
    <w:rsid w:val="007D56C8"/>
    <w:rsid w:val="007D7F00"/>
    <w:rsid w:val="007E1CCC"/>
    <w:rsid w:val="007E459A"/>
    <w:rsid w:val="007E4929"/>
    <w:rsid w:val="007E720E"/>
    <w:rsid w:val="007E72F0"/>
    <w:rsid w:val="007F009F"/>
    <w:rsid w:val="007F0BF3"/>
    <w:rsid w:val="007F0D47"/>
    <w:rsid w:val="007F2B03"/>
    <w:rsid w:val="007F33BC"/>
    <w:rsid w:val="007F6C9D"/>
    <w:rsid w:val="00800BE6"/>
    <w:rsid w:val="0080256D"/>
    <w:rsid w:val="00802E22"/>
    <w:rsid w:val="00812702"/>
    <w:rsid w:val="0081659F"/>
    <w:rsid w:val="008165F1"/>
    <w:rsid w:val="008235B6"/>
    <w:rsid w:val="008329A5"/>
    <w:rsid w:val="00832C53"/>
    <w:rsid w:val="008353A0"/>
    <w:rsid w:val="00846B19"/>
    <w:rsid w:val="008509A5"/>
    <w:rsid w:val="008521F8"/>
    <w:rsid w:val="00852E79"/>
    <w:rsid w:val="008550E4"/>
    <w:rsid w:val="00855CA7"/>
    <w:rsid w:val="00855F3C"/>
    <w:rsid w:val="00857998"/>
    <w:rsid w:val="00862373"/>
    <w:rsid w:val="008702C7"/>
    <w:rsid w:val="008814B7"/>
    <w:rsid w:val="00882EDF"/>
    <w:rsid w:val="008855D8"/>
    <w:rsid w:val="00885B43"/>
    <w:rsid w:val="00885EDD"/>
    <w:rsid w:val="00891909"/>
    <w:rsid w:val="0089196E"/>
    <w:rsid w:val="00894546"/>
    <w:rsid w:val="008956AE"/>
    <w:rsid w:val="008962B9"/>
    <w:rsid w:val="008B27AB"/>
    <w:rsid w:val="008B474A"/>
    <w:rsid w:val="008B4752"/>
    <w:rsid w:val="008C0F7F"/>
    <w:rsid w:val="008C19A0"/>
    <w:rsid w:val="008C5F52"/>
    <w:rsid w:val="008D1294"/>
    <w:rsid w:val="008D4748"/>
    <w:rsid w:val="008D493B"/>
    <w:rsid w:val="008E15CC"/>
    <w:rsid w:val="008E5F67"/>
    <w:rsid w:val="008E7EF2"/>
    <w:rsid w:val="008F0D75"/>
    <w:rsid w:val="00912649"/>
    <w:rsid w:val="009141CE"/>
    <w:rsid w:val="00914978"/>
    <w:rsid w:val="0092032F"/>
    <w:rsid w:val="00921CBB"/>
    <w:rsid w:val="009220F6"/>
    <w:rsid w:val="00923540"/>
    <w:rsid w:val="009238C5"/>
    <w:rsid w:val="00926CE3"/>
    <w:rsid w:val="00927493"/>
    <w:rsid w:val="00930153"/>
    <w:rsid w:val="00936842"/>
    <w:rsid w:val="00944770"/>
    <w:rsid w:val="00950C79"/>
    <w:rsid w:val="00952E84"/>
    <w:rsid w:val="00952F21"/>
    <w:rsid w:val="00954DE5"/>
    <w:rsid w:val="00956D46"/>
    <w:rsid w:val="00957FE6"/>
    <w:rsid w:val="00961F56"/>
    <w:rsid w:val="00973D9E"/>
    <w:rsid w:val="00973DF8"/>
    <w:rsid w:val="00975B93"/>
    <w:rsid w:val="009803F9"/>
    <w:rsid w:val="00981623"/>
    <w:rsid w:val="0098375F"/>
    <w:rsid w:val="0098511D"/>
    <w:rsid w:val="00985485"/>
    <w:rsid w:val="00986075"/>
    <w:rsid w:val="00991298"/>
    <w:rsid w:val="00991A54"/>
    <w:rsid w:val="009932BD"/>
    <w:rsid w:val="009934FA"/>
    <w:rsid w:val="00994166"/>
    <w:rsid w:val="009A14E2"/>
    <w:rsid w:val="009B00C3"/>
    <w:rsid w:val="009B0CBC"/>
    <w:rsid w:val="009C0139"/>
    <w:rsid w:val="009C0E57"/>
    <w:rsid w:val="009C2F7D"/>
    <w:rsid w:val="009C55FF"/>
    <w:rsid w:val="009D6A3C"/>
    <w:rsid w:val="009D6EB2"/>
    <w:rsid w:val="009E3332"/>
    <w:rsid w:val="009E41C3"/>
    <w:rsid w:val="009E761C"/>
    <w:rsid w:val="009F0156"/>
    <w:rsid w:val="009F0F45"/>
    <w:rsid w:val="009F1E08"/>
    <w:rsid w:val="009F33A3"/>
    <w:rsid w:val="009F5379"/>
    <w:rsid w:val="009F698B"/>
    <w:rsid w:val="00A0033D"/>
    <w:rsid w:val="00A03EC8"/>
    <w:rsid w:val="00A0604C"/>
    <w:rsid w:val="00A11B0D"/>
    <w:rsid w:val="00A120BD"/>
    <w:rsid w:val="00A176AA"/>
    <w:rsid w:val="00A205D5"/>
    <w:rsid w:val="00A239B4"/>
    <w:rsid w:val="00A23D5F"/>
    <w:rsid w:val="00A25AFF"/>
    <w:rsid w:val="00A32DC9"/>
    <w:rsid w:val="00A33349"/>
    <w:rsid w:val="00A33FE6"/>
    <w:rsid w:val="00A44D43"/>
    <w:rsid w:val="00A452D2"/>
    <w:rsid w:val="00A470EC"/>
    <w:rsid w:val="00A50C4A"/>
    <w:rsid w:val="00A50F78"/>
    <w:rsid w:val="00A51224"/>
    <w:rsid w:val="00A5755C"/>
    <w:rsid w:val="00A63E56"/>
    <w:rsid w:val="00A66FD8"/>
    <w:rsid w:val="00A670EA"/>
    <w:rsid w:val="00A7100E"/>
    <w:rsid w:val="00A71A98"/>
    <w:rsid w:val="00A7291A"/>
    <w:rsid w:val="00A7417E"/>
    <w:rsid w:val="00A819B1"/>
    <w:rsid w:val="00A9009D"/>
    <w:rsid w:val="00A9242A"/>
    <w:rsid w:val="00A92BC1"/>
    <w:rsid w:val="00AA28F0"/>
    <w:rsid w:val="00AA2C54"/>
    <w:rsid w:val="00AA3EF4"/>
    <w:rsid w:val="00AA65DC"/>
    <w:rsid w:val="00AA7CBC"/>
    <w:rsid w:val="00AB36D0"/>
    <w:rsid w:val="00AB4CA0"/>
    <w:rsid w:val="00AB59CA"/>
    <w:rsid w:val="00AB60CB"/>
    <w:rsid w:val="00AC0C78"/>
    <w:rsid w:val="00AC175C"/>
    <w:rsid w:val="00AC4BC5"/>
    <w:rsid w:val="00AC6896"/>
    <w:rsid w:val="00AD4ACE"/>
    <w:rsid w:val="00AD4BAD"/>
    <w:rsid w:val="00AD5676"/>
    <w:rsid w:val="00AD5886"/>
    <w:rsid w:val="00AD6E3F"/>
    <w:rsid w:val="00AE08D5"/>
    <w:rsid w:val="00AE3466"/>
    <w:rsid w:val="00AF1471"/>
    <w:rsid w:val="00AF36BF"/>
    <w:rsid w:val="00AF53EC"/>
    <w:rsid w:val="00AF647B"/>
    <w:rsid w:val="00B010E5"/>
    <w:rsid w:val="00B048AA"/>
    <w:rsid w:val="00B13870"/>
    <w:rsid w:val="00B1500D"/>
    <w:rsid w:val="00B1629F"/>
    <w:rsid w:val="00B1672F"/>
    <w:rsid w:val="00B30486"/>
    <w:rsid w:val="00B3494F"/>
    <w:rsid w:val="00B427DC"/>
    <w:rsid w:val="00B44119"/>
    <w:rsid w:val="00B4671F"/>
    <w:rsid w:val="00B50F62"/>
    <w:rsid w:val="00B55AA4"/>
    <w:rsid w:val="00B60779"/>
    <w:rsid w:val="00B61496"/>
    <w:rsid w:val="00B63E05"/>
    <w:rsid w:val="00B66717"/>
    <w:rsid w:val="00B67AA7"/>
    <w:rsid w:val="00B72669"/>
    <w:rsid w:val="00B76DF4"/>
    <w:rsid w:val="00B76EEF"/>
    <w:rsid w:val="00B776C1"/>
    <w:rsid w:val="00B867D1"/>
    <w:rsid w:val="00B92977"/>
    <w:rsid w:val="00B92987"/>
    <w:rsid w:val="00B9437F"/>
    <w:rsid w:val="00B96073"/>
    <w:rsid w:val="00B962B5"/>
    <w:rsid w:val="00B968F0"/>
    <w:rsid w:val="00B96DB3"/>
    <w:rsid w:val="00BA2D4B"/>
    <w:rsid w:val="00BA3FBD"/>
    <w:rsid w:val="00BA7F8D"/>
    <w:rsid w:val="00BB48CE"/>
    <w:rsid w:val="00BB4CED"/>
    <w:rsid w:val="00BB57BA"/>
    <w:rsid w:val="00BB67B3"/>
    <w:rsid w:val="00BC3CDC"/>
    <w:rsid w:val="00BC4382"/>
    <w:rsid w:val="00BC5D5E"/>
    <w:rsid w:val="00BC6D9B"/>
    <w:rsid w:val="00BC7D69"/>
    <w:rsid w:val="00BC7FC3"/>
    <w:rsid w:val="00BD5B4F"/>
    <w:rsid w:val="00BD7B20"/>
    <w:rsid w:val="00BE0E9A"/>
    <w:rsid w:val="00BE4D46"/>
    <w:rsid w:val="00BE4D54"/>
    <w:rsid w:val="00BE72CC"/>
    <w:rsid w:val="00BF0580"/>
    <w:rsid w:val="00BF185A"/>
    <w:rsid w:val="00BF2DD0"/>
    <w:rsid w:val="00C01970"/>
    <w:rsid w:val="00C032A0"/>
    <w:rsid w:val="00C05C98"/>
    <w:rsid w:val="00C06939"/>
    <w:rsid w:val="00C0782F"/>
    <w:rsid w:val="00C20DBD"/>
    <w:rsid w:val="00C246E2"/>
    <w:rsid w:val="00C24BCF"/>
    <w:rsid w:val="00C27505"/>
    <w:rsid w:val="00C30F82"/>
    <w:rsid w:val="00C35EEA"/>
    <w:rsid w:val="00C40F18"/>
    <w:rsid w:val="00C41F0D"/>
    <w:rsid w:val="00C42F38"/>
    <w:rsid w:val="00C5033A"/>
    <w:rsid w:val="00C50B8F"/>
    <w:rsid w:val="00C525DF"/>
    <w:rsid w:val="00C52DB2"/>
    <w:rsid w:val="00C546DD"/>
    <w:rsid w:val="00C54918"/>
    <w:rsid w:val="00C553C3"/>
    <w:rsid w:val="00C64A12"/>
    <w:rsid w:val="00C650DE"/>
    <w:rsid w:val="00C66303"/>
    <w:rsid w:val="00C66BB9"/>
    <w:rsid w:val="00C7017C"/>
    <w:rsid w:val="00C73986"/>
    <w:rsid w:val="00C7746B"/>
    <w:rsid w:val="00C77C77"/>
    <w:rsid w:val="00C8105F"/>
    <w:rsid w:val="00C81379"/>
    <w:rsid w:val="00C816B2"/>
    <w:rsid w:val="00C81970"/>
    <w:rsid w:val="00C87101"/>
    <w:rsid w:val="00C94D24"/>
    <w:rsid w:val="00C967CD"/>
    <w:rsid w:val="00CA0B2C"/>
    <w:rsid w:val="00CA1024"/>
    <w:rsid w:val="00CA290E"/>
    <w:rsid w:val="00CA3A89"/>
    <w:rsid w:val="00CA4EA9"/>
    <w:rsid w:val="00CB2ED2"/>
    <w:rsid w:val="00CB5DCB"/>
    <w:rsid w:val="00CC0015"/>
    <w:rsid w:val="00CC263F"/>
    <w:rsid w:val="00CD2C52"/>
    <w:rsid w:val="00CD602C"/>
    <w:rsid w:val="00CD62C1"/>
    <w:rsid w:val="00CD7481"/>
    <w:rsid w:val="00CE2A66"/>
    <w:rsid w:val="00CE375B"/>
    <w:rsid w:val="00CE7232"/>
    <w:rsid w:val="00CE79D7"/>
    <w:rsid w:val="00CF1C01"/>
    <w:rsid w:val="00CF390A"/>
    <w:rsid w:val="00D023CF"/>
    <w:rsid w:val="00D043F3"/>
    <w:rsid w:val="00D11F90"/>
    <w:rsid w:val="00D126D3"/>
    <w:rsid w:val="00D12DF6"/>
    <w:rsid w:val="00D21546"/>
    <w:rsid w:val="00D22A0E"/>
    <w:rsid w:val="00D241C5"/>
    <w:rsid w:val="00D24F9A"/>
    <w:rsid w:val="00D25230"/>
    <w:rsid w:val="00D345C2"/>
    <w:rsid w:val="00D35886"/>
    <w:rsid w:val="00D37A72"/>
    <w:rsid w:val="00D41BFE"/>
    <w:rsid w:val="00D42B90"/>
    <w:rsid w:val="00D461C7"/>
    <w:rsid w:val="00D520F5"/>
    <w:rsid w:val="00D5213E"/>
    <w:rsid w:val="00D52723"/>
    <w:rsid w:val="00D530E5"/>
    <w:rsid w:val="00D54714"/>
    <w:rsid w:val="00D604F2"/>
    <w:rsid w:val="00D658CF"/>
    <w:rsid w:val="00D74542"/>
    <w:rsid w:val="00D74D35"/>
    <w:rsid w:val="00D77B41"/>
    <w:rsid w:val="00D80278"/>
    <w:rsid w:val="00D81180"/>
    <w:rsid w:val="00D9349A"/>
    <w:rsid w:val="00DA0D5E"/>
    <w:rsid w:val="00DA16AA"/>
    <w:rsid w:val="00DA30BF"/>
    <w:rsid w:val="00DA3FE8"/>
    <w:rsid w:val="00DA50C9"/>
    <w:rsid w:val="00DB1CEE"/>
    <w:rsid w:val="00DB3E9E"/>
    <w:rsid w:val="00DB591E"/>
    <w:rsid w:val="00DC30C9"/>
    <w:rsid w:val="00DD0D6E"/>
    <w:rsid w:val="00DD18CE"/>
    <w:rsid w:val="00DD1A16"/>
    <w:rsid w:val="00DD42EC"/>
    <w:rsid w:val="00DE0681"/>
    <w:rsid w:val="00DE5FDB"/>
    <w:rsid w:val="00DF0128"/>
    <w:rsid w:val="00DF2564"/>
    <w:rsid w:val="00DF2DC2"/>
    <w:rsid w:val="00DF5F9F"/>
    <w:rsid w:val="00E012CA"/>
    <w:rsid w:val="00E04A97"/>
    <w:rsid w:val="00E05A01"/>
    <w:rsid w:val="00E20678"/>
    <w:rsid w:val="00E23D9D"/>
    <w:rsid w:val="00E30145"/>
    <w:rsid w:val="00E32CDA"/>
    <w:rsid w:val="00E42B8D"/>
    <w:rsid w:val="00E42DFA"/>
    <w:rsid w:val="00E45770"/>
    <w:rsid w:val="00E520D2"/>
    <w:rsid w:val="00E52F69"/>
    <w:rsid w:val="00E55C18"/>
    <w:rsid w:val="00E6288B"/>
    <w:rsid w:val="00E638E7"/>
    <w:rsid w:val="00E65313"/>
    <w:rsid w:val="00E702FB"/>
    <w:rsid w:val="00E71137"/>
    <w:rsid w:val="00E72EC0"/>
    <w:rsid w:val="00E750D4"/>
    <w:rsid w:val="00E767B8"/>
    <w:rsid w:val="00E808C9"/>
    <w:rsid w:val="00E8326A"/>
    <w:rsid w:val="00E91974"/>
    <w:rsid w:val="00E9307D"/>
    <w:rsid w:val="00E96C5B"/>
    <w:rsid w:val="00EA10FE"/>
    <w:rsid w:val="00EA17F8"/>
    <w:rsid w:val="00EA5CFD"/>
    <w:rsid w:val="00EB0631"/>
    <w:rsid w:val="00EB09CB"/>
    <w:rsid w:val="00EB3C5A"/>
    <w:rsid w:val="00EB3D74"/>
    <w:rsid w:val="00EC0B6B"/>
    <w:rsid w:val="00EC1538"/>
    <w:rsid w:val="00EC3057"/>
    <w:rsid w:val="00ED0F91"/>
    <w:rsid w:val="00ED2DB3"/>
    <w:rsid w:val="00ED3D82"/>
    <w:rsid w:val="00ED4051"/>
    <w:rsid w:val="00ED4F45"/>
    <w:rsid w:val="00ED746E"/>
    <w:rsid w:val="00EE1598"/>
    <w:rsid w:val="00EE262B"/>
    <w:rsid w:val="00EE31D1"/>
    <w:rsid w:val="00EE664B"/>
    <w:rsid w:val="00EE68D1"/>
    <w:rsid w:val="00EE714E"/>
    <w:rsid w:val="00EF32F9"/>
    <w:rsid w:val="00EF57A8"/>
    <w:rsid w:val="00EF5B65"/>
    <w:rsid w:val="00EF6352"/>
    <w:rsid w:val="00EF79CB"/>
    <w:rsid w:val="00EF7E0B"/>
    <w:rsid w:val="00F007E2"/>
    <w:rsid w:val="00F00D24"/>
    <w:rsid w:val="00F010B2"/>
    <w:rsid w:val="00F02180"/>
    <w:rsid w:val="00F026BD"/>
    <w:rsid w:val="00F06630"/>
    <w:rsid w:val="00F156D9"/>
    <w:rsid w:val="00F1602D"/>
    <w:rsid w:val="00F22B29"/>
    <w:rsid w:val="00F235BF"/>
    <w:rsid w:val="00F2564B"/>
    <w:rsid w:val="00F2628D"/>
    <w:rsid w:val="00F27DBF"/>
    <w:rsid w:val="00F300F5"/>
    <w:rsid w:val="00F311F9"/>
    <w:rsid w:val="00F355E6"/>
    <w:rsid w:val="00F35FE4"/>
    <w:rsid w:val="00F401E7"/>
    <w:rsid w:val="00F407B4"/>
    <w:rsid w:val="00F43CA4"/>
    <w:rsid w:val="00F607FD"/>
    <w:rsid w:val="00F63729"/>
    <w:rsid w:val="00F65C5A"/>
    <w:rsid w:val="00F709BD"/>
    <w:rsid w:val="00F70A8D"/>
    <w:rsid w:val="00F70DD5"/>
    <w:rsid w:val="00F70E49"/>
    <w:rsid w:val="00F71AA1"/>
    <w:rsid w:val="00F71F1F"/>
    <w:rsid w:val="00F752F3"/>
    <w:rsid w:val="00F80559"/>
    <w:rsid w:val="00F81F29"/>
    <w:rsid w:val="00F82F1C"/>
    <w:rsid w:val="00F83396"/>
    <w:rsid w:val="00F83FF1"/>
    <w:rsid w:val="00F849FD"/>
    <w:rsid w:val="00F90219"/>
    <w:rsid w:val="00F91559"/>
    <w:rsid w:val="00F94A92"/>
    <w:rsid w:val="00F96038"/>
    <w:rsid w:val="00F97984"/>
    <w:rsid w:val="00FA06B5"/>
    <w:rsid w:val="00FA2A9E"/>
    <w:rsid w:val="00FA2BBA"/>
    <w:rsid w:val="00FA3B5D"/>
    <w:rsid w:val="00FB0967"/>
    <w:rsid w:val="00FB2B52"/>
    <w:rsid w:val="00FB3455"/>
    <w:rsid w:val="00FB5138"/>
    <w:rsid w:val="00FC00A0"/>
    <w:rsid w:val="00FC031C"/>
    <w:rsid w:val="00FD112F"/>
    <w:rsid w:val="00FD1419"/>
    <w:rsid w:val="00FD6A76"/>
    <w:rsid w:val="00FE0388"/>
    <w:rsid w:val="00FE1D1B"/>
    <w:rsid w:val="00FE20DB"/>
    <w:rsid w:val="00FF07F9"/>
    <w:rsid w:val="00FF4C67"/>
    <w:rsid w:val="022A731E"/>
    <w:rsid w:val="02A64119"/>
    <w:rsid w:val="043D6C25"/>
    <w:rsid w:val="048667D3"/>
    <w:rsid w:val="049E006D"/>
    <w:rsid w:val="054C634F"/>
    <w:rsid w:val="07BD0E51"/>
    <w:rsid w:val="08DB7764"/>
    <w:rsid w:val="0C9A6ED5"/>
    <w:rsid w:val="100603AC"/>
    <w:rsid w:val="10F1631B"/>
    <w:rsid w:val="12A93FD5"/>
    <w:rsid w:val="130C2FEE"/>
    <w:rsid w:val="13CE1647"/>
    <w:rsid w:val="17B84A32"/>
    <w:rsid w:val="19B01875"/>
    <w:rsid w:val="1A1C1CFA"/>
    <w:rsid w:val="1AD4001C"/>
    <w:rsid w:val="1C3E1334"/>
    <w:rsid w:val="1CFD4AD4"/>
    <w:rsid w:val="1D070020"/>
    <w:rsid w:val="1EB274DF"/>
    <w:rsid w:val="20106F8E"/>
    <w:rsid w:val="22B36787"/>
    <w:rsid w:val="231125AC"/>
    <w:rsid w:val="24077BFF"/>
    <w:rsid w:val="26A5092E"/>
    <w:rsid w:val="28260401"/>
    <w:rsid w:val="2B110340"/>
    <w:rsid w:val="2CF51D47"/>
    <w:rsid w:val="2F640DE8"/>
    <w:rsid w:val="31190CC6"/>
    <w:rsid w:val="33FD7752"/>
    <w:rsid w:val="37305E5A"/>
    <w:rsid w:val="37922635"/>
    <w:rsid w:val="379540A7"/>
    <w:rsid w:val="3989156E"/>
    <w:rsid w:val="3A15477F"/>
    <w:rsid w:val="3A242466"/>
    <w:rsid w:val="3C47334E"/>
    <w:rsid w:val="3CB26D1E"/>
    <w:rsid w:val="3EF07F7A"/>
    <w:rsid w:val="43ED3C40"/>
    <w:rsid w:val="495323ED"/>
    <w:rsid w:val="4AF3601A"/>
    <w:rsid w:val="4BA315C9"/>
    <w:rsid w:val="4CC6446A"/>
    <w:rsid w:val="544D740E"/>
    <w:rsid w:val="55AE0FCF"/>
    <w:rsid w:val="58FE18D5"/>
    <w:rsid w:val="594914BB"/>
    <w:rsid w:val="5CA82CD1"/>
    <w:rsid w:val="5FCE09A6"/>
    <w:rsid w:val="60ED5F11"/>
    <w:rsid w:val="64122457"/>
    <w:rsid w:val="646426D5"/>
    <w:rsid w:val="64BC4F31"/>
    <w:rsid w:val="64C3416F"/>
    <w:rsid w:val="6624577F"/>
    <w:rsid w:val="67161F83"/>
    <w:rsid w:val="68817BAC"/>
    <w:rsid w:val="68DB6F84"/>
    <w:rsid w:val="6A1706CF"/>
    <w:rsid w:val="6A563FBC"/>
    <w:rsid w:val="6A7E3167"/>
    <w:rsid w:val="6D873407"/>
    <w:rsid w:val="6DA24319"/>
    <w:rsid w:val="6EA81B75"/>
    <w:rsid w:val="6FE35A27"/>
    <w:rsid w:val="72167982"/>
    <w:rsid w:val="739B783A"/>
    <w:rsid w:val="75536D10"/>
    <w:rsid w:val="75B30C82"/>
    <w:rsid w:val="76B57CE1"/>
    <w:rsid w:val="770E7892"/>
    <w:rsid w:val="77691601"/>
    <w:rsid w:val="77980A6E"/>
    <w:rsid w:val="77F71564"/>
    <w:rsid w:val="792A54A4"/>
    <w:rsid w:val="79F159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已访问的超链接1"/>
    <w:qFormat/>
    <w:uiPriority w:val="0"/>
    <w:rPr>
      <w:color w:val="800080"/>
      <w:u w:val="single"/>
    </w:rPr>
  </w:style>
  <w:style w:type="character" w:customStyle="1" w:styleId="11">
    <w:name w:val="页眉 Char"/>
    <w:link w:val="4"/>
    <w:qFormat/>
    <w:uiPriority w:val="0"/>
    <w:rPr>
      <w:kern w:val="2"/>
      <w:sz w:val="18"/>
      <w:szCs w:val="18"/>
    </w:rPr>
  </w:style>
  <w:style w:type="character" w:customStyle="1" w:styleId="12">
    <w:name w:val="页脚 Char"/>
    <w:link w:val="3"/>
    <w:qFormat/>
    <w:uiPriority w:val="0"/>
    <w:rPr>
      <w:kern w:val="2"/>
      <w:sz w:val="18"/>
      <w:szCs w:val="18"/>
    </w:rPr>
  </w:style>
  <w:style w:type="paragraph" w:customStyle="1" w:styleId="13">
    <w:name w:val="目录 21"/>
    <w:basedOn w:val="1"/>
    <w:next w:val="1"/>
    <w:qFormat/>
    <w:uiPriority w:val="39"/>
    <w:pPr>
      <w:tabs>
        <w:tab w:val="right" w:leader="dot" w:pos="8494"/>
      </w:tabs>
      <w:spacing w:line="560" w:lineRule="exact"/>
      <w:ind w:left="210"/>
      <w:jc w:val="left"/>
    </w:pPr>
    <w:rPr>
      <w:rFonts w:ascii="仿宋_GB2312" w:hAnsi="Calibri" w:eastAsia="仿宋_GB2312" w:cs="Calibri"/>
      <w:smallCaps/>
      <w:sz w:val="28"/>
      <w:szCs w:val="28"/>
    </w:rPr>
  </w:style>
  <w:style w:type="paragraph" w:customStyle="1" w:styleId="14">
    <w:name w:val="目录 11"/>
    <w:basedOn w:val="1"/>
    <w:next w:val="1"/>
    <w:qFormat/>
    <w:uiPriority w:val="39"/>
    <w:pPr>
      <w:tabs>
        <w:tab w:val="left" w:pos="840"/>
        <w:tab w:val="right" w:leader="dot" w:pos="8296"/>
      </w:tabs>
      <w:spacing w:line="560" w:lineRule="exact"/>
      <w:jc w:val="left"/>
    </w:pPr>
    <w:rPr>
      <w:rFonts w:ascii="仿宋_GB2312" w:hAnsi="新宋体" w:eastAsia="仿宋_GB2312" w:cs="Calibri"/>
      <w:b/>
      <w:bCs/>
      <w:caps/>
      <w:sz w:val="28"/>
      <w:szCs w:val="28"/>
    </w:rPr>
  </w:style>
  <w:style w:type="paragraph" w:customStyle="1" w:styleId="15">
    <w:name w:val="Char Char Char Char Char Char Char"/>
    <w:basedOn w:val="1"/>
    <w:qFormat/>
    <w:uiPriority w:val="0"/>
    <w:rPr>
      <w:szCs w:val="21"/>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czj</Company>
  <Pages>12</Pages>
  <Words>3653</Words>
  <Characters>4174</Characters>
  <Lines>39</Lines>
  <Paragraphs>11</Paragraphs>
  <TotalTime>59</TotalTime>
  <ScaleCrop>false</ScaleCrop>
  <LinksUpToDate>false</LinksUpToDate>
  <CharactersWithSpaces>4174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2025-09-23T02:52:00Z</dcterms:created>
  <dc:creator>傅海英</dc:creator>
  <cp:lastModifiedBy>徐玲</cp:lastModifiedBy>
  <cp:lastPrinted>2019-06-21T02:10:00Z</cp:lastPrinted>
  <dcterms:modified xsi:type="dcterms:W3CDTF">2025-09-29T02:41:20Z</dcterms:modified>
  <dc:title>关于进行本市部门整体支出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739EEDB2ECE141DEAF0C3D87D58590AD_13</vt:lpwstr>
  </property>
  <property fmtid="{D5CDD505-2E9C-101B-9397-08002B2CF9AE}" pid="4" name="KSOTemplateDocerSaveRecord">
    <vt:lpwstr>eyJoZGlkIjoiODVmZWY0YWY0NTM5NWIxMDg1NTFlZDJmNjcyZWIxYWMiLCJ1c2VySWQiOiI3MjEyNzIzNTYifQ==</vt:lpwstr>
  </property>
</Properties>
</file>