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6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329"/>
        <w:gridCol w:w="275"/>
        <w:gridCol w:w="565"/>
        <w:gridCol w:w="47"/>
        <w:gridCol w:w="77"/>
        <w:gridCol w:w="836"/>
        <w:gridCol w:w="300"/>
        <w:gridCol w:w="475"/>
        <w:gridCol w:w="185"/>
        <w:gridCol w:w="553"/>
        <w:gridCol w:w="407"/>
        <w:gridCol w:w="20"/>
        <w:gridCol w:w="172"/>
        <w:gridCol w:w="614"/>
        <w:gridCol w:w="154"/>
        <w:gridCol w:w="574"/>
        <w:gridCol w:w="386"/>
        <w:gridCol w:w="99"/>
        <w:gridCol w:w="1220"/>
      </w:tblGrid>
      <w:tr w:rsidR="00A20838" w:rsidTr="00A20838">
        <w:trPr>
          <w:trHeight w:val="535"/>
        </w:trPr>
        <w:tc>
          <w:tcPr>
            <w:tcW w:w="85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办公设备购置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8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Pr="00FC03A7" w:rsidRDefault="00A20838" w:rsidP="00A20838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23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5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17.48</w:t>
            </w: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0.52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0.52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17.48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办公设备购置</w:t>
            </w: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17.48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97.11%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6.84</w:t>
            </w:r>
          </w:p>
        </w:tc>
      </w:tr>
      <w:tr w:rsidR="00A20838" w:rsidTr="0030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设备采购数量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=17台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14台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1.18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设备购置签收合格率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采购计划完成及时性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提高业务办理水平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72.02</w:t>
            </w:r>
          </w:p>
        </w:tc>
      </w:tr>
      <w:tr w:rsidR="00A20838" w:rsidTr="0030657A">
        <w:trPr>
          <w:trHeight w:val="450"/>
        </w:trPr>
        <w:tc>
          <w:tcPr>
            <w:tcW w:w="85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7F4E66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建立固定资产清册，及时登记固定资产动态变化，掌握固定资产使用状况，定期进行固定资产盘点，按程序报批购置、报废固定资产，根据日常工作需要，新增、新换办公设备。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根据日常工作需要，新增、更换办公设备，保障办公大楼正常运行，提高业务办理水平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根据日常工作需要，新增、更换办公设备，保障办公大楼正常运行，提高业务办理水平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建立固定资产清册，及时登记固定资产动态变化，掌握固定资产使用状况，定期进行固定资产盘点，按程序报批购置、报废固定资产，根据日常工作需要，全年更新一批机房蓄电池、采购彩色打印机</w:t>
            </w:r>
            <w:r>
              <w:rPr>
                <w:rFonts w:cs="Arial" w:hint="eastAsia"/>
                <w:color w:val="000000"/>
                <w:sz w:val="22"/>
              </w:rPr>
              <w:t>2</w:t>
            </w:r>
            <w:r>
              <w:rPr>
                <w:rFonts w:cs="Arial" w:hint="eastAsia"/>
                <w:color w:val="000000"/>
                <w:sz w:val="22"/>
              </w:rPr>
              <w:t>台、办公桌</w:t>
            </w:r>
            <w:r>
              <w:rPr>
                <w:rFonts w:cs="Arial" w:hint="eastAsia"/>
                <w:color w:val="000000"/>
                <w:sz w:val="22"/>
              </w:rPr>
              <w:t>3</w:t>
            </w:r>
            <w:r>
              <w:rPr>
                <w:rFonts w:cs="Arial" w:hint="eastAsia"/>
                <w:color w:val="000000"/>
                <w:sz w:val="22"/>
              </w:rPr>
              <w:t>张、平板电脑</w:t>
            </w:r>
            <w:r>
              <w:rPr>
                <w:rFonts w:cs="Arial" w:hint="eastAsia"/>
                <w:color w:val="000000"/>
                <w:sz w:val="22"/>
              </w:rPr>
              <w:t>3</w:t>
            </w:r>
            <w:r>
              <w:rPr>
                <w:rFonts w:cs="Arial" w:hint="eastAsia"/>
                <w:color w:val="000000"/>
                <w:sz w:val="22"/>
              </w:rPr>
              <w:t>台、摄像头</w:t>
            </w:r>
            <w:r>
              <w:rPr>
                <w:rFonts w:cs="Arial" w:hint="eastAsia"/>
                <w:color w:val="000000"/>
                <w:sz w:val="22"/>
              </w:rPr>
              <w:t>1</w:t>
            </w:r>
            <w:r>
              <w:rPr>
                <w:rFonts w:cs="Arial" w:hint="eastAsia"/>
                <w:color w:val="000000"/>
                <w:sz w:val="22"/>
              </w:rPr>
              <w:t>个、大厅排椅</w:t>
            </w:r>
            <w:r>
              <w:rPr>
                <w:rFonts w:cs="Arial" w:hint="eastAsia"/>
                <w:color w:val="000000"/>
                <w:sz w:val="22"/>
              </w:rPr>
              <w:t>30</w:t>
            </w:r>
            <w:r>
              <w:rPr>
                <w:rFonts w:cs="Arial" w:hint="eastAsia"/>
                <w:color w:val="000000"/>
                <w:sz w:val="22"/>
              </w:rPr>
              <w:t>个、会议室家具一批、空气净化器</w:t>
            </w:r>
            <w:r>
              <w:rPr>
                <w:rFonts w:cs="Arial" w:hint="eastAsia"/>
                <w:color w:val="000000"/>
                <w:sz w:val="22"/>
              </w:rPr>
              <w:t>7</w:t>
            </w:r>
            <w:r>
              <w:rPr>
                <w:rFonts w:cs="Arial" w:hint="eastAsia"/>
                <w:color w:val="000000"/>
                <w:sz w:val="22"/>
              </w:rPr>
              <w:t>台，分中心经费支出合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97.11%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据日常工作需要，新增、新换办公设备，保障办公大楼正常运行，提高业务办理水平。</w:t>
            </w:r>
          </w:p>
        </w:tc>
      </w:tr>
      <w:tr w:rsidR="00A20838" w:rsidTr="0030657A"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存在问题：设备采购数量与计划存在偏差。产生原因：根据昆山市委常委会会议精神，重点提出不让群众坐“冷板凳”，提升为民服务的“温度”，考虑到分中心服务大厅的座椅材质坚硬，舒适度较差，我分中心将原计划采购的电脑改为采购大厅等候排椅</w:t>
            </w:r>
            <w:r>
              <w:rPr>
                <w:rFonts w:cs="Arial" w:hint="eastAsia"/>
                <w:color w:val="000000"/>
                <w:sz w:val="22"/>
              </w:rPr>
              <w:t>30</w:t>
            </w:r>
            <w:r>
              <w:rPr>
                <w:rFonts w:cs="Arial" w:hint="eastAsia"/>
                <w:color w:val="000000"/>
                <w:sz w:val="22"/>
              </w:rPr>
              <w:t>个，提升办事群众的体验感。</w:t>
            </w:r>
          </w:p>
        </w:tc>
      </w:tr>
      <w:tr w:rsidR="00A20838" w:rsidTr="0030657A">
        <w:trPr>
          <w:trHeight w:val="597"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接下来，我分中心将继续做好政府采购预算编制，科学合理的编制固定资产采购计划，并按照采购计划开展固定资产采购工作。</w:t>
            </w:r>
          </w:p>
        </w:tc>
      </w:tr>
      <w:tr w:rsidR="0030657A" w:rsidTr="0030657A">
        <w:trPr>
          <w:trHeight w:val="18"/>
          <w:hidden/>
        </w:trPr>
        <w:tc>
          <w:tcPr>
            <w:tcW w:w="850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30657A" w:rsidTr="0030657A">
        <w:trPr>
          <w:hidden/>
        </w:trPr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财产保险费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0.95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0.05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0.05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.95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财产保险费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0.95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保险险种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=2个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2个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保险合理性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保险赔付效率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为了保障分中心的设备运行安全以及客户的人身安全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80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通过购买公众责任险和固定资产保险，对分中心固定资产以及进入服务大厅办事人员的人身安全进行投保，保障了分中心的设备运行安全以及客户的人身安全。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为了保障分中心的设备运行安全以及客户的人身安全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为了保障分中心的设备运行安全以及客户的人身安全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通过购买公众责任险和固定资产保险，对分中心固定资产以及进入服务大厅办事人员的人身安全进行投保，保障了分中心的设备运行安全以及客户的人身安全，经费支出合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95%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保障了分中心的设备运行安全以及客户的人身安全，有助于分中心快速应对突发事件，减少损失和影响。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30657A">
        <w:trPr>
          <w:trHeight w:val="59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接下来，我分中心将继续强化预算管理，规范资金使用，严格按照预算编制计划开展执行工作，落实项目与资金一一对应。</w:t>
            </w:r>
          </w:p>
        </w:tc>
      </w:tr>
    </w:tbl>
    <w:p w:rsidR="00A20838" w:rsidRDefault="00A20838" w:rsidP="00A20838"/>
    <w:p w:rsidR="00A20838" w:rsidRDefault="00A20838" w:rsidP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1.9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1.78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.12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0.12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1.78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党团活动经费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1.78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93.68%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5.47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=4次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党团员活动参与率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开展活动及时性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党员活动台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账资料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完整性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完整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79.47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该项目用于党团活动费用支出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为了增强队伍凝聚力，调动职工工作积极性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为了增强队伍凝聚力，调动职工工作积极性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全面共开展了</w:t>
            </w:r>
            <w:r>
              <w:rPr>
                <w:rFonts w:cs="Arial" w:hint="eastAsia"/>
                <w:color w:val="000000"/>
                <w:sz w:val="22"/>
              </w:rPr>
              <w:t>4</w:t>
            </w:r>
            <w:r>
              <w:rPr>
                <w:rFonts w:cs="Arial" w:hint="eastAsia"/>
                <w:color w:val="000000"/>
                <w:sz w:val="22"/>
              </w:rPr>
              <w:t>次党团活动，党员活动参与率达到</w:t>
            </w:r>
            <w:r>
              <w:rPr>
                <w:rFonts w:cs="Arial" w:hint="eastAsia"/>
                <w:color w:val="000000"/>
                <w:sz w:val="22"/>
              </w:rPr>
              <w:t>90%</w:t>
            </w:r>
            <w:r>
              <w:rPr>
                <w:rFonts w:cs="Arial" w:hint="eastAsia"/>
                <w:color w:val="000000"/>
                <w:sz w:val="22"/>
              </w:rPr>
              <w:t>以上，完整的保存了活动台账资料，经费支出合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93.68%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通过定期开展党团活动，提升了工作人员的综合素质，增强了队伍凝聚力，调动了职工工作积极性。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接下来，我分中心将继续严格遵守党团活动经费开支范围、标准和组织形式，制定党团活动开展计划，及时开展各类活动，保证党团活动台账的完整性。</w:t>
            </w: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环境卫生费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4.63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.37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0.37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4.63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环境卫生费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4.63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92.6%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5.04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服务面积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=2700㎡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2700㎡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绿化管理质量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绿植更换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及时更换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优化办公环境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79.04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委托绿化服务公司负责办公区域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的绿植花卉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摆放及日常维护，优化办公环境，改善办公条件。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为了优化办公环境，改善办公条件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为了优化办公环境，改善办公条件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委托绿化服务公司负责办公区域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的绿植花卉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摆放及日常维护，优化办公环境，改善办公条件，经费支出合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及时，预算执行率达</w:t>
            </w:r>
            <w:r>
              <w:rPr>
                <w:rFonts w:cs="Arial" w:hint="eastAsia"/>
                <w:color w:val="000000"/>
                <w:sz w:val="22"/>
              </w:rPr>
              <w:t>92.6%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通过在办公场所摆放各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类绿植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花卉，并安排专人维护，优化办公环境，改善办公条件。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一是强化环境卫生费的预算管理，根据办公面积，科学、合理地编制项目预算；二是优化项目执行与监控，规范绿化服务公司服务流程和标准，提高绿化管理质量，建立监控机制，定期对服务质量进行考评。</w:t>
            </w: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FD3612" w:rsidRDefault="00FD3612"/>
    <w:p w:rsidR="00FD3612" w:rsidRDefault="00FD3612"/>
    <w:p w:rsidR="00FD3612" w:rsidRDefault="00FD3612"/>
    <w:p w:rsidR="00FD3612" w:rsidRDefault="00FD3612"/>
    <w:p w:rsidR="00FD3612" w:rsidRDefault="00FD3612"/>
    <w:p w:rsidR="00FD3612" w:rsidRDefault="00FD3612"/>
    <w:p w:rsidR="00FD3612" w:rsidRDefault="00FD3612"/>
    <w:p w:rsidR="00FD3612" w:rsidRDefault="00FD3612"/>
    <w:p w:rsidR="00FD3612" w:rsidRDefault="00FD3612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伙食经费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15.06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15.06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15.06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14.59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.47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0.47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15.06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14.59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伙食经费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15.06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14.59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96.88%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6.75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就餐职工人数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=20人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20人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食物安全达标率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伙食供应及时性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及时供应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伙食保障满足率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80.75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FD3612" w:rsidTr="00760D05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按照</w:t>
            </w:r>
            <w:r>
              <w:rPr>
                <w:rFonts w:cs="Arial" w:hint="eastAsia"/>
                <w:color w:val="000000"/>
                <w:sz w:val="22"/>
              </w:rPr>
              <w:t>30</w:t>
            </w:r>
            <w:r>
              <w:rPr>
                <w:rFonts w:cs="Arial" w:hint="eastAsia"/>
                <w:color w:val="000000"/>
                <w:sz w:val="22"/>
              </w:rPr>
              <w:t>元</w:t>
            </w:r>
            <w:r>
              <w:rPr>
                <w:rFonts w:cs="Arial" w:hint="eastAsia"/>
                <w:color w:val="000000"/>
                <w:sz w:val="22"/>
              </w:rPr>
              <w:t>/</w:t>
            </w:r>
            <w:r>
              <w:rPr>
                <w:rFonts w:cs="Arial" w:hint="eastAsia"/>
                <w:color w:val="000000"/>
                <w:sz w:val="22"/>
              </w:rPr>
              <w:t>人、天的标准，全年为在职人员提供工作日的工作餐。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为工作人员提供伙食保障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为工作人员提供伙食保障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全年为在职人员提供工作日的工作餐，按照</w:t>
            </w:r>
            <w:r>
              <w:rPr>
                <w:rFonts w:cs="Arial" w:hint="eastAsia"/>
                <w:color w:val="000000"/>
                <w:sz w:val="22"/>
              </w:rPr>
              <w:t>30</w:t>
            </w:r>
            <w:r>
              <w:rPr>
                <w:rFonts w:cs="Arial" w:hint="eastAsia"/>
                <w:color w:val="000000"/>
                <w:sz w:val="22"/>
              </w:rPr>
              <w:t>元</w:t>
            </w:r>
            <w:r>
              <w:rPr>
                <w:rFonts w:cs="Arial" w:hint="eastAsia"/>
                <w:color w:val="000000"/>
                <w:sz w:val="22"/>
              </w:rPr>
              <w:t>/</w:t>
            </w:r>
            <w:r>
              <w:rPr>
                <w:rFonts w:cs="Arial" w:hint="eastAsia"/>
                <w:color w:val="000000"/>
                <w:sz w:val="22"/>
              </w:rPr>
              <w:t>人、天的标准，食物安全达标率为</w:t>
            </w:r>
            <w:r>
              <w:rPr>
                <w:rFonts w:cs="Arial" w:hint="eastAsia"/>
                <w:color w:val="000000"/>
                <w:sz w:val="22"/>
              </w:rPr>
              <w:t>100%</w:t>
            </w:r>
            <w:r>
              <w:rPr>
                <w:rFonts w:cs="Arial" w:hint="eastAsia"/>
                <w:color w:val="000000"/>
                <w:sz w:val="22"/>
              </w:rPr>
              <w:t>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96.88%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为工作人员提供伙食保障，提供营养均衡的饮食。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FD3612" w:rsidTr="00760D05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接下来，我分中心将继续为工作人员提供工作餐，保证食品质量和安全，并及时收集就餐反馈，根据反馈意见，不断改进，提高经费的使用效能。</w:t>
            </w:r>
          </w:p>
        </w:tc>
      </w:tr>
    </w:tbl>
    <w:p w:rsidR="00A20838" w:rsidRDefault="00A20838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FD3612" w:rsidTr="00760D05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3612" w:rsidRDefault="00FD3612" w:rsidP="00760D05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FD3612" w:rsidTr="00760D05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FD3612" w:rsidTr="00760D05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FD3612" w:rsidTr="00760D05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FD3612" w:rsidTr="00760D05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FD3612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FD3612" w:rsidTr="00760D05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3.98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3.98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FD3612" w:rsidTr="00760D05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FD3612" w:rsidTr="00760D05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FD3612" w:rsidTr="00760D05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612" w:rsidRDefault="00FD3612" w:rsidP="00760D0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3.98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3.8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0.18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3612" w:rsidRDefault="00FD3612" w:rsidP="00760D0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0.18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3.98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体检费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3.98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3.8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95.48%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6.19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=22人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21人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7.73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愿检尽检率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95.45%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7.73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FD3612" w:rsidTr="00760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12" w:rsidRDefault="00FD3612" w:rsidP="00760D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75.65</w:t>
            </w:r>
          </w:p>
        </w:tc>
      </w:tr>
    </w:tbl>
    <w:p w:rsidR="00FD3612" w:rsidRDefault="00FD3612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:rsidR="00A20838" w:rsidTr="00A20838">
        <w:trPr>
          <w:trHeight w:val="450"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统一安排职工进行体检，及时关注职工的身体健康。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统一安排职工进行体检，及时关注职工的身体健康。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统一安排职工进行体检，及时关注职工的身体健康。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统一安排职工进行体检，及时关注职工的身体健康，经费支出合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95.48%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及时关注到职工的身体健康，通过定期体检，早期发现健康问题，及时干预，降低疾病风险，提升职工的归属感，增强单位凝聚力。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存在问题：体检人数少</w:t>
            </w:r>
            <w:r>
              <w:rPr>
                <w:rFonts w:cs="Arial" w:hint="eastAsia"/>
                <w:color w:val="000000"/>
                <w:sz w:val="22"/>
              </w:rPr>
              <w:t>1</w:t>
            </w:r>
            <w:r>
              <w:rPr>
                <w:rFonts w:cs="Arial" w:hint="eastAsia"/>
                <w:color w:val="000000"/>
                <w:sz w:val="22"/>
              </w:rPr>
              <w:t>人。原因：本单位</w:t>
            </w:r>
            <w:r>
              <w:rPr>
                <w:rFonts w:cs="Arial" w:hint="eastAsia"/>
                <w:color w:val="000000"/>
                <w:sz w:val="22"/>
              </w:rPr>
              <w:t>1</w:t>
            </w:r>
            <w:r>
              <w:rPr>
                <w:rFonts w:cs="Arial" w:hint="eastAsia"/>
                <w:color w:val="000000"/>
                <w:sz w:val="22"/>
              </w:rPr>
              <w:t>名退休人员因个人原因，本人要求不参与今年体检。</w:t>
            </w:r>
          </w:p>
        </w:tc>
      </w:tr>
      <w:tr w:rsidR="00A20838" w:rsidTr="00C63303">
        <w:trPr>
          <w:trHeight w:val="597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接下来，我分中心将继续强化项目绩效管理，每年定期安排统一体检，及时反馈体检结果，关注职工身心健康。</w:t>
            </w:r>
          </w:p>
        </w:tc>
      </w:tr>
      <w:tr w:rsidR="00C63303" w:rsidTr="00C63303">
        <w:trPr>
          <w:trHeight w:val="18"/>
        </w:trPr>
        <w:tc>
          <w:tcPr>
            <w:tcW w:w="85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3303" w:rsidRDefault="00C63303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30657A" w:rsidTr="00EE765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6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  <w:tr w:rsidR="0030657A" w:rsidTr="00A2083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657A" w:rsidRDefault="0030657A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 w:rsidP="00A20838"/>
    <w:p w:rsidR="00A20838" w:rsidRPr="00A20838" w:rsidRDefault="00A20838" w:rsidP="00A20838"/>
    <w:p w:rsidR="00A20838" w:rsidRDefault="00A20838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物业管理费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32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物业管理费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管理面积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=2700㎡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2700㎡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各类维护保养完好率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=95%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物业服务完成时效性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改善办公环境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82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根据物业服务费标准，与分中心出租方物业公司签订物业管理服务合同，负责办公区域及共用设备的运行、维修及养护，保障办公场所整洁有序。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为办公大楼提供各项基础设施维护、保洁等服务，保障大厅整洁有序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为办公大楼提供各项基础设施维护、保洁等服务，保障大厅整洁有序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与昆山乐成置业有限公司签订物业管理服务合同，负责办公区域及共用设备的运行、维修及养护，保障办公场所整洁有序，经费支出合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及时，预算执行率达</w:t>
            </w:r>
            <w:r>
              <w:rPr>
                <w:rFonts w:cs="Arial" w:hint="eastAsia"/>
                <w:color w:val="000000"/>
                <w:sz w:val="22"/>
              </w:rPr>
              <w:t>100%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为办公大楼提供各项基础设施维护、保洁等服务，保障服务大厅整洁有序。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接下来，我分中心将继续强化物业管理费的绩效管理，优化项目执行与监控，规范物业公司服务流程和标准，提高物业服务质量，建立监控机制，定期对服务质量进行考评。</w:t>
            </w: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信息化维护费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-4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15.99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.01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0.01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15.99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信息化维护费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15.99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99.94%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7.98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信息维护次数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=8次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信息维护质量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信息维护时效性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信息系统及设备可用性及稳定性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较稳定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满意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度目标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信息维护满意度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81.98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:rsidR="00A20838" w:rsidTr="00A20838">
        <w:trPr>
          <w:trHeight w:val="450"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全年委托信息化运维公司做好信息网络、软件设备的日常维护及保养工作；每月保障电话、大厅</w:t>
            </w:r>
            <w:r>
              <w:rPr>
                <w:rFonts w:cs="Arial" w:hint="eastAsia"/>
                <w:color w:val="000000"/>
                <w:sz w:val="22"/>
              </w:rPr>
              <w:t>WIFI</w:t>
            </w:r>
            <w:r>
              <w:rPr>
                <w:rFonts w:cs="Arial" w:hint="eastAsia"/>
                <w:color w:val="000000"/>
                <w:sz w:val="22"/>
              </w:rPr>
              <w:t>、网络专线正常运行；全年保障业务指南二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维码正常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使用；通过政府采购平台采购办公耗材，确保办公耗材库存充足。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保持较好的网络、通讯和信息化系统质量，保障机关正常运转，提升服务质量。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保持较好的网络、通讯和信息化系统质量，保障机关正常运转，提升服务质量。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全年委托信息化运维公司做好信息网络、软件设备的日常维护及保养工作；每月保障电话、大厅</w:t>
            </w:r>
            <w:r>
              <w:rPr>
                <w:rFonts w:cs="Arial" w:hint="eastAsia"/>
                <w:color w:val="000000"/>
                <w:sz w:val="22"/>
              </w:rPr>
              <w:t>WIFI</w:t>
            </w:r>
            <w:r>
              <w:rPr>
                <w:rFonts w:cs="Arial" w:hint="eastAsia"/>
                <w:color w:val="000000"/>
                <w:sz w:val="22"/>
              </w:rPr>
              <w:t>、网络专线正常运行；全年保障业务指南二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维码正常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使用；通过政府采购平台采购办公耗材，确保办公耗材库存充足，经费支出合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99.94%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保持了较好的网络、通讯和信息化系统质量，保障单位业务工作正常运转，提升公积金服务质量。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30657A">
        <w:trPr>
          <w:trHeight w:val="91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一是强化信息化维护费项目的预算管理，根据工作实际，科学、合理地编制项目预算；二是优化项目执行与监控，规范信息化维护服务流程和标准，提升维护效率，建立监控机制，定期对服务质量进行考评。</w:t>
            </w:r>
          </w:p>
        </w:tc>
      </w:tr>
      <w:tr w:rsidR="0030657A" w:rsidTr="0030657A">
        <w:tc>
          <w:tcPr>
            <w:tcW w:w="8506" w:type="dxa"/>
            <w:gridSpan w:val="8"/>
            <w:tcBorders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657A" w:rsidRDefault="0030657A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p w:rsidR="00A20838" w:rsidRDefault="00A20838" w:rsidP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政策法规普及宣传经费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8.83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5.17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5.17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8.83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政策法规普及宣传经费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8.83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63.07%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宣传次数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=6次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1.67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宣传成效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宣传结果反馈的时效性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提高群众知晓度、满意度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65.67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通过政府采购平台采购宣传品，展现公积金特色；通过昆山日报、昆山电视台、“第一昆山”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微信公众号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等地方权威平台，开展公积金政策、业务动态等相关工作宣传。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为了广泛宣传公积金相关的政策法规，提升公积金中心的美好形象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为了广泛宣传公积金相关的政策法规，提升公积金中心的美好形象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通过政府采购平台采购宣传品，展现公积金特色；通过昆山日报、昆山电视台、“第一昆山”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微信公众号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等地方权威平台，开展公积金政策、业务动态等相关工作宣传，经费支出合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63.07%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广泛宣传普及公积金相关的政策法规，有效保障缴存职工对公积金政策、业务流程、服务信息的知晓度，扩大公积金影响力，提升缴存职工的满意度和分中心美誉度。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存在问题：项目执行率偏低。原因：我分中心</w:t>
            </w:r>
            <w:r>
              <w:rPr>
                <w:rFonts w:cs="Arial" w:hint="eastAsia"/>
                <w:color w:val="000000"/>
                <w:sz w:val="22"/>
              </w:rPr>
              <w:t>2024</w:t>
            </w:r>
            <w:r>
              <w:rPr>
                <w:rFonts w:cs="Arial" w:hint="eastAsia"/>
                <w:color w:val="000000"/>
                <w:sz w:val="22"/>
              </w:rPr>
              <w:t>年政策宣传形式以工作人员走访企业、广场以及社区宣传为主，这些宣传方式未涉及到费用支出。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科学、合理的编制政策宣传经费以及制定政策宣传计划，并根据宣传计划有序开展；二是结合年度重点工作以及政策调整，明确宣传目标，提高资金使用质效；三是加强进度管理，增强使用时效性，每月进行预算资金使用统计，定期开展执行情况分析，督促各科室序时开展经费执行计划。</w:t>
            </w:r>
          </w:p>
        </w:tc>
      </w:tr>
    </w:tbl>
    <w:p w:rsidR="00A20838" w:rsidRPr="00A20838" w:rsidRDefault="00A20838" w:rsidP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专项培训费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3.49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.51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0.51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3.49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专项培训费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3.49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87.25%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2.9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培训场次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=6场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培训成效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培训计划执行时效性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提高群众满意度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76.9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开展各类培训，提升公积金政策的知晓度，扩大公积金影响力。加强对业务经办人员的培训，确保提高工作人员的业务水平和综合能力；定期开展对缴存企业业务经办人的培训，加深对公积金政策的了解，熟悉公积金业务的办理流程，宣传好公积金各类政策，更好地服务广大缴存企业、缴存职工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为缴存单位以及缴存职工提供公积金政策培训，为工作人员提供政策、服务等方面的培训，提高群众满意度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为缴存单位以及缴存职工提供公积金政策培训，为工作人员提供政策、服务等方面的培训，提高群众满意度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开展各类培训，提升公积金政策的知晓度，扩大公积金影响力。加强对业务经办人员的培训，确保提高工作人员的业务水平和综合能力；定期开展对缴存企业业务经办人的培训，加深对公积金政策的了解，熟悉公积金业务的办理流程，宣传好公积金各类政策，更好地服务广大缴存企业、缴存职工。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87.25%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通过加强对业务经办人员的培训，确保提高工作人员的业务水平和综合能力；通过对企业住房公积金政策法规培训，进一步提高企业规范缴存住房公积金意识，强化企业合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经营，推动住房公积金工作提质增效。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存在问题：培训次数与计划值存在偏差较大，培训执行率偏低。原因：</w:t>
            </w:r>
            <w:r>
              <w:rPr>
                <w:rFonts w:cs="Arial" w:hint="eastAsia"/>
                <w:color w:val="000000"/>
                <w:sz w:val="22"/>
              </w:rPr>
              <w:t>2024</w:t>
            </w:r>
            <w:r>
              <w:rPr>
                <w:rFonts w:cs="Arial" w:hint="eastAsia"/>
                <w:color w:val="000000"/>
                <w:sz w:val="22"/>
              </w:rPr>
              <w:t>年，多项公积金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惠民利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企新政出台，我分中心加大对业务经办人员的公积金新政培训，多场培训方式由计划的线下培训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改为线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上培训，未涉及到费用。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接下来，我分中心将科学合理的制定年度培训计划，并根据计划开展各类培训，严格把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控培训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费支出范围，确保支出不超标准。</w:t>
            </w: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501"/>
        <w:gridCol w:w="279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专项委托业务费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51.5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51.5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51.5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43.74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7.76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7.76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43.74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专项委托业务费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43.74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84.93%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1.97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委托业务次数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=6次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委托业务成效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委托业务开展时效性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提高群众满意度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20838" w:rsidTr="00FD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办公环境安全有序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安全有序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75.97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整合专业领域资源，提升分中心多方面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履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职能力，扩大公积金影响力，促进公积金事业可持续发展。聘请专业法律人员，规范行政执法流程，有效促进矛盾化解；加强大厅秩序维护，保障大厅整洁有序；提高公积金档案工作规范化水平，切实维护档案的齐全性和完整性；推广“新媒体＋微视频”普及公积金政策，提升社会知晓度，扩大公积金影响力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改善办公环境，保障各项业务正常开展；提升服务水平，提高群众满意度；扩大公积金制度覆盖面，提高公积金普惠率。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改善办公环境，保障各项业务正常开展；提升服务水平，提高群众满意度；扩大公积金制度覆盖面，提高公积金普惠率。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委托</w:t>
            </w:r>
            <w:r>
              <w:rPr>
                <w:rFonts w:cs="Arial" w:hint="eastAsia"/>
                <w:color w:val="000000"/>
                <w:sz w:val="22"/>
              </w:rPr>
              <w:t>2</w:t>
            </w:r>
            <w:r>
              <w:rPr>
                <w:rFonts w:cs="Arial" w:hint="eastAsia"/>
                <w:color w:val="000000"/>
                <w:sz w:val="22"/>
              </w:rPr>
              <w:t>名法律顾问，协助开展赴区（镇）法规宣讲、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催建催缴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、提供法律咨询服务等工作；委托专业律师每周</w:t>
            </w:r>
            <w:r>
              <w:rPr>
                <w:rFonts w:cs="Arial" w:hint="eastAsia"/>
                <w:color w:val="000000"/>
                <w:sz w:val="22"/>
              </w:rPr>
              <w:t>2</w:t>
            </w:r>
            <w:r>
              <w:rPr>
                <w:rFonts w:cs="Arial" w:hint="eastAsia"/>
                <w:color w:val="000000"/>
                <w:sz w:val="22"/>
              </w:rPr>
              <w:t>个半天进驻昆山市社会矛盾纠纷调处化解中心，处理涉公积金矛盾纠纷事宜；委托第三方公司全年提供大厅秩序维护、咨询引导等服务；委托档案公司，开展全年档案整理扫描、数据挂接工作；委托广告公司，制作法治微视频、业务指南微视频，项目完成时效性强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84.93%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规范行政执法流程，有效促进矛盾化解；加强大厅秩序维护，保障大厅整洁有序；提高公积金档案工作规范化水平，切实维护档案的齐全性和完整性；做好公积金政策法规普及宣传，强化公众法治意识，引导企业职工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规范建缴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，加强依法行政和法治公积金建设，实现公积金覆盖面和缴存水平高质量发展。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存在问题：预算执行率偏低。原因：我分中心严格落实零基预算改革和过紧日子工作要求，并根据苏州财政局印发的《关于进一步加强我市购买第三方服务管理的意见》文件精神，进一步优化人员配备结构，规范第三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方服务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采购事项，取消原计划于年底支付</w:t>
            </w:r>
            <w:r>
              <w:rPr>
                <w:rFonts w:cs="Arial" w:hint="eastAsia"/>
                <w:color w:val="000000"/>
                <w:sz w:val="22"/>
              </w:rPr>
              <w:t>2025</w:t>
            </w:r>
            <w:r>
              <w:rPr>
                <w:rFonts w:cs="Arial" w:hint="eastAsia"/>
                <w:color w:val="000000"/>
                <w:sz w:val="22"/>
              </w:rPr>
              <w:t>年服务大厅秩序维护以及内部安保服务合作首付</w:t>
            </w:r>
            <w:r>
              <w:rPr>
                <w:rFonts w:cs="Arial" w:hint="eastAsia"/>
                <w:color w:val="000000"/>
                <w:sz w:val="22"/>
              </w:rPr>
              <w:t>50%</w:t>
            </w:r>
            <w:r>
              <w:rPr>
                <w:rFonts w:cs="Arial" w:hint="eastAsia"/>
                <w:color w:val="000000"/>
                <w:sz w:val="22"/>
              </w:rPr>
              <w:t>费用。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一是根据工作实际，科学合理编制专项委托业务费预算，严格控制购买第三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方服务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范围；二是规范服务采购流程，严格执行三方询比价；三是强化绩效管理，建立健全评价机制，对第三方购买服务项目及时进行考核评价，并强化绩效评价结果运用。</w:t>
            </w:r>
          </w:p>
        </w:tc>
      </w:tr>
    </w:tbl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专项业务用水用电用气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10.7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10.7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10.7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10.67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.03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0.03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10.7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10.67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专项业务用水用电用气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10.7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10.67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99.72%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7.89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用水量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=1400吨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1363吨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6.51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用电量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=260000度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274816度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经费支出合理性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严格执行相关规定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经费支付时效性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节能减排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节能减排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80.9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:rsidR="00A20838" w:rsidTr="00A20838">
        <w:trPr>
          <w:trHeight w:val="450"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为了适应公积金服务大厅及行政区域内工作需要，支付用水用电费用，保障公积金业务正常运作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为了适应公积金服务大厅及办公大楼工作需要，保障公积金业务正常运作，提升公积金社会满意度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为了适应公积金服务大厅及办公大楼工作需要，保障公积金业务正常运作，提升公积金社会满意度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支付办公大楼的用水用电费用，保障各项工作正常运转。经费支出合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99.72%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保障公积金业务正常运作，提升公积金社会满意度。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30657A">
        <w:trPr>
          <w:trHeight w:val="91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一是对工作人员进行用水用电知识培训，提高大家节能减排的意识；二是建立用水用电监控机制，跟踪用水用电情况，及时发现异常消耗和浪费现象，提高资源利用率，降低费用。</w:t>
            </w:r>
          </w:p>
        </w:tc>
      </w:tr>
      <w:tr w:rsidR="0030657A" w:rsidTr="0030657A">
        <w:tc>
          <w:tcPr>
            <w:tcW w:w="8506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657A" w:rsidRDefault="0030657A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p w:rsidR="00FD3612" w:rsidRDefault="00FD3612" w:rsidP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专项印刷费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17.95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FD3612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  <w:r w:rsidR="00A20838">
              <w:rPr>
                <w:rFonts w:ascii="宋体" w:hAnsi="宋体" w:hint="eastAsia"/>
                <w:sz w:val="22"/>
              </w:rPr>
              <w:t>.05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0.05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17.95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专项印刷费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17.95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99.72%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7.89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印刷册数、份数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=170000册、份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164200册、份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8.29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印刷材料合格率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印刷时效性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提高办事职工对公积金政策的普及率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80.18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:rsidR="00A20838" w:rsidTr="00A20838">
        <w:trPr>
          <w:trHeight w:val="450"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通过框架协议进行印刷服务采购，印刷宣传折页、业务指南等材料费用。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为了办事职工能够更便捷更清晰的了解公积金政策以及业务流程，提高服务效率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为了办事职工能够更便捷更清晰的了解公积金政策以及业务流程，提高服务效率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通过框架协议进行印刷服务采购，印刷宣传折页、业务指南等材料费用，经费支出合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及时，预算执行率达</w:t>
            </w:r>
            <w:r>
              <w:rPr>
                <w:rFonts w:cs="Arial" w:hint="eastAsia"/>
                <w:color w:val="000000"/>
                <w:sz w:val="22"/>
              </w:rPr>
              <w:t>99.72%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广泛宣传普及公积金相关的政策法规，有效保障缴存职工对公积金政策、业务流程、服务信息的知晓度，扩大公积金影响力，提升缴存职工的满意度和分中心美誉度。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30657A">
        <w:trPr>
          <w:trHeight w:val="89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一是根据工作实际，科学、合理编制专项印刷费预算，严格按照预算编制计划开展执行工作；二是规范政府采购流程，严格执行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询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比价制度；三是加强印刷材料审核，提高印刷质量。</w:t>
            </w:r>
          </w:p>
        </w:tc>
      </w:tr>
      <w:tr w:rsidR="0030657A" w:rsidTr="0030657A">
        <w:trPr>
          <w:trHeight w:val="18"/>
        </w:trPr>
        <w:tc>
          <w:tcPr>
            <w:tcW w:w="8506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657A" w:rsidRDefault="0030657A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 w:rsidP="00A20838"/>
    <w:p w:rsidR="00A20838" w:rsidRDefault="00A20838" w:rsidP="00A20838"/>
    <w:p w:rsidR="00A20838" w:rsidRPr="00A20838" w:rsidRDefault="00A20838" w:rsidP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专项邮寄费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专项邮寄费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邮寄件数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=40000份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37698份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7.12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寄送成功率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=95%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寄送时效性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加大公积金政策宣传，增强社会对公积金制度的感受度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79.12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6959"/>
      </w:tblGrid>
      <w:tr w:rsidR="00A20838" w:rsidTr="00A20838"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450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通过邮寄各类宣传资料、政策通知、法律文书等，加大公积金中心的宣传力度，增强社会对公积金制度的感受度，做好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公积金催建催缴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工作。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加大公积金中心宣传力度，增强社会对住房公积金制度的感受度，做好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公积金催建催缴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工作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加大公积金中心宣传力度，增强社会对住房公积金制度的感受度，做好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公积金催建催缴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工作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利用邮寄的方式将公积金宣传资料、公告、政策变化通知、法律文书等及时递送到各缴存单位，全年共邮寄材</w:t>
            </w:r>
            <w:r>
              <w:rPr>
                <w:rFonts w:cs="Arial" w:hint="eastAsia"/>
                <w:color w:val="000000"/>
                <w:sz w:val="22"/>
              </w:rPr>
              <w:t>37698</w:t>
            </w:r>
            <w:r>
              <w:rPr>
                <w:rFonts w:cs="Arial" w:hint="eastAsia"/>
                <w:color w:val="000000"/>
                <w:sz w:val="22"/>
              </w:rPr>
              <w:t>件，经费支出合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及时，预算执行率达</w:t>
            </w:r>
            <w:r>
              <w:rPr>
                <w:rFonts w:cs="Arial" w:hint="eastAsia"/>
                <w:color w:val="000000"/>
                <w:sz w:val="22"/>
              </w:rPr>
              <w:t>100%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通过邮寄各类宣传资料、政策通知、法律文书等，加大公积金中心的宣传力度，增强社会对公积金制度的感受度，做好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公积金催建催缴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工作。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一是与邮政公司签订寄送服务合同，通过集中采购，降低单件邮寄成本，减少邮寄费用支出；二是结合工作实际，加强邮寄对象审核，提高邮寄成功率，加大对公积金制度精准宣传。</w:t>
            </w:r>
          </w:p>
        </w:tc>
      </w:tr>
    </w:tbl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p w:rsidR="00A20838" w:rsidRDefault="00A20838"/>
    <w:tbl>
      <w:tblPr>
        <w:tblW w:w="8501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:rsidR="00A20838" w:rsidTr="00A20838">
        <w:trPr>
          <w:trHeight w:val="535"/>
        </w:trPr>
        <w:tc>
          <w:tcPr>
            <w:tcW w:w="850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Arial" w:hint="eastAsia"/>
                <w:b/>
                <w:bCs/>
                <w:color w:val="000000"/>
                <w:sz w:val="40"/>
                <w:szCs w:val="40"/>
              </w:rPr>
              <w:lastRenderedPageBreak/>
              <w:t>苏州市级财政支出项目绩效自评价报告</w:t>
            </w:r>
          </w:p>
        </w:tc>
      </w:tr>
      <w:tr w:rsidR="00A20838" w:rsidTr="00A20838">
        <w:trPr>
          <w:trHeight w:val="472"/>
        </w:trPr>
        <w:tc>
          <w:tcPr>
            <w:tcW w:w="85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A20838" w:rsidTr="00A20838">
        <w:trPr>
          <w:trHeight w:val="394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专项租赁费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ascii="宋体" w:hAnsi="宋体" w:hint="eastAsia"/>
                <w:sz w:val="22"/>
              </w:rPr>
              <w:t>4</w:t>
            </w:r>
          </w:p>
        </w:tc>
      </w:tr>
      <w:tr w:rsidR="00A20838" w:rsidTr="00A20838">
        <w:trPr>
          <w:trHeight w:val="425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项目主管部门</w:t>
            </w:r>
            <w:r>
              <w:rPr>
                <w:rFonts w:cs="Arial" w:hint="eastAsia"/>
                <w:color w:val="000000"/>
                <w:sz w:val="22"/>
              </w:rPr>
              <w:t>(</w:t>
            </w:r>
            <w:r>
              <w:rPr>
                <w:rFonts w:cs="Arial" w:hint="eastAsia"/>
                <w:color w:val="000000"/>
                <w:sz w:val="22"/>
              </w:rPr>
              <w:t>单位</w:t>
            </w:r>
            <w:r>
              <w:rPr>
                <w:rFonts w:cs="Arial" w:hint="eastAsia"/>
                <w:color w:val="000000"/>
                <w:sz w:val="22"/>
              </w:rPr>
              <w:t>)</w:t>
            </w:r>
          </w:p>
        </w:tc>
        <w:tc>
          <w:tcPr>
            <w:tcW w:w="667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苏州市住房公积金管理中心昆山分中心</w:t>
            </w:r>
          </w:p>
        </w:tc>
      </w:tr>
      <w:tr w:rsidR="00A20838" w:rsidTr="00A20838">
        <w:trPr>
          <w:trHeight w:val="535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03A7" w:rsidRPr="00FC03A7" w:rsidRDefault="00FC03A7" w:rsidP="00FC03A7">
            <w:pPr>
              <w:overflowPunct w:val="0"/>
              <w:adjustRightInd w:val="0"/>
              <w:snapToGrid w:val="0"/>
              <w:jc w:val="center"/>
              <w:rPr>
                <w:snapToGrid w:val="0"/>
                <w:color w:val="000000"/>
                <w:kern w:val="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kern w:val="0"/>
                <w:sz w:val="22"/>
              </w:rPr>
              <w:t>当年使用上年结余、</w:t>
            </w:r>
          </w:p>
          <w:p w:rsidR="00A20838" w:rsidRDefault="00FC03A7" w:rsidP="00FC03A7">
            <w:pPr>
              <w:jc w:val="center"/>
              <w:rPr>
                <w:rFonts w:cs="Arial"/>
                <w:color w:val="000000"/>
                <w:sz w:val="22"/>
              </w:rPr>
            </w:pPr>
            <w:r w:rsidRPr="00FC03A7">
              <w:rPr>
                <w:rFonts w:hint="eastAsia"/>
                <w:snapToGrid w:val="0"/>
                <w:color w:val="000000"/>
                <w:spacing w:val="-10"/>
                <w:kern w:val="0"/>
                <w:sz w:val="22"/>
              </w:rPr>
              <w:t>结转及当年预算追加追减数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指标结余收回数</w:t>
            </w:r>
          </w:p>
        </w:tc>
      </w:tr>
      <w:tr w:rsidR="00A20838" w:rsidTr="00A20838">
        <w:trPr>
          <w:trHeight w:val="441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160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160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trHeight w:val="346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其中：</w:t>
            </w:r>
          </w:p>
        </w:tc>
      </w:tr>
      <w:tr w:rsidR="00A20838" w:rsidTr="00A20838">
        <w:trPr>
          <w:trHeight w:val="378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财政收回数</w:t>
            </w:r>
          </w:p>
        </w:tc>
      </w:tr>
      <w:tr w:rsidR="00A20838" w:rsidTr="00A20838">
        <w:trPr>
          <w:trHeight w:val="630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38" w:rsidRDefault="00A20838" w:rsidP="00A2083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160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8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调整预算数（万元）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实际支出数（万元）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专项租赁费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办公面积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=2700㎡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2700㎡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办公环境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房租支付时效性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保障办公地点的稳定性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较显著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A20838" w:rsidTr="00A20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38" w:rsidRDefault="00A20838" w:rsidP="00A208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2"/>
              </w:rPr>
              <w:t>82</w:t>
            </w:r>
          </w:p>
        </w:tc>
      </w:tr>
    </w:tbl>
    <w:p w:rsidR="00A20838" w:rsidRDefault="00A20838" w:rsidP="00A20838"/>
    <w:tbl>
      <w:tblPr>
        <w:tblW w:w="8506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:rsidR="00A20838" w:rsidTr="00A20838">
        <w:trPr>
          <w:trHeight w:val="450"/>
        </w:trPr>
        <w:tc>
          <w:tcPr>
            <w:tcW w:w="8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本项目用于支付办公场所租金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保障办公地点的稳定性，提高为民服务质量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保障办公地点的稳定性，提高为民服务质量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全年共支付办公场所的租金费用</w:t>
            </w:r>
            <w:r>
              <w:rPr>
                <w:rFonts w:cs="Arial" w:hint="eastAsia"/>
                <w:color w:val="000000"/>
                <w:sz w:val="22"/>
              </w:rPr>
              <w:t>160</w:t>
            </w:r>
            <w:r>
              <w:rPr>
                <w:rFonts w:cs="Arial" w:hint="eastAsia"/>
                <w:color w:val="000000"/>
                <w:sz w:val="22"/>
              </w:rPr>
              <w:t>万元，经费支出合</w:t>
            </w:r>
            <w:proofErr w:type="gramStart"/>
            <w:r>
              <w:rPr>
                <w:rFonts w:cs="Arial" w:hint="eastAsia"/>
                <w:color w:val="000000"/>
                <w:sz w:val="22"/>
              </w:rPr>
              <w:t>规</w:t>
            </w:r>
            <w:proofErr w:type="gramEnd"/>
            <w:r>
              <w:rPr>
                <w:rFonts w:cs="Arial" w:hint="eastAsia"/>
                <w:color w:val="000000"/>
                <w:sz w:val="22"/>
              </w:rPr>
              <w:t>及时，年末预算执行率达</w:t>
            </w:r>
            <w:r>
              <w:rPr>
                <w:rFonts w:cs="Arial" w:hint="eastAsia"/>
                <w:color w:val="000000"/>
                <w:sz w:val="22"/>
              </w:rPr>
              <w:t>100%</w:t>
            </w:r>
            <w:r>
              <w:rPr>
                <w:rFonts w:cs="Arial" w:hint="eastAsia"/>
                <w:color w:val="000000"/>
                <w:sz w:val="22"/>
              </w:rPr>
              <w:t>。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保障办公地点的稳定性，提高为民服务质量</w:t>
            </w:r>
          </w:p>
        </w:tc>
      </w:tr>
      <w:tr w:rsidR="00A20838" w:rsidTr="00A20838"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A20838" w:rsidTr="0030657A">
        <w:trPr>
          <w:trHeight w:val="61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0838" w:rsidRDefault="00A20838" w:rsidP="00A208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无</w:t>
            </w:r>
          </w:p>
        </w:tc>
      </w:tr>
      <w:tr w:rsidR="0030657A" w:rsidTr="0030657A">
        <w:tc>
          <w:tcPr>
            <w:tcW w:w="8506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0657A" w:rsidRDefault="0030657A" w:rsidP="00A20838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20838" w:rsidTr="00A20838"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0838" w:rsidRDefault="00A20838" w:rsidP="00A2083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A20838" w:rsidRDefault="00A20838" w:rsidP="00A20838"/>
    <w:p w:rsidR="00A20838" w:rsidRDefault="00A20838" w:rsidP="00A20838"/>
    <w:p w:rsidR="00A20838" w:rsidRPr="00A20838" w:rsidRDefault="00A20838"/>
    <w:sectPr w:rsidR="00A20838" w:rsidRPr="00A20838" w:rsidSect="00D5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19" w:rsidRDefault="004D4119" w:rsidP="00A20838">
      <w:r>
        <w:separator/>
      </w:r>
    </w:p>
  </w:endnote>
  <w:endnote w:type="continuationSeparator" w:id="1">
    <w:p w:rsidR="004D4119" w:rsidRDefault="004D4119" w:rsidP="00A20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19" w:rsidRDefault="004D4119" w:rsidP="00A20838">
      <w:r>
        <w:separator/>
      </w:r>
    </w:p>
  </w:footnote>
  <w:footnote w:type="continuationSeparator" w:id="1">
    <w:p w:rsidR="004D4119" w:rsidRDefault="004D4119" w:rsidP="00A20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38"/>
    <w:rsid w:val="00186F32"/>
    <w:rsid w:val="001F01B9"/>
    <w:rsid w:val="002950FE"/>
    <w:rsid w:val="0030657A"/>
    <w:rsid w:val="00450D3D"/>
    <w:rsid w:val="004D4119"/>
    <w:rsid w:val="005D5507"/>
    <w:rsid w:val="007F4E66"/>
    <w:rsid w:val="00A0051F"/>
    <w:rsid w:val="00A20838"/>
    <w:rsid w:val="00C63303"/>
    <w:rsid w:val="00D5657D"/>
    <w:rsid w:val="00DB4B2E"/>
    <w:rsid w:val="00FC03A7"/>
    <w:rsid w:val="00FC6FE2"/>
    <w:rsid w:val="00FD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0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08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0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08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2798</Words>
  <Characters>15953</Characters>
  <Application>Microsoft Office Word</Application>
  <DocSecurity>0</DocSecurity>
  <Lines>132</Lines>
  <Paragraphs>37</Paragraphs>
  <ScaleCrop>false</ScaleCrop>
  <Company>微软中国</Company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xl</cp:lastModifiedBy>
  <cp:revision>3</cp:revision>
  <dcterms:created xsi:type="dcterms:W3CDTF">2025-09-23T06:51:00Z</dcterms:created>
  <dcterms:modified xsi:type="dcterms:W3CDTF">2025-09-26T05:12:00Z</dcterms:modified>
</cp:coreProperties>
</file>