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D5029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</w:rPr>
        <w:t>2025年度常熟市民生实事项目</w:t>
      </w:r>
    </w:p>
    <w:p w14:paraId="1CD719E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23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一、关心关爱“一老一小”</w:t>
      </w:r>
    </w:p>
    <w:p w14:paraId="3B021A9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23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1.“幼有善育”幼托一体项目</w:t>
      </w:r>
    </w:p>
    <w:p w14:paraId="47ADED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23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2.青少年爱心暑托服务</w:t>
      </w:r>
    </w:p>
    <w:p w14:paraId="7656767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23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3.“幸福颐养”养老服务能力提升</w:t>
      </w:r>
    </w:p>
    <w:p w14:paraId="178495B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23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二、完善医疗健康服务</w:t>
      </w:r>
    </w:p>
    <w:p w14:paraId="19D305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23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4.优质医疗扩容提升工程</w:t>
      </w:r>
    </w:p>
    <w:p w14:paraId="5B422FE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23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5.“老幼妇”健康关爱行动</w:t>
      </w:r>
    </w:p>
    <w:p w14:paraId="77D3B6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23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6.生命安全救护网升级行动</w:t>
      </w:r>
    </w:p>
    <w:p w14:paraId="03FD01B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23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7.“强体润心”学生健康成长行动</w:t>
      </w:r>
    </w:p>
    <w:p w14:paraId="01045A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23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三、推进文体教育惠民</w:t>
      </w:r>
    </w:p>
    <w:p w14:paraId="3D36488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23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8.文体惠民行动</w:t>
      </w:r>
    </w:p>
    <w:p w14:paraId="63121DC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23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9.“暖心入学”扩大学位供给</w:t>
      </w:r>
    </w:p>
    <w:p w14:paraId="35AA21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23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10.家庭教育进万家</w:t>
      </w:r>
    </w:p>
    <w:p w14:paraId="5728F9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23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四、精准帮扶困难群体</w:t>
      </w:r>
    </w:p>
    <w:p w14:paraId="5828581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23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11.“弱有众扶”帮扶关爱行动</w:t>
      </w:r>
    </w:p>
    <w:p w14:paraId="6B071C2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23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12.困难群众医保纾困行动</w:t>
      </w:r>
    </w:p>
    <w:p w14:paraId="5B50A49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23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五、改善群众居住条件</w:t>
      </w:r>
    </w:p>
    <w:p w14:paraId="245EA87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23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13.老旧小区改造及环境提升工程</w:t>
      </w:r>
    </w:p>
    <w:p w14:paraId="0FAD5F6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23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14.老旧电梯焕新工程</w:t>
      </w:r>
    </w:p>
    <w:p w14:paraId="2EEFA1A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23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15.市政管网改造提升工程</w:t>
      </w:r>
    </w:p>
    <w:p w14:paraId="7F3F73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23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16.宜居宜业和美乡村建设</w:t>
      </w:r>
    </w:p>
    <w:p w14:paraId="6865EA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23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六、优化便民服务措施</w:t>
      </w:r>
    </w:p>
    <w:p w14:paraId="3131864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23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17.“职通常熟”就业服务促进行动</w:t>
      </w:r>
    </w:p>
    <w:p w14:paraId="08C5F7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23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18.“菜篮子”提升行动</w:t>
      </w:r>
    </w:p>
    <w:p w14:paraId="1FE0CB3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23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19.停车有位缓解停车难行动</w:t>
      </w:r>
    </w:p>
    <w:p w14:paraId="67D8F56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23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20.全域友好城市建设行动</w:t>
      </w:r>
    </w:p>
    <w:p w14:paraId="407B6E8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23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七、方便群众畅通出行</w:t>
      </w:r>
    </w:p>
    <w:p w14:paraId="6C7E444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23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21.立体交通网建设</w:t>
      </w:r>
    </w:p>
    <w:p w14:paraId="36409A9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23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22.优化提升交通服务</w:t>
      </w:r>
    </w:p>
    <w:p w14:paraId="09AD2C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23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八、提升城市安全保障</w:t>
      </w:r>
    </w:p>
    <w:p w14:paraId="56742C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23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23.城市安全能力提升工程</w:t>
      </w:r>
    </w:p>
    <w:p w14:paraId="0E0C5CA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23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24.校园安全提质行动</w:t>
      </w:r>
    </w:p>
    <w:p w14:paraId="04BEB804"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11440C"/>
    <w:rsid w:val="2F11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2025-03-12T08:47:00Z</dcterms:created>
  <dc:creator>Administrator</dc:creator>
  <cp:lastModifiedBy>Administrator</cp:lastModifiedBy>
  <dcterms:modified xsi:type="dcterms:W3CDTF">2025-03-12T08:49:09Z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3B37A0736C004845A4B7582ED8AA6B03_11</vt:lpwstr>
  </property>
  <property fmtid="{D5CDD505-2E9C-101B-9397-08002B2CF9AE}" pid="4" name="KSOTemplateDocerSaveRecord">
    <vt:lpwstr>eyJoZGlkIjoiNjgzY2I3YTgxNzcyZTQ4YWMwNWMxOTBjM2QwMWQ2YjAifQ==</vt:lpwstr>
  </property>
</Properties>
</file>