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eastAsia="华文中宋"/>
          <w:b/>
          <w:color w:val="000000"/>
          <w:sz w:val="44"/>
          <w:szCs w:val="44"/>
        </w:rPr>
      </w:pPr>
    </w:p>
    <w:p>
      <w:pPr>
        <w:spacing w:line="600" w:lineRule="exact"/>
        <w:jc w:val="center"/>
        <w:rPr>
          <w:rFonts w:eastAsia="华文中宋"/>
          <w:b/>
          <w:color w:val="000000"/>
          <w:sz w:val="44"/>
          <w:szCs w:val="44"/>
        </w:rPr>
      </w:pPr>
      <w:r>
        <w:rPr>
          <w:rFonts w:eastAsia="华文中宋"/>
          <w:b/>
          <w:color w:val="000000"/>
          <w:sz w:val="44"/>
          <w:szCs w:val="44"/>
        </w:rPr>
        <w:t>政 府 工 作 报 告</w:t>
      </w:r>
    </w:p>
    <w:p>
      <w:pPr>
        <w:spacing w:line="600" w:lineRule="exact"/>
        <w:jc w:val="center"/>
        <w:rPr>
          <w:rFonts w:eastAsia="楷体_GB2312"/>
          <w:color w:val="000000"/>
          <w:spacing w:val="-8"/>
          <w:sz w:val="32"/>
          <w:szCs w:val="32"/>
        </w:rPr>
      </w:pPr>
      <w:r>
        <w:rPr>
          <w:rFonts w:eastAsia="楷体_GB2312"/>
          <w:color w:val="000000"/>
          <w:spacing w:val="-8"/>
          <w:sz w:val="32"/>
          <w:szCs w:val="32"/>
        </w:rPr>
        <w:t>——2026年1月18日在昆山市第十八届人民代表大会第五次会议上</w:t>
      </w:r>
    </w:p>
    <w:p>
      <w:pPr>
        <w:spacing w:line="600" w:lineRule="exact"/>
        <w:jc w:val="center"/>
        <w:rPr>
          <w:rFonts w:eastAsia="楷体_GB2312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市长  范建青</w:t>
      </w:r>
    </w:p>
    <w:p>
      <w:pPr>
        <w:spacing w:line="600" w:lineRule="exact"/>
        <w:jc w:val="center"/>
        <w:rPr>
          <w:rFonts w:eastAsia="黑体"/>
          <w:color w:val="000000"/>
          <w:sz w:val="36"/>
          <w:szCs w:val="36"/>
        </w:rPr>
      </w:pPr>
    </w:p>
    <w:p>
      <w:pPr>
        <w:spacing w:line="60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各位代表：</w:t>
      </w: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现在，我代表昆山市人民政府，向大会报告工作，请予审议，并请各位政协委员和其他列席人员提出意见。</w:t>
      </w:r>
    </w:p>
    <w:p>
      <w:pPr>
        <w:spacing w:line="600" w:lineRule="exact"/>
        <w:jc w:val="center"/>
        <w:rPr>
          <w:rFonts w:eastAsia="仿宋_GB2312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一、2025年和“十四五”工作回顾</w:t>
      </w:r>
    </w:p>
    <w:p>
      <w:pPr>
        <w:spacing w:line="600" w:lineRule="exact"/>
        <w:jc w:val="center"/>
        <w:rPr>
          <w:rFonts w:eastAsia="仿宋_GB2312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bookmarkStart w:id="0" w:name="OLE_LINK2"/>
      <w:r>
        <w:rPr>
          <w:rFonts w:eastAsia="仿宋_GB2312"/>
          <w:color w:val="000000"/>
          <w:sz w:val="32"/>
          <w:szCs w:val="32"/>
        </w:rPr>
        <w:t>刚刚过去的一年，是充满挑战、极为不易的一年，更是迎难而上、实干奋进的一年。面对外部压力加大和内部困难较多的复杂局面，我们坚持以习近平新时代中国特色社会主义思想为指导，深入贯彻党的二十大和二十届历次全会精神，全面落实习近平总书记对江苏、苏州、昆山工作重要讲话重要指示精神，在上级党委、政府和市委的坚强领导下，在市人大、市政协的监督支持下，全力以赴抓项目、强治理、提质效、优作风，经济社会发展呈现较强韧性和活力，交出了一份亮丽的成绩单。</w:t>
      </w:r>
      <w:r>
        <w:rPr>
          <w:rFonts w:hint="eastAsia" w:eastAsia="仿宋_GB2312"/>
          <w:color w:val="000000"/>
          <w:sz w:val="32"/>
          <w:szCs w:val="32"/>
        </w:rPr>
        <w:t>预计</w:t>
      </w:r>
      <w:r>
        <w:rPr>
          <w:rFonts w:eastAsia="仿宋_GB2312"/>
          <w:color w:val="000000"/>
          <w:sz w:val="32"/>
          <w:szCs w:val="32"/>
        </w:rPr>
        <w:t>完成地区生产总值5600</w:t>
      </w:r>
      <w:r>
        <w:rPr>
          <w:rFonts w:hint="eastAsia" w:eastAsia="仿宋_GB2312"/>
          <w:color w:val="000000"/>
          <w:sz w:val="32"/>
          <w:szCs w:val="32"/>
        </w:rPr>
        <w:t>亿元左右</w:t>
      </w:r>
      <w:r>
        <w:rPr>
          <w:rFonts w:eastAsia="仿宋_GB2312"/>
          <w:color w:val="000000"/>
          <w:sz w:val="32"/>
          <w:szCs w:val="32"/>
        </w:rPr>
        <w:t>，增速高于苏州、高于全省；一般公共预算收入465亿元、增长1.4%，税比84.4%、高于苏州1个百分点；规上工业总产值再上一个千亿级台阶、超1.3万亿元，增长4.9%；</w:t>
      </w:r>
      <w:bookmarkStart w:id="1" w:name="OLE_LINK5"/>
      <w:bookmarkStart w:id="2" w:name="OLE_LINK6"/>
      <w:r>
        <w:rPr>
          <w:rFonts w:eastAsia="仿宋_GB2312"/>
          <w:color w:val="000000"/>
          <w:sz w:val="32"/>
          <w:szCs w:val="32"/>
        </w:rPr>
        <w:t>进出口总额再创历史新高、达到8248亿元，增长1.3%</w:t>
      </w:r>
      <w:bookmarkEnd w:id="1"/>
      <w:bookmarkEnd w:id="2"/>
      <w:r>
        <w:rPr>
          <w:rFonts w:eastAsia="仿宋_GB2312"/>
          <w:color w:val="000000"/>
          <w:sz w:val="32"/>
          <w:szCs w:val="32"/>
        </w:rPr>
        <w:t>；居民人均可支配收入突破8万元，增长4.1%。昆山连续21年位居全国百强县（市）首位。</w:t>
      </w:r>
    </w:p>
    <w:bookmarkEnd w:id="0"/>
    <w:p>
      <w:pPr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color w:val="000000"/>
          <w:sz w:val="32"/>
          <w:szCs w:val="32"/>
        </w:rPr>
        <w:t>（一）经济运行在承压奋进中彰显韧性。</w:t>
      </w:r>
      <w:r>
        <w:rPr>
          <w:rFonts w:eastAsia="仿宋_GB2312"/>
          <w:color w:val="000000"/>
          <w:sz w:val="32"/>
          <w:szCs w:val="32"/>
        </w:rPr>
        <w:t>面对超预期的压力挑战，我们沉着应对、综合施策，全市经济顶压前行、向新向优。</w:t>
      </w:r>
      <w:r>
        <w:rPr>
          <w:rFonts w:eastAsia="仿宋_GB2312"/>
          <w:b/>
          <w:color w:val="000000"/>
          <w:sz w:val="32"/>
          <w:szCs w:val="32"/>
        </w:rPr>
        <w:t>对外贸易</w:t>
      </w:r>
      <w:r>
        <w:rPr>
          <w:rFonts w:eastAsia="仿宋_GB2312"/>
          <w:b/>
          <w:sz w:val="32"/>
          <w:szCs w:val="32"/>
        </w:rPr>
        <w:t>逆势而进</w:t>
      </w:r>
      <w:r>
        <w:rPr>
          <w:rFonts w:eastAsia="仿宋_GB2312"/>
          <w:b/>
          <w:color w:val="000000"/>
          <w:sz w:val="32"/>
          <w:szCs w:val="32"/>
        </w:rPr>
        <w:t>。</w:t>
      </w:r>
      <w:r>
        <w:rPr>
          <w:rFonts w:eastAsia="仿宋_GB2312"/>
          <w:color w:val="000000"/>
          <w:sz w:val="32"/>
          <w:szCs w:val="32"/>
        </w:rPr>
        <w:t>统筹抓好“一稳五新”，出台稳外贸稳就业降成本“20条”，引导企业调整订单结构、优化出口方式、拓展多元市场，有效对冲了下行压力，总量继续稳定增长。新兴市场增势强劲，对东盟进出口增长12.3%，对“一带一路”共建国家和地区进出口占比提升至34%。外贸结构持续优化，一般贸易占比提高1.4个百分点，民营企业进出口占比提升至45.9%。外贸新业态加速发展，中间品贸易增长12.5%，中新园瑞、阿里速卖通等平台投入运营，跨境电商进出口增长超3倍。</w:t>
      </w:r>
      <w:r>
        <w:rPr>
          <w:rFonts w:eastAsia="仿宋_GB2312"/>
          <w:b/>
          <w:sz w:val="32"/>
          <w:szCs w:val="32"/>
        </w:rPr>
        <w:t>重大项目攻坚突破。</w:t>
      </w:r>
      <w:r>
        <w:rPr>
          <w:rFonts w:eastAsia="仿宋_GB2312"/>
          <w:color w:val="000000"/>
          <w:sz w:val="32"/>
          <w:szCs w:val="32"/>
        </w:rPr>
        <w:t>完成工业投资304.9亿元，占固定资产投资比重提升至38.7%。新签约亿元以上项目315个，其中百亿级项目2个、50亿级项目5个，总投资超1200亿元、占苏州比重提升2.6个百分点。实施1000万元以上增资扩产项目213个，省市县三级重大项目投资均超年度计划、完成266亿元。对上争取国债、中央预算内资金15.1亿元，增长近2倍；获批地方政府债券资金119亿元，占苏州比重提升2个百分点。</w:t>
      </w:r>
      <w:r>
        <w:rPr>
          <w:rFonts w:eastAsia="仿宋_GB2312"/>
          <w:b/>
          <w:color w:val="000000"/>
          <w:sz w:val="32"/>
          <w:szCs w:val="32"/>
        </w:rPr>
        <w:t>消费动能有效激活。</w:t>
      </w:r>
      <w:r>
        <w:rPr>
          <w:rFonts w:eastAsia="仿宋_GB2312"/>
          <w:color w:val="000000"/>
          <w:sz w:val="32"/>
          <w:szCs w:val="32"/>
        </w:rPr>
        <w:t>家电、家居等四大类限额以上商品零售额增长超5%。</w:t>
      </w:r>
      <w:r>
        <w:rPr>
          <w:rFonts w:hint="eastAsia" w:eastAsia="仿宋_GB2312"/>
          <w:color w:val="000000"/>
          <w:sz w:val="32"/>
          <w:szCs w:val="32"/>
        </w:rPr>
        <w:t>完成</w:t>
      </w:r>
      <w:r>
        <w:rPr>
          <w:rFonts w:eastAsia="仿宋_GB2312"/>
          <w:color w:val="000000"/>
          <w:sz w:val="32"/>
          <w:szCs w:val="32"/>
        </w:rPr>
        <w:t>社会消费品零售总额</w:t>
      </w:r>
      <w:r>
        <w:rPr>
          <w:rFonts w:hint="eastAsia" w:eastAsia="仿宋_GB2312"/>
          <w:color w:val="000000"/>
          <w:sz w:val="32"/>
          <w:szCs w:val="32"/>
        </w:rPr>
        <w:t>1841亿元。</w:t>
      </w:r>
      <w:r>
        <w:rPr>
          <w:rFonts w:eastAsia="仿宋_GB2312"/>
          <w:color w:val="000000"/>
          <w:sz w:val="32"/>
          <w:szCs w:val="32"/>
        </w:rPr>
        <w:t>朝阳路大润发焕新亮相，鳗鲤荟、漾PARK等综合体建成投用，9家品牌酒店开业，78家潮流首店落户。持续放大“苏超”“企超”引流效应，鲜花咖啡市集、足球夜市、阳澄东岸音乐会等消费新场景亮点纷呈。亭林园免票入园，周庄古镇“一次购票、终身畅游”，“跟着《北上》游巴城”成为旅游新热点。全年接待游客超2800万人次、增长16%。优化升级人才房票、商品房以旧换新等措施，推动房地产市场健康发展。</w:t>
      </w:r>
    </w:p>
    <w:p>
      <w:pPr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color w:val="000000"/>
          <w:sz w:val="32"/>
          <w:szCs w:val="32"/>
        </w:rPr>
        <w:t>（二）发展动能在创新转型中加速积蓄。</w:t>
      </w:r>
      <w:r>
        <w:rPr>
          <w:rFonts w:eastAsia="仿宋_GB2312"/>
          <w:color w:val="000000"/>
          <w:sz w:val="32"/>
          <w:szCs w:val="32"/>
        </w:rPr>
        <w:t>深入推进新型工业化，推动科技创新和产业创新深度融合，</w:t>
      </w:r>
      <w:bookmarkStart w:id="3" w:name="OLE_LINK57"/>
      <w:bookmarkStart w:id="4" w:name="OLE_LINK56"/>
      <w:r>
        <w:rPr>
          <w:rFonts w:eastAsia="仿宋_GB2312"/>
          <w:color w:val="000000"/>
          <w:sz w:val="32"/>
          <w:szCs w:val="32"/>
        </w:rPr>
        <w:t>新质生产力</w:t>
      </w:r>
      <w:bookmarkEnd w:id="3"/>
      <w:bookmarkEnd w:id="4"/>
      <w:r>
        <w:rPr>
          <w:rFonts w:eastAsia="仿宋_GB2312"/>
          <w:color w:val="000000"/>
          <w:sz w:val="32"/>
          <w:szCs w:val="32"/>
        </w:rPr>
        <w:t>不断壮大。</w:t>
      </w:r>
      <w:r>
        <w:rPr>
          <w:rFonts w:eastAsia="仿宋_GB2312"/>
          <w:b/>
          <w:color w:val="000000"/>
          <w:sz w:val="32"/>
          <w:szCs w:val="32"/>
        </w:rPr>
        <w:t>产业质效持续提升。</w:t>
      </w:r>
      <w:r>
        <w:rPr>
          <w:rFonts w:eastAsia="仿宋_GB2312"/>
          <w:color w:val="000000"/>
          <w:sz w:val="32"/>
          <w:szCs w:val="32"/>
        </w:rPr>
        <w:t>“2+3+3”新兴产业体系建设迈出坚实步伐，战略性新兴产业、高技术制造业产值占比分别提高至62%和65.6%，人工智能核心产业规模超800亿元。成功举办实体经济发展大会、光合组织人工智能创新大会、具身智能产业发展大会等供需对接活动超30场。新增省级智能工厂22家、绿色工厂35家、企业技术中心27家，碳12坊获评国家绿色低碳先进技术示范项目。“两业融合”加速推进，规上营利性服务业营收增长8.3%，生产性服务业增加值占比提高至53.5%。新引进3个百亿级销售总部项目。</w:t>
      </w:r>
      <w:r>
        <w:rPr>
          <w:rFonts w:eastAsia="仿宋_GB2312"/>
          <w:b/>
          <w:color w:val="000000"/>
          <w:sz w:val="32"/>
          <w:szCs w:val="32"/>
        </w:rPr>
        <w:t>科创资源持续集聚。</w:t>
      </w:r>
      <w:r>
        <w:rPr>
          <w:rFonts w:eastAsia="仿宋_GB2312"/>
          <w:color w:val="000000"/>
          <w:sz w:val="32"/>
          <w:szCs w:val="32"/>
        </w:rPr>
        <w:t>DDE国际大科学计划顺利推进。人才科创北京创新中心、OPC北京孵化基地揭牌成立。民用无人机试飞运行基地建成启用。大力推动科技招商，招引科技型项目1280个。技术合同成交额超160亿元。本外币存贷款余额超1.65万亿元，保费收入突破百亿元。鼎佳精密在北交所上市，成功发行3单公募REITs。优化“昆科贷”等科技金融产品，设立总规模10亿元的昆玉人才发展基金。上线“人才码”，实现政策兑现、生活服务“一码通办”。新增“头雁人才”计划5项、国家重大人才工程专家28名、高技能人才超8500名，引进大专以上学历人才6.4万</w:t>
      </w:r>
      <w:r>
        <w:rPr>
          <w:rFonts w:hint="eastAsia" w:eastAsia="仿宋_GB2312"/>
          <w:color w:val="000000"/>
          <w:sz w:val="32"/>
          <w:szCs w:val="32"/>
        </w:rPr>
        <w:t>名</w:t>
      </w:r>
      <w:r>
        <w:rPr>
          <w:rFonts w:eastAsia="仿宋_GB2312"/>
          <w:color w:val="000000"/>
          <w:sz w:val="32"/>
          <w:szCs w:val="32"/>
        </w:rPr>
        <w:t>。</w:t>
      </w:r>
      <w:r>
        <w:rPr>
          <w:rFonts w:eastAsia="仿宋_GB2312"/>
          <w:b/>
          <w:color w:val="000000"/>
          <w:sz w:val="32"/>
          <w:szCs w:val="32"/>
        </w:rPr>
        <w:t>创新主体持续壮大。</w:t>
      </w:r>
      <w:r>
        <w:rPr>
          <w:rFonts w:eastAsia="仿宋_GB2312"/>
          <w:color w:val="000000"/>
          <w:sz w:val="32"/>
          <w:szCs w:val="32"/>
        </w:rPr>
        <w:t>认定国家高新技术企业超1300家。新增国家级专精特新“小巨人”企业40家、累计达126家，成为全国首个数量破百的县级市。新入选省级独角兽企业5家、潜在独角兽企业18家、瞪羚企业124家，新增苏州市级创新联合体25家。规上工业企业研发机构实现动态全覆盖。金发科技获省科技进步奖一等奖。参与制修订标准225项、增长26%。获评中国专利奖5项。</w:t>
      </w:r>
    </w:p>
    <w:p>
      <w:pPr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color w:val="000000"/>
          <w:sz w:val="32"/>
          <w:szCs w:val="32"/>
        </w:rPr>
        <w:t>（三）改革开放在攻坚突破中纵深推进。</w:t>
      </w:r>
      <w:r>
        <w:rPr>
          <w:rFonts w:eastAsia="仿宋_GB2312"/>
          <w:color w:val="000000"/>
          <w:sz w:val="32"/>
          <w:szCs w:val="32"/>
        </w:rPr>
        <w:t>坚持向改革要动力、向开放要活力，</w:t>
      </w:r>
      <w:bookmarkStart w:id="5" w:name="OLE_LINK97"/>
      <w:bookmarkStart w:id="6" w:name="OLE_LINK98"/>
      <w:r>
        <w:rPr>
          <w:rFonts w:eastAsia="仿宋_GB2312"/>
          <w:color w:val="000000"/>
          <w:sz w:val="32"/>
          <w:szCs w:val="32"/>
        </w:rPr>
        <w:t>高质量发展新空间不断拓展</w:t>
      </w:r>
      <w:bookmarkEnd w:id="5"/>
      <w:bookmarkEnd w:id="6"/>
      <w:r>
        <w:rPr>
          <w:rFonts w:eastAsia="仿宋_GB2312"/>
          <w:color w:val="000000"/>
          <w:sz w:val="32"/>
          <w:szCs w:val="32"/>
        </w:rPr>
        <w:t>。</w:t>
      </w:r>
      <w:r>
        <w:rPr>
          <w:rFonts w:eastAsia="仿宋_GB2312"/>
          <w:b/>
          <w:bCs/>
          <w:color w:val="000000"/>
          <w:sz w:val="32"/>
          <w:szCs w:val="32"/>
        </w:rPr>
        <w:t>重点改革成效显著。</w:t>
      </w:r>
      <w:r>
        <w:rPr>
          <w:rFonts w:eastAsia="仿宋_GB2312"/>
          <w:color w:val="000000"/>
          <w:sz w:val="32"/>
          <w:szCs w:val="32"/>
        </w:rPr>
        <w:t>实施优化营商环境20条新政策，推出“高效办成一件事”、考古前置提速等新举措，惠企政策“免申即享”“直达快享”覆盖面不断扩大，“昆如意”营商服务品牌持续擦亮。支持科技创新和制造业发展减税降费超140亿元，综合风险池降低融资成本超8亿元。新增经营主体4.4万家，其中工业企业超2900家。数科集团组建运营，7家市属镇管国企完成提级重组。深入开展国有资产清查利用，完善投资尽职合规免责事项清单。健全投资促进协调机制，组建招商小组120个、配备人员超640名，招商服务一体化水平持续提升。完成产业用地更新超6000亩。出让工业用地数量、面积均创近年新高。</w:t>
      </w:r>
      <w:r>
        <w:rPr>
          <w:rFonts w:eastAsia="仿宋_GB2312"/>
          <w:b/>
          <w:bCs/>
          <w:color w:val="000000"/>
          <w:sz w:val="32"/>
          <w:szCs w:val="32"/>
        </w:rPr>
        <w:t>区域融合</w:t>
      </w:r>
      <w:bookmarkStart w:id="7" w:name="OLE_LINK10"/>
      <w:bookmarkStart w:id="8" w:name="OLE_LINK32"/>
      <w:r>
        <w:rPr>
          <w:rFonts w:eastAsia="仿宋_GB2312"/>
          <w:b/>
          <w:bCs/>
          <w:color w:val="000000"/>
          <w:sz w:val="32"/>
          <w:szCs w:val="32"/>
        </w:rPr>
        <w:t>推进</w:t>
      </w:r>
      <w:bookmarkEnd w:id="7"/>
      <w:bookmarkEnd w:id="8"/>
      <w:r>
        <w:rPr>
          <w:rFonts w:eastAsia="仿宋_GB2312"/>
          <w:b/>
          <w:bCs/>
          <w:color w:val="000000"/>
          <w:sz w:val="32"/>
          <w:szCs w:val="32"/>
        </w:rPr>
        <w:t>有力。</w:t>
      </w:r>
      <w:r>
        <w:rPr>
          <w:rFonts w:eastAsia="仿宋_GB2312"/>
          <w:color w:val="000000"/>
          <w:sz w:val="32"/>
          <w:szCs w:val="32"/>
        </w:rPr>
        <w:t>实施高质量融入长三角一体化发展行动，推出融合发展场景超300个。虹桥国际开放枢纽、嘉昆太协同创新核心圈等合作机制持续深化。沪昆整形医学及抗衰产业园二期开工建设，复旦大学附属儿科医院昆山分院改造投用。航空前置货站获批运营，跨境电商海运集货总仓落地建设，顺丰长三角创新总部正式开工，货运物流体系更加高效便捷。开通始发进京标杆列车，实现“朝发午至”。震川西路改造、相石路接任蒋线、东光路接良辅路等跨区域道路工程建成通车。南北挂钩合作、对口支援和东西部协作有序推进。</w:t>
      </w:r>
      <w:r>
        <w:rPr>
          <w:rFonts w:eastAsia="仿宋_GB2312"/>
          <w:b/>
          <w:bCs/>
          <w:color w:val="000000"/>
          <w:sz w:val="32"/>
          <w:szCs w:val="32"/>
        </w:rPr>
        <w:t>开放合作不断深化。</w:t>
      </w:r>
      <w:r>
        <w:rPr>
          <w:rFonts w:eastAsia="仿宋_GB2312"/>
          <w:color w:val="000000"/>
          <w:sz w:val="32"/>
          <w:szCs w:val="32"/>
        </w:rPr>
        <w:t>昆山试验区第十二、十三次部省际联席会议召开，再获36项先行先试政策。金改区持续赋能，率先落地台胞购房、薪酬用汇等便利化举措。举行两岸青年企业家菁英论坛、新锐设计竞赛“华灿奖”、中秋灯会等活动，台胞台企一站式服务中心实现高频事项全覆盖。沪士、台光等一批存量台企增资扩产，</w:t>
      </w:r>
      <w:r>
        <w:rPr>
          <w:rFonts w:ascii="仿宋" w:hAnsi="仿宋" w:eastAsia="仿宋"/>
          <w:color w:val="000000"/>
          <w:sz w:val="32"/>
          <w:szCs w:val="32"/>
        </w:rPr>
        <w:t>錼</w:t>
      </w:r>
      <w:r>
        <w:rPr>
          <w:rFonts w:eastAsia="仿宋_GB2312"/>
          <w:color w:val="000000"/>
          <w:sz w:val="32"/>
          <w:szCs w:val="32"/>
        </w:rPr>
        <w:t>创科技、根莱生物等一批台企新签约落户，新增投资5.3亿美元、增长20%。5家台企获紫峰奖、占全省六分之一。赴阿联酋、沙特等地开展境外招商活动44场。大力推进利润再投资，成功落地启舜QFLP项目，全年实际使用外资7.9亿美元。</w:t>
      </w:r>
    </w:p>
    <w:p>
      <w:pPr>
        <w:spacing w:line="600" w:lineRule="exact"/>
        <w:ind w:firstLine="643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楷体_GB2312"/>
          <w:b/>
          <w:color w:val="000000"/>
          <w:sz w:val="32"/>
          <w:szCs w:val="32"/>
        </w:rPr>
        <w:t>（四）城乡面貌在协调发展中焕新提质。</w:t>
      </w:r>
      <w:bookmarkStart w:id="9" w:name="OLE_LINK46"/>
      <w:bookmarkStart w:id="10" w:name="OLE_LINK45"/>
      <w:r>
        <w:rPr>
          <w:rFonts w:eastAsia="仿宋_GB2312"/>
          <w:bCs/>
          <w:color w:val="000000"/>
          <w:sz w:val="32"/>
          <w:szCs w:val="32"/>
        </w:rPr>
        <w:t>突出内涵式发展，高质量开展城市更新，综合承载力、区域吸引力持续提升。</w:t>
      </w:r>
      <w:bookmarkEnd w:id="9"/>
      <w:bookmarkEnd w:id="10"/>
      <w:r>
        <w:rPr>
          <w:rFonts w:eastAsia="仿宋_GB2312"/>
          <w:b/>
          <w:color w:val="000000"/>
          <w:sz w:val="32"/>
          <w:szCs w:val="32"/>
        </w:rPr>
        <w:t>城市更新全面加速。</w:t>
      </w:r>
      <w:bookmarkStart w:id="11" w:name="OLE_LINK3"/>
      <w:bookmarkStart w:id="12" w:name="OLE_LINK4"/>
      <w:r>
        <w:rPr>
          <w:rFonts w:eastAsia="仿宋_GB2312"/>
          <w:bCs/>
          <w:color w:val="000000"/>
          <w:kern w:val="0"/>
          <w:sz w:val="32"/>
          <w:szCs w:val="32"/>
        </w:rPr>
        <w:t>2025版镇村布局规划、2035版国土空间总体规划获批。聚焦“老城区焕新、新片区塑形、全领域激活”，全面启动青阳港、玉山、正仪、大渔湾、立讯科学园等重点片区建设，夏驾河、花家湾、蓬朗老街等功能节点展露新颜。拆除违建超50万平方米，完成房屋征迁40万平方米，红旗地区、怡馨苑等33个项目实现扫尾清零。改造老旧小区8个、城中村9个。新增海绵项目196个。建成嵌入式社区服务设施试点项目23个。更新老旧住宅电梯2196台、占全省39%。鹿城路北延、常嘉高速锦溪互通全面开工。</w:t>
      </w:r>
      <w:r>
        <w:rPr>
          <w:rFonts w:eastAsia="仿宋_GB2312"/>
          <w:b/>
          <w:color w:val="000000"/>
          <w:sz w:val="32"/>
          <w:szCs w:val="32"/>
        </w:rPr>
        <w:t>城市管理</w:t>
      </w:r>
      <w:bookmarkEnd w:id="11"/>
      <w:bookmarkEnd w:id="12"/>
      <w:r>
        <w:rPr>
          <w:rFonts w:eastAsia="仿宋_GB2312"/>
          <w:b/>
          <w:color w:val="000000"/>
          <w:sz w:val="32"/>
          <w:szCs w:val="32"/>
        </w:rPr>
        <w:t>精益求精。</w:t>
      </w:r>
      <w:r>
        <w:rPr>
          <w:rFonts w:eastAsia="仿宋_GB2312"/>
          <w:color w:val="000000"/>
          <w:sz w:val="32"/>
          <w:szCs w:val="32"/>
        </w:rPr>
        <w:t>创新开展每月</w:t>
      </w:r>
      <w:bookmarkStart w:id="13" w:name="OLE_LINK82"/>
      <w:bookmarkStart w:id="14" w:name="OLE_LINK83"/>
      <w:r>
        <w:rPr>
          <w:rFonts w:eastAsia="仿宋_GB2312"/>
          <w:color w:val="000000"/>
          <w:sz w:val="32"/>
          <w:szCs w:val="32"/>
        </w:rPr>
        <w:t>城市体检，</w:t>
      </w:r>
      <w:bookmarkEnd w:id="13"/>
      <w:bookmarkEnd w:id="14"/>
      <w:r>
        <w:rPr>
          <w:rFonts w:eastAsia="仿宋_GB2312"/>
          <w:bCs/>
          <w:color w:val="000000"/>
          <w:kern w:val="0"/>
          <w:sz w:val="32"/>
          <w:szCs w:val="32"/>
        </w:rPr>
        <w:t>常态化</w:t>
      </w:r>
      <w:r>
        <w:rPr>
          <w:rFonts w:eastAsia="仿宋_GB2312"/>
          <w:color w:val="000000"/>
          <w:sz w:val="32"/>
          <w:szCs w:val="32"/>
        </w:rPr>
        <w:t>做好流动摊点治理，</w:t>
      </w:r>
      <w:r>
        <w:rPr>
          <w:rFonts w:eastAsia="仿宋_GB2312"/>
          <w:sz w:val="32"/>
          <w:szCs w:val="32"/>
        </w:rPr>
        <w:t>打造</w:t>
      </w:r>
      <w:r>
        <w:rPr>
          <w:rFonts w:eastAsia="仿宋_GB2312"/>
          <w:color w:val="000000"/>
          <w:sz w:val="32"/>
          <w:szCs w:val="32"/>
        </w:rPr>
        <w:t>特色外摆街区13个、固定疏导点36个</w:t>
      </w:r>
      <w:r>
        <w:rPr>
          <w:rFonts w:eastAsia="仿宋_GB2312"/>
          <w:bCs/>
          <w:color w:val="000000"/>
          <w:kern w:val="0"/>
          <w:sz w:val="32"/>
          <w:szCs w:val="32"/>
        </w:rPr>
        <w:t>。</w:t>
      </w:r>
      <w:r>
        <w:rPr>
          <w:rFonts w:eastAsia="仿宋_GB2312"/>
          <w:bCs/>
          <w:color w:val="000000"/>
          <w:sz w:val="32"/>
          <w:szCs w:val="32"/>
        </w:rPr>
        <w:t>推广</w:t>
      </w:r>
      <w:r>
        <w:rPr>
          <w:rFonts w:eastAsia="仿宋_GB2312"/>
          <w:color w:val="000000"/>
          <w:sz w:val="32"/>
          <w:szCs w:val="32"/>
        </w:rPr>
        <w:t>“酬金制”“业标</w:t>
      </w:r>
      <w:r>
        <w:rPr>
          <w:rFonts w:eastAsia="仿宋_GB2312"/>
          <w:bCs/>
          <w:color w:val="000000"/>
          <w:sz w:val="32"/>
          <w:szCs w:val="32"/>
        </w:rPr>
        <w:t>镇管”等新机制，</w:t>
      </w:r>
      <w:r>
        <w:rPr>
          <w:rFonts w:eastAsia="仿宋_GB2312"/>
          <w:color w:val="000000"/>
          <w:sz w:val="32"/>
          <w:szCs w:val="32"/>
        </w:rPr>
        <w:t>系统提升小区物业服务水平</w:t>
      </w:r>
      <w:r>
        <w:rPr>
          <w:rFonts w:eastAsia="仿宋_GB2312"/>
          <w:bCs/>
          <w:color w:val="000000"/>
          <w:sz w:val="32"/>
          <w:szCs w:val="32"/>
        </w:rPr>
        <w:t>。</w:t>
      </w:r>
      <w:r>
        <w:rPr>
          <w:rFonts w:eastAsia="仿宋_GB2312"/>
          <w:color w:val="000000"/>
          <w:sz w:val="32"/>
          <w:szCs w:val="32"/>
        </w:rPr>
        <w:t>新增公共停车泊位4525个、新能源汽车公共充（换）电场站30个。电动自行车“全城换电”项目加快推进，建成换电柜1200个、换电驿站30个。</w:t>
      </w:r>
      <w:r>
        <w:rPr>
          <w:rFonts w:eastAsia="仿宋_GB2312"/>
          <w:b/>
          <w:color w:val="000000"/>
          <w:sz w:val="32"/>
          <w:szCs w:val="32"/>
        </w:rPr>
        <w:t>乡村振兴扎实推进。</w:t>
      </w:r>
      <w:bookmarkStart w:id="15" w:name="OLE_LINK7"/>
      <w:bookmarkStart w:id="16" w:name="OLE_LINK9"/>
      <w:r>
        <w:rPr>
          <w:rFonts w:eastAsia="仿宋_GB2312"/>
          <w:color w:val="000000"/>
          <w:sz w:val="32"/>
          <w:szCs w:val="32"/>
        </w:rPr>
        <w:t>新增高标准农田2.1万亩，耕地总量连续5年净增长，粮食总产量超2.6亿斤。入选国家现代农业产业园，陆家智慧田园获评国家现代农业科技试验示范基地，“张浦黄桃”入选国家地理标志产品。新增省级特色田园乡村3个、宜居宜业和美乡村12个。村均经营性收入超750万元。</w:t>
      </w:r>
      <w:r>
        <w:rPr>
          <w:rFonts w:eastAsia="仿宋_GB2312"/>
          <w:b/>
          <w:color w:val="000000"/>
          <w:sz w:val="32"/>
          <w:szCs w:val="32"/>
        </w:rPr>
        <w:t>生态</w:t>
      </w:r>
      <w:bookmarkEnd w:id="15"/>
      <w:bookmarkEnd w:id="16"/>
      <w:r>
        <w:rPr>
          <w:rFonts w:eastAsia="仿宋_GB2312"/>
          <w:b/>
          <w:color w:val="000000"/>
          <w:sz w:val="32"/>
          <w:szCs w:val="32"/>
        </w:rPr>
        <w:t>环境</w:t>
      </w:r>
      <w:r>
        <w:rPr>
          <w:rFonts w:eastAsia="仿宋_GB2312"/>
          <w:b/>
          <w:sz w:val="32"/>
          <w:szCs w:val="32"/>
        </w:rPr>
        <w:t>持续</w:t>
      </w:r>
      <w:r>
        <w:rPr>
          <w:rFonts w:eastAsia="仿宋_GB2312"/>
          <w:b/>
          <w:color w:val="000000"/>
          <w:sz w:val="32"/>
          <w:szCs w:val="32"/>
        </w:rPr>
        <w:t>改善。</w:t>
      </w:r>
      <w:r>
        <w:rPr>
          <w:rFonts w:eastAsia="仿宋_GB2312"/>
          <w:color w:val="000000"/>
          <w:sz w:val="32"/>
          <w:szCs w:val="32"/>
        </w:rPr>
        <w:t>认真抓好各级生态环保督察反馈问题整改。PM</w:t>
      </w:r>
      <w:r>
        <w:rPr>
          <w:rFonts w:eastAsia="仿宋_GB2312"/>
          <w:color w:val="000000"/>
          <w:sz w:val="32"/>
          <w:szCs w:val="32"/>
          <w:vertAlign w:val="subscript"/>
        </w:rPr>
        <w:t>2.5</w:t>
      </w:r>
      <w:r>
        <w:rPr>
          <w:rFonts w:eastAsia="仿宋_GB2312"/>
          <w:color w:val="000000"/>
          <w:sz w:val="32"/>
          <w:szCs w:val="32"/>
        </w:rPr>
        <w:t>平均浓度降至27.8微克/立方米，国省考断面优</w:t>
      </w:r>
      <w:r>
        <w:rPr>
          <w:color w:val="000000"/>
          <w:sz w:val="32"/>
          <w:szCs w:val="32"/>
        </w:rPr>
        <w:t>Ⅲ</w:t>
      </w:r>
      <w:r>
        <w:rPr>
          <w:rFonts w:eastAsia="仿宋_GB2312"/>
          <w:color w:val="000000"/>
          <w:sz w:val="32"/>
          <w:szCs w:val="32"/>
        </w:rPr>
        <w:t>比例保持90%。再生资源综合利用项目投用，开发区工业污水处理厂完工，174个小区启动雨污分流工程。新增、改造绿地280万平方米，建成口袋公园20个、“昆小薇”项目40个，再添幸福河湖110条，庙泾河—环城滨江景观带北线全线贯通。</w:t>
      </w:r>
    </w:p>
    <w:p>
      <w:pPr>
        <w:pStyle w:val="3"/>
        <w:spacing w:before="0" w:beforeAutospacing="0" w:after="0" w:afterAutospacing="0" w:line="600" w:lineRule="exact"/>
        <w:ind w:firstLine="643" w:firstLineChars="200"/>
        <w:jc w:val="both"/>
        <w:rPr>
          <w:rFonts w:eastAsia="仿宋_GB2312"/>
          <w:bCs/>
          <w:color w:val="000000"/>
          <w:sz w:val="32"/>
          <w:szCs w:val="32"/>
          <w:highlight w:val="yellow"/>
        </w:rPr>
      </w:pPr>
      <w:bookmarkStart w:id="17" w:name="OLE_LINK78"/>
      <w:r>
        <w:rPr>
          <w:rFonts w:eastAsia="楷体_GB2312"/>
          <w:b/>
          <w:color w:val="000000"/>
          <w:sz w:val="32"/>
          <w:szCs w:val="32"/>
        </w:rPr>
        <w:t>（五）社会事业在共建共享中</w:t>
      </w:r>
      <w:bookmarkEnd w:id="17"/>
      <w:r>
        <w:rPr>
          <w:rFonts w:eastAsia="楷体_GB2312"/>
          <w:b/>
          <w:color w:val="000000"/>
          <w:sz w:val="32"/>
          <w:szCs w:val="32"/>
        </w:rPr>
        <w:t>稳步发展。</w:t>
      </w:r>
      <w:r>
        <w:rPr>
          <w:rFonts w:eastAsia="仿宋_GB2312"/>
          <w:bCs/>
          <w:color w:val="000000"/>
          <w:sz w:val="32"/>
          <w:szCs w:val="32"/>
        </w:rPr>
        <w:t>全力提升保障水平、增加民生供给、</w:t>
      </w:r>
      <w:r>
        <w:rPr>
          <w:rFonts w:eastAsia="仿宋_GB2312"/>
          <w:color w:val="000000"/>
          <w:kern w:val="2"/>
          <w:sz w:val="32"/>
          <w:szCs w:val="32"/>
        </w:rPr>
        <w:t>涵养城市人文，群众获得感、幸福感和安全感不断增强。</w:t>
      </w:r>
      <w:r>
        <w:rPr>
          <w:rFonts w:eastAsia="仿宋_GB2312"/>
          <w:b/>
          <w:color w:val="000000"/>
          <w:sz w:val="32"/>
          <w:szCs w:val="32"/>
        </w:rPr>
        <w:t>社会保障更富实效。</w:t>
      </w:r>
      <w:r>
        <w:rPr>
          <w:rFonts w:eastAsia="仿宋_GB2312"/>
          <w:color w:val="000000"/>
          <w:kern w:val="2"/>
          <w:sz w:val="32"/>
          <w:szCs w:val="32"/>
        </w:rPr>
        <w:t>新建“家门口”就业服务站10家，城镇新增就业9.3万人。启用新就业群体暖“新”驿站65个。全面推进城乡居民养老保险集体补助试点，企业年金和个人养老金覆盖面持续扩大。落实困难群众医保纾困政策，综合保障率提升至89%。筹建保障性租赁住房8565套（间）。</w:t>
      </w:r>
      <w:r>
        <w:rPr>
          <w:rFonts w:eastAsia="仿宋_GB2312"/>
          <w:b/>
          <w:color w:val="000000"/>
          <w:sz w:val="32"/>
          <w:szCs w:val="32"/>
        </w:rPr>
        <w:t>公共服务更有温度。</w:t>
      </w:r>
      <w:r>
        <w:rPr>
          <w:rFonts w:eastAsia="仿宋_GB2312"/>
          <w:bCs/>
          <w:color w:val="000000"/>
          <w:sz w:val="32"/>
          <w:szCs w:val="32"/>
        </w:rPr>
        <w:t>13个学校项目建成投用，新增学位1.4万个。建立市镇两级家校社协同育人教联体。启动紧密型县域医共体改革。市一院二期、鹿萌儿童康复中心投用，市中医院二期竣工，市妇保院创成三级妇幼保健院。新增“悦龄食堂”20家，完成适老化改造1200户，阳澄湖康养院建成投用。打造儿童友好空间65个，建成首个童享友好街区。托育综合服务中心投入运营，未成年人健康成长指导中心实体化运作。</w:t>
      </w:r>
      <w:r>
        <w:rPr>
          <w:rFonts w:eastAsia="仿宋_GB2312"/>
          <w:b/>
          <w:bCs/>
          <w:color w:val="000000"/>
          <w:sz w:val="32"/>
          <w:szCs w:val="32"/>
        </w:rPr>
        <w:t>精神文明更为富足。</w:t>
      </w:r>
      <w:r>
        <w:rPr>
          <w:rFonts w:eastAsia="仿宋_GB2312"/>
          <w:color w:val="000000"/>
          <w:kern w:val="2"/>
          <w:sz w:val="32"/>
          <w:szCs w:val="32"/>
        </w:rPr>
        <w:t>举办百戏盛典、当代昆剧院十周年交流、中国足协超级杯、市运会等大型文体活动超70场，体育赛事、演唱会、文学沙龙等活动精彩纷呈，跑步、骑行、露营等健康生活方式蔚然成风。昆山健儿在全运会等重大赛事中再创佳绩。创新实施“昆山艺匠”工程</w:t>
      </w:r>
      <w:r>
        <w:rPr>
          <w:rFonts w:eastAsia="仿宋_GB2312"/>
          <w:color w:val="000000"/>
          <w:sz w:val="32"/>
          <w:szCs w:val="32"/>
        </w:rPr>
        <w:t>，</w:t>
      </w:r>
      <w:r>
        <w:rPr>
          <w:rFonts w:eastAsia="仿宋_GB2312"/>
          <w:color w:val="000000"/>
          <w:kern w:val="2"/>
          <w:sz w:val="32"/>
          <w:szCs w:val="32"/>
        </w:rPr>
        <w:t>《只此周庄》入选全国旅游演艺精品名录，歇马桥、陆杨粮仓等一批老场景蝶变成新地标。影视（视听）产业蓬勃发展。获评省级文化和旅游产业融合发展示范区。“小梅花”昆曲艺术团获评全国“新时代好少年”，新增全国文明村3个、文明单位2家，蝉联全国文明城市。</w:t>
      </w:r>
      <w:r>
        <w:rPr>
          <w:rFonts w:eastAsia="仿宋_GB2312"/>
          <w:b/>
          <w:color w:val="000000"/>
          <w:sz w:val="32"/>
          <w:szCs w:val="32"/>
        </w:rPr>
        <w:t>安全底板更加牢固。</w:t>
      </w:r>
      <w:r>
        <w:rPr>
          <w:rFonts w:eastAsia="仿宋_GB2312"/>
          <w:color w:val="000000"/>
          <w:sz w:val="32"/>
          <w:szCs w:val="32"/>
        </w:rPr>
        <w:t>治本攻坚三年行动、9个领域“一件事”全链条治理持续深化，“六化”建设纵深推进，“五位一体”工作体系实现全覆盖，消防战勤保障基地投用，安全生产形势总体平稳。高效运作公安新质战斗力科创中心，违法案件警情实现“五连降”，群众安全感保持在99%以上。实施“化解矛盾风险、维护社会稳定”专项治理，健全网格挂钩联系机制，社会大局保持和谐稳定。</w:t>
      </w:r>
    </w:p>
    <w:p>
      <w:pPr>
        <w:adjustRightInd w:val="0"/>
        <w:snapToGrid w:val="0"/>
        <w:spacing w:line="580" w:lineRule="exact"/>
        <w:ind w:firstLine="640" w:firstLineChars="200"/>
        <w:rPr>
          <w:rFonts w:eastAsia="仿宋_GB2312"/>
          <w:snapToGrid w:val="0"/>
          <w:color w:val="000000"/>
          <w:kern w:val="32"/>
          <w:sz w:val="32"/>
          <w:szCs w:val="20"/>
        </w:rPr>
      </w:pPr>
      <w:r>
        <w:rPr>
          <w:rFonts w:eastAsia="仿宋_GB2312"/>
          <w:snapToGrid w:val="0"/>
          <w:color w:val="000000"/>
          <w:kern w:val="32"/>
          <w:sz w:val="32"/>
          <w:szCs w:val="20"/>
        </w:rPr>
        <w:t>在推动经济社会发展的同时，我们持之以恒加强政府自身建设，不断提高治理服务效能。深入推进数字政府建设，数字城运能力显著提高。持续深化法治政府建设，全面落实乡镇履职事项清单制度。大力推进“综合查一次”改革，涉企联合检查占比超60%。扎实开展深入贯彻中央八项规定精神学习教育，坚决整治群众身边不正之风和腐败问题。持续深化整治形式主义为基层减负。认真抓好巡视巡察反馈问题整改。落实习惯“过紧日子”要求，推进零基预算改革。自觉接受人大法律监督、政协民主监督，办理人大代表议案和建议225件、政协提案301件。与此同时，档案、科普、供销、妇女儿童、残疾人、工会、红十字、慈善、国防动员、退役军人事务、民族宗教、社会科学等工作均取得新进展。</w:t>
      </w:r>
    </w:p>
    <w:p>
      <w:pPr>
        <w:adjustRightInd w:val="0"/>
        <w:snapToGrid w:val="0"/>
        <w:spacing w:line="58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各位代表，2025年面临的困难超乎想象，取得的成绩好于预期。</w:t>
      </w:r>
      <w:r>
        <w:rPr>
          <w:rFonts w:eastAsia="楷体_GB2312"/>
          <w:b/>
          <w:bCs/>
          <w:color w:val="000000"/>
          <w:sz w:val="32"/>
          <w:szCs w:val="32"/>
        </w:rPr>
        <w:t>这一年，</w:t>
      </w:r>
      <w:r>
        <w:rPr>
          <w:rFonts w:eastAsia="仿宋_GB2312"/>
          <w:color w:val="000000"/>
          <w:sz w:val="32"/>
          <w:szCs w:val="32"/>
        </w:rPr>
        <w:t>面对前所未有的严峻形势，我们保持定力、用好优势、顶压奋进，积极应对好“六种挑战”、回答好“六个课题”</w:t>
      </w:r>
      <w:bookmarkStart w:id="18" w:name="OLE_LINK126"/>
      <w:bookmarkStart w:id="19" w:name="OLE_LINK127"/>
      <w:r>
        <w:rPr>
          <w:rFonts w:eastAsia="仿宋_GB2312"/>
          <w:color w:val="000000"/>
          <w:sz w:val="32"/>
          <w:szCs w:val="32"/>
        </w:rPr>
        <w:t>，</w:t>
      </w:r>
      <w:bookmarkEnd w:id="18"/>
      <w:bookmarkEnd w:id="19"/>
      <w:r>
        <w:rPr>
          <w:rFonts w:eastAsia="仿宋_GB2312"/>
          <w:color w:val="000000"/>
          <w:sz w:val="32"/>
          <w:szCs w:val="32"/>
        </w:rPr>
        <w:t>以实绩实效肩负起挑大梁的责任。</w:t>
      </w:r>
      <w:r>
        <w:rPr>
          <w:rFonts w:eastAsia="楷体_GB2312"/>
          <w:b/>
          <w:bCs/>
          <w:color w:val="000000"/>
          <w:sz w:val="32"/>
          <w:szCs w:val="32"/>
        </w:rPr>
        <w:t>这一年，</w:t>
      </w:r>
      <w:r>
        <w:rPr>
          <w:rFonts w:eastAsia="仿宋_GB2312"/>
          <w:color w:val="000000"/>
          <w:sz w:val="32"/>
          <w:szCs w:val="32"/>
        </w:rPr>
        <w:t>面对前所未有的</w:t>
      </w:r>
      <w:bookmarkStart w:id="20" w:name="OLE_LINK128"/>
      <w:bookmarkStart w:id="21" w:name="OLE_LINK129"/>
      <w:r>
        <w:rPr>
          <w:rFonts w:eastAsia="仿宋_GB2312"/>
          <w:color w:val="000000"/>
          <w:sz w:val="32"/>
          <w:szCs w:val="32"/>
        </w:rPr>
        <w:t>发展压力</w:t>
      </w:r>
      <w:bookmarkEnd w:id="20"/>
      <w:bookmarkEnd w:id="21"/>
      <w:r>
        <w:rPr>
          <w:rFonts w:eastAsia="仿宋_GB2312"/>
          <w:color w:val="000000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我们</w:t>
      </w:r>
      <w:r>
        <w:rPr>
          <w:rFonts w:eastAsia="仿宋_GB2312"/>
          <w:color w:val="000000"/>
          <w:sz w:val="32"/>
          <w:szCs w:val="32"/>
        </w:rPr>
        <w:t>全力稳就业、稳企业、稳市场、稳预期，</w:t>
      </w:r>
      <w:r>
        <w:rPr>
          <w:rFonts w:eastAsia="仿宋_GB2312"/>
          <w:bCs/>
          <w:color w:val="000000"/>
          <w:kern w:val="0"/>
          <w:sz w:val="32"/>
          <w:szCs w:val="32"/>
        </w:rPr>
        <w:t>不断做大总量、拓展增量、提高质量，</w:t>
      </w:r>
      <w:r>
        <w:rPr>
          <w:rFonts w:eastAsia="仿宋_GB2312"/>
          <w:color w:val="000000"/>
          <w:sz w:val="32"/>
          <w:szCs w:val="32"/>
        </w:rPr>
        <w:t>经济发展在高基数、高平台上稳增长、快转型。</w:t>
      </w:r>
      <w:r>
        <w:rPr>
          <w:rFonts w:eastAsia="楷体_GB2312"/>
          <w:b/>
          <w:bCs/>
          <w:color w:val="000000"/>
          <w:sz w:val="32"/>
          <w:szCs w:val="32"/>
        </w:rPr>
        <w:t>这一年，</w:t>
      </w:r>
      <w:r>
        <w:rPr>
          <w:rFonts w:eastAsia="仿宋_GB2312"/>
          <w:color w:val="000000"/>
          <w:sz w:val="32"/>
          <w:szCs w:val="32"/>
        </w:rPr>
        <w:t>面对前所未有的期待期盼，我们拉高标杆、对标求进，在团结协作中收获，在实干拼搏中成长，实现了整体工作的齐头并进、提质增效，也为“十四五”画上了圆满句号。</w:t>
      </w:r>
    </w:p>
    <w:p>
      <w:pPr>
        <w:spacing w:line="58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回顾“十四五”，奋斗的历程极不寻常、极不平凡；取得的成绩弥足珍贵、催人奋进。全市上下始终沿着习近平总书记指引的方向，坚定信心、鼓足干劲，攻坚克难、勇毅前行，经受住了世纪疫情、超强台风、国际经贸斗争等一系列冲击影响，“十四五”规划主要目标任务基本完成，经济社会发展取得历史性成就，中国式现代化昆山新实践迈出新的坚实步伐。</w:t>
      </w:r>
    </w:p>
    <w:p>
      <w:pPr>
        <w:spacing w:line="62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五年来，我们牢记嘱托、感恩奋进，综合实力再上新台阶。</w:t>
      </w:r>
      <w:r>
        <w:rPr>
          <w:rFonts w:eastAsia="仿宋_GB2312"/>
          <w:color w:val="000000"/>
          <w:sz w:val="32"/>
          <w:szCs w:val="32"/>
        </w:rPr>
        <w:t>地区生产总值突破5000亿元大关，年均增长5.5%，总量稳居全国县级市首位。电子信息、装备制造两大主导产业产值整体突破万亿元，带动规上工业总产值连跨四个千亿级台阶、年均增长7.7%。进出口总额连续五年保持千亿美元规模。累计完成固定资产投资4020亿元、社会消费品零售总额8535亿元。跻身全国Ⅱ型大城市，各区镇综合实力排名均实现争先进位。</w:t>
      </w:r>
    </w:p>
    <w:p>
      <w:pPr>
        <w:spacing w:line="62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五年来，我们深耕产业、加快转型，创新发展取得新成效。</w:t>
      </w:r>
      <w:r>
        <w:rPr>
          <w:rFonts w:eastAsia="仿宋_GB2312"/>
          <w:sz w:val="32"/>
          <w:szCs w:val="32"/>
        </w:rPr>
        <w:t>主导产业由“笔链”向“果链”“车链”顺势转型，同时向“智链”延伸拓展。人工智能、高端食品、低空飞行器等新兴产业加速成势，战略性新兴产业产值占比提升6.8个百分点，被授予“国际咖啡产业之都”称号。科技型中小企业、国家高新技术企业分别突破4000家、3500家。全社会研发投入占比提高至3.9%。万人高价值发明专利拥有量达58件。入选全国首批创新型县（市）。连续3年获评“中国最佳引才城市”。</w:t>
      </w:r>
    </w:p>
    <w:p>
      <w:pPr>
        <w:spacing w:line="62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五年来，我们抢抓机遇、敢为善为，改革开放迈出新步伐。</w:t>
      </w:r>
      <w:r>
        <w:rPr>
          <w:rFonts w:eastAsia="仿宋_GB2312"/>
          <w:color w:val="000000"/>
          <w:sz w:val="32"/>
          <w:szCs w:val="32"/>
        </w:rPr>
        <w:t>昆山试验区体制机制创新改革取得重大突破，昆山金改区平台作用进一步发挥，营商环境、户籍制度、国资国企、要素市场化等重点领域改革扎实推进。主动融入虹桥国际开放枢纽、长三角生态绿色一体化发展示范区建设。累计实际使用外资62.4亿美元</w:t>
      </w:r>
      <w:r>
        <w:rPr>
          <w:rFonts w:hint="eastAsia" w:eastAsia="仿宋_GB2312"/>
          <w:color w:val="000000"/>
          <w:sz w:val="32"/>
          <w:szCs w:val="32"/>
        </w:rPr>
        <w:t>，</w:t>
      </w:r>
      <w:r>
        <w:rPr>
          <w:rFonts w:eastAsia="仿宋_GB2312"/>
          <w:color w:val="000000"/>
          <w:sz w:val="32"/>
          <w:szCs w:val="32"/>
        </w:rPr>
        <w:t>是“十三五”的1.5倍。第五届中美友城大会在昆举办，习近平主席致信祝贺。</w:t>
      </w: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五年来，我们统筹城乡、内外兼修，功能品质实现新跃升。</w:t>
      </w:r>
      <w:r>
        <w:rPr>
          <w:rFonts w:eastAsia="仿宋_GB2312"/>
          <w:color w:val="000000"/>
          <w:sz w:val="32"/>
          <w:szCs w:val="32"/>
        </w:rPr>
        <w:t>城市规划体系全面优化，城市建设由“注重基础设施”向“片区更新和基础设施并重”转变。“两环四联八射”快速路网加速成型，苏州地铁11号线、苏昆中环对接、外环快速化改造、青阳港航道整治等重大工程全面竣工，奥体中心、戏曲百戏博物馆等公共设施投入使用。建成省级特色田园乡村13个、宜居宜业和美乡村30个。系统提升吴淞江以南地区防涝能力。建成“昆山之链”等生态廊道37公里，美丽昆山建设更加可观可感。入选国家乡村振兴示范县创建名单、全国海绵城市建设示范城市。</w:t>
      </w:r>
    </w:p>
    <w:p>
      <w:pPr>
        <w:spacing w:line="600" w:lineRule="exact"/>
        <w:ind w:firstLine="640" w:firstLineChars="200"/>
        <w:rPr>
          <w:rFonts w:eastAsia="仿宋_GB2312"/>
          <w:color w:val="000000"/>
          <w:spacing w:val="-2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五年来，我们尽力而为、量力而行，民生福祉达到新水平。</w:t>
      </w:r>
      <w:r>
        <w:rPr>
          <w:rFonts w:eastAsia="仿宋_GB2312"/>
          <w:color w:val="000000"/>
          <w:sz w:val="32"/>
          <w:szCs w:val="32"/>
        </w:rPr>
        <w:t>城镇新增就业累计超40万人，居民人均可支配收入年均增长5.2%，城乡居民收入比缩小至1.76:1。实施“温暖+1℃”民生实事项目123个。建成各类学校88所，新增学位7.8万个。市一院、中医院新址启用，区域性养老服务中心实现全覆盖。人均公共文体设施面积达4.9平方米。入选国家新型城镇化试点地区，获批建设国家儿童友好城市，获评全国双拥模范城、平安中国建设示范县。</w:t>
      </w: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各位代表，这些成绩的取得，根本在于以习近平同志为核心的党中央领航掌舵，根本在于习近平新时代中国特色社会主义思想科学指引，是上级党委、政府和市委坚强领导的结果，是历任老领导、老同志艰苦创业、薪火相传的结果，是市人大、市政协和社会各界有力监督、鼎力支持的结果，是全市人民团结拼搏、克难奋进，广大企业风雨同舟、开拓创新的结果。在此，我代表昆山市人民政府，向全市广大干部群众，向各位人大代表、政协委员，向离退休老领导、老同志，向各民主党派、工商联、无党派人士和各人民团体，向驻昆解放军、武警官兵和消防救援人员，向广大企业家、投资者、创业者、建设者，向所有关心支持昆山现代化建设的港澳台同胞、海外侨胞和国际友人，表示最崇高的敬意和最衷心的感谢！</w:t>
      </w:r>
    </w:p>
    <w:p>
      <w:pPr>
        <w:spacing w:line="600" w:lineRule="exact"/>
        <w:ind w:firstLine="640" w:firstLineChars="200"/>
        <w:rPr>
          <w:rFonts w:eastAsia="仿宋_GB2312"/>
          <w:color w:val="FF0000"/>
          <w:spacing w:val="-6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思危方能居安，知忧才能克难。当前，我们面临的困难挑战一点不小：产业转型更加紧迫，城市更新更加繁重，民生需求更加多元，社会治理更加复杂，挑大梁的任务更加艰巨。特别是对于企业的困难、群众的诉求，我们不仅要及时回应、马上就办，而且要多想一层、更进一步，用心用力服务企业、保障民生，脚踏实地把昆山发展的经验和精神传承好、发扬好。在此，也恳请</w:t>
      </w:r>
      <w:r>
        <w:rPr>
          <w:rFonts w:eastAsia="仿宋_GB2312"/>
          <w:color w:val="000000"/>
          <w:spacing w:val="-11"/>
          <w:sz w:val="32"/>
          <w:szCs w:val="32"/>
        </w:rPr>
        <w:t>各位代表、委员继续对我们的工作进行监督，提出宝贵意见和建议。</w:t>
      </w:r>
    </w:p>
    <w:p>
      <w:pPr>
        <w:spacing w:line="600" w:lineRule="exact"/>
        <w:ind w:firstLine="640" w:firstLineChars="200"/>
        <w:jc w:val="center"/>
        <w:rPr>
          <w:rFonts w:eastAsia="黑体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二、“十五五”时期的目标任务</w:t>
      </w: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根据市委“十五五”规划建议，市政府深入调查研究，广泛征求意见，认真编制了《昆山市国民经济和社会发展第十五个五年规划纲要（草案）》，提请大会审议。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“十五五”时期是基本实现社会主义现代化夯实基础、全面发力的关键时期。</w:t>
      </w:r>
      <w:bookmarkStart w:id="22" w:name="OLE_LINK146"/>
      <w:bookmarkStart w:id="23" w:name="OLE_LINK145"/>
      <w:r>
        <w:rPr>
          <w:rFonts w:eastAsia="楷体_GB2312"/>
          <w:b/>
          <w:bCs/>
          <w:sz w:val="32"/>
          <w:szCs w:val="32"/>
        </w:rPr>
        <w:t>我们要提高站位、对标对表</w:t>
      </w:r>
      <w:bookmarkEnd w:id="22"/>
      <w:bookmarkEnd w:id="23"/>
      <w:r>
        <w:rPr>
          <w:rFonts w:eastAsia="楷体_GB2312"/>
          <w:b/>
          <w:bCs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自觉把习近平总书记对江苏、苏州工作重要讲话重要指示精神作为贯穿全部工作的主线，坚持党的全面领导、坚持人民至上、坚持高质量发展、坚持全面深化改革、坚持有效市场和有为政府相结合、坚持统筹发展和安全，改革创新、真抓实干，始终沿着总书记指引的方向奋勇前行。</w:t>
      </w:r>
      <w:r>
        <w:rPr>
          <w:rFonts w:eastAsia="楷体_GB2312"/>
          <w:b/>
          <w:bCs/>
          <w:sz w:val="32"/>
          <w:szCs w:val="32"/>
        </w:rPr>
        <w:t>我们要牢记嘱托、感恩奋进。</w:t>
      </w:r>
      <w:r>
        <w:rPr>
          <w:rFonts w:eastAsia="仿宋_GB2312"/>
          <w:color w:val="000000"/>
          <w:sz w:val="32"/>
          <w:szCs w:val="32"/>
        </w:rPr>
        <w:t>坚决扛起总书记赋予昆山的光荣使命，树立领先、率先、争先的强烈意识，砥砺过硬作风，拉高发展标杆，跳出县域思维，奋力在中国式现代化新征程中勇当探索者、引领者，一步一个脚印把总书记勾画的美好蓝图转化为现实图景。</w:t>
      </w:r>
      <w:r>
        <w:rPr>
          <w:rFonts w:eastAsia="楷体_GB2312"/>
          <w:b/>
          <w:bCs/>
          <w:sz w:val="32"/>
          <w:szCs w:val="32"/>
        </w:rPr>
        <w:t>我们要明晰定位、系统推进。</w:t>
      </w:r>
      <w:r>
        <w:rPr>
          <w:rFonts w:eastAsia="仿宋_GB2312"/>
          <w:snapToGrid w:val="0"/>
          <w:sz w:val="32"/>
          <w:szCs w:val="32"/>
        </w:rPr>
        <w:t>突出创新引领、开放赋能，突出转型升级、提质增效，突出产创融合、城乡融合、人文与经济融合，全力打造创新引领的智造之城、融通共赢的开放之城、美丽现代的品质之城、人民满意的幸福之城，让昆山始终勇立时代潮头、再攀发展高峰。</w:t>
      </w:r>
    </w:p>
    <w:p>
      <w:pPr>
        <w:spacing w:line="600" w:lineRule="exact"/>
        <w:ind w:firstLine="640" w:firstLineChars="200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《纲要（草案）》明确了“十五五”发展目标，展望了2035年远景目标。未来五年，我们将聚焦八个方面“探索突破、示范引领”，谋深谋实</w:t>
      </w:r>
      <w:r>
        <w:rPr>
          <w:rFonts w:eastAsia="仿宋_GB2312"/>
          <w:color w:val="000000"/>
          <w:sz w:val="32"/>
          <w:szCs w:val="32"/>
        </w:rPr>
        <w:t>“六个一批”工作抓手，</w:t>
      </w:r>
      <w:r>
        <w:rPr>
          <w:rFonts w:eastAsia="仿宋_GB2312"/>
          <w:snapToGrid w:val="0"/>
          <w:sz w:val="32"/>
          <w:szCs w:val="32"/>
        </w:rPr>
        <w:t>建立健全“五大领域”指标体系，确保</w:t>
      </w:r>
      <w:bookmarkStart w:id="24" w:name="OLE_LINK71"/>
      <w:bookmarkStart w:id="25" w:name="OLE_LINK102"/>
      <w:r>
        <w:rPr>
          <w:rFonts w:eastAsia="仿宋_GB2312"/>
          <w:snapToGrid w:val="0"/>
          <w:sz w:val="32"/>
          <w:szCs w:val="32"/>
        </w:rPr>
        <w:t>目标有</w:t>
      </w:r>
      <w:r>
        <w:rPr>
          <w:rFonts w:eastAsia="仿宋_GB2312"/>
          <w:color w:val="000000"/>
          <w:sz w:val="32"/>
          <w:szCs w:val="32"/>
        </w:rPr>
        <w:t>高度</w:t>
      </w:r>
      <w:r>
        <w:rPr>
          <w:rFonts w:eastAsia="仿宋_GB2312"/>
          <w:snapToGrid w:val="0"/>
          <w:sz w:val="32"/>
          <w:szCs w:val="32"/>
        </w:rPr>
        <w:t>、行动有力度</w:t>
      </w:r>
      <w:bookmarkEnd w:id="24"/>
      <w:bookmarkEnd w:id="25"/>
      <w:r>
        <w:rPr>
          <w:rFonts w:eastAsia="仿宋_GB2312"/>
          <w:snapToGrid w:val="0"/>
          <w:sz w:val="32"/>
          <w:szCs w:val="32"/>
        </w:rPr>
        <w:t>。</w:t>
      </w:r>
    </w:p>
    <w:p>
      <w:pPr>
        <w:adjustRightInd w:val="0"/>
        <w:spacing w:line="600" w:lineRule="exact"/>
        <w:ind w:firstLine="643" w:firstLineChars="200"/>
        <w:rPr>
          <w:rFonts w:eastAsia="仿宋_GB2312"/>
          <w:snapToGrid w:val="0"/>
          <w:sz w:val="32"/>
          <w:szCs w:val="32"/>
        </w:rPr>
      </w:pPr>
      <w:r>
        <w:rPr>
          <w:rFonts w:eastAsia="楷体_GB2312"/>
          <w:b/>
          <w:bCs/>
          <w:color w:val="000000"/>
          <w:sz w:val="32"/>
          <w:szCs w:val="32"/>
        </w:rPr>
        <w:t>——结构动能实现接续转换。</w:t>
      </w:r>
      <w:r>
        <w:rPr>
          <w:rFonts w:eastAsia="仿宋_GB2312"/>
          <w:snapToGrid w:val="0"/>
          <w:sz w:val="32"/>
          <w:szCs w:val="32"/>
        </w:rPr>
        <w:t>完成地区生产总值7000亿元左右，年均增长5%以上，全员劳动生产率提高至50万元/人以上。社会消费品零售总额年均增长3%左右。新型工业化深入推进，制造业增加值占比保持50%左右，战略性新兴产业产值占比达65%。“两业融合”水平持续提升，生产性服务业增加值占比提升至57%左右。</w:t>
      </w:r>
    </w:p>
    <w:p>
      <w:pPr>
        <w:adjustRightInd w:val="0"/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bCs/>
          <w:color w:val="000000"/>
          <w:sz w:val="32"/>
          <w:szCs w:val="32"/>
        </w:rPr>
        <w:t>——产创融合取得显著突破。</w:t>
      </w:r>
      <w:r>
        <w:rPr>
          <w:rFonts w:eastAsia="仿宋_GB2312"/>
          <w:color w:val="000000"/>
          <w:sz w:val="32"/>
          <w:szCs w:val="32"/>
        </w:rPr>
        <w:t>人工智能产业发展和场景应用高地基本建成，企业创新主体地位更加凸显，全社会研发投入占比达4%，万人高价值发明专利拥有量达75件。创新型企业梯队持续壮大，国家高新技术企业总数4000家左右，省级以上“专精特新”企业达2000家，上市企业累计超60家。创新创业人才加快集聚，新认定各类双创人才750名，高层次人才总量达8万名。</w:t>
      </w:r>
    </w:p>
    <w:p>
      <w:pPr>
        <w:autoSpaceDE w:val="0"/>
        <w:adjustRightInd w:val="0"/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bCs/>
          <w:color w:val="000000"/>
          <w:sz w:val="32"/>
          <w:szCs w:val="32"/>
        </w:rPr>
        <w:t>——双向开放持续纵深拓展。</w:t>
      </w:r>
      <w:r>
        <w:rPr>
          <w:rFonts w:eastAsia="仿宋_GB2312"/>
          <w:color w:val="000000"/>
          <w:sz w:val="32"/>
          <w:szCs w:val="32"/>
        </w:rPr>
        <w:t>推动贸易投资一体化、内外贸一体化发展，进出口总额保持稳定，服务贸易年均增长8%左右，新增实际使用外资40亿美元左右。“沪苏同城第一站”“对台合作第一城”城市品牌持续擦亮，产业创新协同、交通设施互通、生态环境联治、公共服务共享的区域一体发展格局基本形成，昆台产业合作、金融创新、文化交流持续走深走实。</w:t>
      </w:r>
    </w:p>
    <w:p>
      <w:pPr>
        <w:autoSpaceDE w:val="0"/>
        <w:adjustRightInd w:val="0"/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  <w:highlight w:val="yellow"/>
        </w:rPr>
      </w:pPr>
      <w:r>
        <w:rPr>
          <w:rFonts w:eastAsia="楷体_GB2312"/>
          <w:b/>
          <w:bCs/>
          <w:color w:val="000000"/>
          <w:sz w:val="32"/>
          <w:szCs w:val="32"/>
        </w:rPr>
        <w:t>——城乡发展更趋一体融合。</w:t>
      </w:r>
      <w:r>
        <w:rPr>
          <w:rFonts w:eastAsia="仿宋_GB2312"/>
          <w:color w:val="000000"/>
          <w:sz w:val="32"/>
          <w:szCs w:val="32"/>
        </w:rPr>
        <w:t>重点片区建设取得阶段性成果。常住人口城镇化率超80%，城乡居民收入比缩小至1.7:1。新增产业用地更新3万亩。乡村振兴全面深化，村均经营性收入突破1000万元。单位地区生产总值二氧化碳排放降低率、国省考断面优良水体比例完成上级下达任务，绿色生产生活方式基本形成。</w:t>
      </w:r>
    </w:p>
    <w:p>
      <w:pPr>
        <w:autoSpaceDE w:val="0"/>
        <w:adjustRightInd w:val="0"/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bCs/>
          <w:color w:val="000000"/>
          <w:sz w:val="32"/>
          <w:szCs w:val="32"/>
        </w:rPr>
        <w:t>——人民生活获得更多实惠</w:t>
      </w:r>
      <w:r>
        <w:rPr>
          <w:rFonts w:eastAsia="仿宋_GB2312"/>
          <w:b/>
          <w:bCs/>
          <w:color w:val="000000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人的全面发展、全体人民共同富裕迈出坚实步伐，居民收入增长与经济增长基本同步，公共服务体系更加均衡普惠，城镇新增就业45万人，新增普通高中学位超1万个，每千人执业（助理）医师数达3.1人。文化事业和文化产业更加繁荣，人民精神文化生活更加丰富，人均公共文体设施面积达5.46平方米。社会治理和公共安全治理水平明显提高，法治昆山建设向更高水平迈进。</w:t>
      </w:r>
    </w:p>
    <w:p>
      <w:pPr>
        <w:autoSpaceDE w:val="0"/>
        <w:adjustRightInd w:val="0"/>
        <w:spacing w:line="600" w:lineRule="exact"/>
        <w:ind w:firstLine="640" w:firstLineChars="200"/>
        <w:rPr>
          <w:rFonts w:eastAsia="仿宋_GB2312"/>
          <w:color w:val="000000"/>
          <w:spacing w:val="-6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各位代表，目标既定、行动必随。我们将倍加清醒认识昆山所处的历史方位，倍加珍惜时代赋予的历史使命，倍加笃行开创未来的历史担当，以锲而不舍的韧劲，一项一项抓落实、一步一步往前推，埋头苦干、久久为功，努力让规划愿景早日变为美好现实。</w:t>
      </w:r>
    </w:p>
    <w:p>
      <w:pPr>
        <w:spacing w:line="600" w:lineRule="exact"/>
        <w:ind w:firstLine="640" w:firstLineChars="200"/>
        <w:rPr>
          <w:rFonts w:eastAsia="黑体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三、2026年主要任务</w:t>
      </w:r>
    </w:p>
    <w:p>
      <w:pPr>
        <w:spacing w:line="600" w:lineRule="exact"/>
        <w:ind w:firstLine="640" w:firstLineChars="200"/>
        <w:rPr>
          <w:rFonts w:eastAsia="黑体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仿宋_GB2312"/>
          <w:snapToGrid w:val="0"/>
          <w:color w:val="000000"/>
          <w:kern w:val="32"/>
          <w:sz w:val="32"/>
          <w:szCs w:val="20"/>
        </w:rPr>
        <w:t>2026年是“十五五”开局之年，做好今年工作事关全局、意义重大。根据市委部署安排，今年政府工作的总体要求是：</w:t>
      </w:r>
      <w:r>
        <w:rPr>
          <w:rFonts w:eastAsia="黑体"/>
          <w:sz w:val="32"/>
          <w:szCs w:val="32"/>
        </w:rPr>
        <w:t>以习近平新时代中国特色社会主义思想为指导，深入贯彻党的二十大和二十届历次全会精神，全面贯彻习近平总书记对江苏、苏州、昆山工作重要讲话重要指示精神，完整准确全面贯彻新发展理念，积极服务构建新发展格局，坚持稳中求进工作总基调，突出“开放创新”双轮驱动，突出“产城人文”四维融合，因地制宜发展新质生产力，着力稳就业、稳企业、稳市场、稳预期，推动经济实现质的有效提升和量的合理增长，进一步提高人民生活水平，保持社会和谐稳定，实现“十五五”良好开局。</w:t>
      </w:r>
    </w:p>
    <w:p>
      <w:pPr>
        <w:autoSpaceDE w:val="0"/>
        <w:autoSpaceDN w:val="0"/>
        <w:snapToGrid w:val="0"/>
        <w:spacing w:line="600" w:lineRule="exact"/>
        <w:ind w:firstLine="640" w:firstLineChars="200"/>
        <w:rPr>
          <w:rFonts w:eastAsia="黑体"/>
          <w:snapToGrid w:val="0"/>
          <w:color w:val="000000"/>
          <w:kern w:val="0"/>
          <w:sz w:val="32"/>
          <w:szCs w:val="32"/>
        </w:rPr>
      </w:pPr>
      <w:r>
        <w:rPr>
          <w:rFonts w:eastAsia="仿宋_GB2312"/>
          <w:snapToGrid w:val="0"/>
          <w:color w:val="000000"/>
          <w:kern w:val="32"/>
          <w:sz w:val="32"/>
          <w:szCs w:val="22"/>
        </w:rPr>
        <w:t>全年经济社会发展的主要预期目标是：</w:t>
      </w:r>
      <w:r>
        <w:rPr>
          <w:rFonts w:eastAsia="黑体"/>
          <w:color w:val="000000"/>
          <w:sz w:val="32"/>
          <w:szCs w:val="32"/>
        </w:rPr>
        <w:t>地区生产总值增长5%以上，一般公共预算收入增长1%左右，规上工业总产值增长5%，固定资产投资保持稳定，社会消费品零售总额稳定增长，进出口总额保持稳定，全社会研发投入占比稳定在3.9%，城镇新增就业9万人，居民收入增长与经济增长同步，居民消费价格涨幅2%左右，节能减排完成上级下达任务。</w:t>
      </w:r>
      <w:r>
        <w:rPr>
          <w:rFonts w:eastAsia="仿宋_GB2312"/>
          <w:color w:val="000000"/>
          <w:sz w:val="32"/>
          <w:szCs w:val="32"/>
        </w:rPr>
        <w:t>在实际工作中，我们将全力争取更好的结果。</w:t>
      </w:r>
    </w:p>
    <w:p>
      <w:pPr>
        <w:autoSpaceDE w:val="0"/>
        <w:autoSpaceDN w:val="0"/>
        <w:snapToGrid w:val="0"/>
        <w:spacing w:line="600" w:lineRule="exact"/>
        <w:ind w:firstLine="640" w:firstLineChars="200"/>
        <w:rPr>
          <w:rFonts w:eastAsia="仿宋_GB2312"/>
          <w:snapToGrid w:val="0"/>
          <w:color w:val="000000"/>
          <w:kern w:val="32"/>
          <w:sz w:val="32"/>
          <w:szCs w:val="22"/>
        </w:rPr>
      </w:pPr>
      <w:r>
        <w:rPr>
          <w:rFonts w:eastAsia="仿宋_GB2312"/>
          <w:snapToGrid w:val="0"/>
          <w:color w:val="000000"/>
          <w:kern w:val="32"/>
          <w:sz w:val="32"/>
          <w:szCs w:val="22"/>
        </w:rPr>
        <w:t>围绕上述目标要求，重点抓好以下七个方面工作：</w:t>
      </w:r>
    </w:p>
    <w:p>
      <w:pPr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color w:val="000000"/>
          <w:sz w:val="32"/>
          <w:szCs w:val="32"/>
        </w:rPr>
        <w:t>（一）全力稳存量、谋增量，推动经济运行更加稳健。</w:t>
      </w:r>
      <w:r>
        <w:rPr>
          <w:rFonts w:eastAsia="仿宋_GB2312"/>
          <w:snapToGrid w:val="0"/>
          <w:color w:val="000000"/>
          <w:kern w:val="32"/>
          <w:sz w:val="32"/>
          <w:szCs w:val="22"/>
        </w:rPr>
        <w:t>坚持投资于物和投资于人紧密结合，以新需求引领新供给，以新供给创造新需求，不断巩固拓展经济稳中向好势头。</w:t>
      </w:r>
      <w:r>
        <w:rPr>
          <w:rFonts w:eastAsia="仿宋_GB2312"/>
          <w:b/>
          <w:color w:val="000000"/>
          <w:sz w:val="32"/>
          <w:szCs w:val="32"/>
        </w:rPr>
        <w:t>大力提振消费。</w:t>
      </w:r>
      <w:r>
        <w:rPr>
          <w:rFonts w:eastAsia="仿宋_GB2312"/>
          <w:snapToGrid w:val="0"/>
          <w:color w:val="000000"/>
          <w:kern w:val="32"/>
          <w:sz w:val="32"/>
          <w:szCs w:val="22"/>
        </w:rPr>
        <w:t>立足昆山人口结构和区位条件，坚持“文旅带动、场景推动、活动拉动、产业联动”，深入实施提振消费专项行动，全面激发消费潜力、提升消费能级。支持重点商圈特色化、高端化发展，办好系列促消费活动，加快“昆山好物”上平台、上商超、上连锁，提振汽车、家电、家居等大宗消费。挖掘“演艺+”“赛事+”“影视+”等消费新热点，大力引育总部型、平台型企业与品牌，拓展消费增长新维度。扩大养老、育幼、家政、大健康等服务消费规模，培育首发经济、甜蜜经济、直播经济、潮玩经济等消费新业态。加快推进“3+2”品质优居专项行动，更好满足刚性和改善性住房需求。</w:t>
      </w:r>
      <w:r>
        <w:rPr>
          <w:rFonts w:eastAsia="仿宋_GB2312"/>
          <w:b/>
          <w:color w:val="000000"/>
          <w:sz w:val="32"/>
          <w:szCs w:val="32"/>
        </w:rPr>
        <w:t>强化项目招引。</w:t>
      </w:r>
      <w:r>
        <w:rPr>
          <w:rFonts w:eastAsia="仿宋_GB2312"/>
          <w:snapToGrid w:val="0"/>
          <w:color w:val="000000"/>
          <w:kern w:val="32"/>
          <w:sz w:val="32"/>
          <w:szCs w:val="22"/>
        </w:rPr>
        <w:t>建强市场化、专业化招商队伍，集中力量招引一批链主型企业、标志性项目，力争新签约亿元以上项目超200个，其中30亿级项目8个、50亿级项目4个、百亿级项目1~2个。引导更多外资企业利润再投资，拓展QFLP、外资并购等渠道，完成实际使用外资8亿美元。鼓励支持民营企业在产业升级、科技创新、新型基础设施等领域加大投资，进一步激发民间投资活力。</w:t>
      </w:r>
      <w:r>
        <w:rPr>
          <w:rFonts w:eastAsia="仿宋_GB2312"/>
          <w:b/>
          <w:bCs/>
          <w:snapToGrid w:val="0"/>
          <w:color w:val="000000"/>
          <w:kern w:val="32"/>
          <w:sz w:val="32"/>
          <w:szCs w:val="22"/>
        </w:rPr>
        <w:t>狠抓有效投入。</w:t>
      </w:r>
      <w:r>
        <w:rPr>
          <w:rFonts w:eastAsia="仿宋_GB2312"/>
          <w:snapToGrid w:val="0"/>
          <w:color w:val="000000"/>
          <w:kern w:val="32"/>
          <w:sz w:val="32"/>
          <w:szCs w:val="22"/>
        </w:rPr>
        <w:t>全力推动171个重大产业项目建设，完成投资280亿元以上。“四合一”推进增资扩产、技术改造、设备更新、智改数转网联，实施项目400个以上。完成工业投资超330亿元，力争实现两位数增长。推动已拍未开发地块、在建房地产项目早开工、快建设。加强城市更新、民生改善等领域项目谋划储备，争取更多国债、中央预算内投资、专项债券等政策资金。</w:t>
      </w:r>
    </w:p>
    <w:p>
      <w:pPr>
        <w:spacing w:line="60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楷体_GB2312"/>
          <w:b/>
          <w:color w:val="000000"/>
          <w:sz w:val="32"/>
          <w:szCs w:val="32"/>
        </w:rPr>
        <w:t>（二）</w:t>
      </w:r>
      <w:bookmarkStart w:id="26" w:name="OLE_LINK119"/>
      <w:bookmarkStart w:id="27" w:name="OLE_LINK123"/>
      <w:r>
        <w:rPr>
          <w:rFonts w:eastAsia="楷体_GB2312"/>
          <w:b/>
          <w:color w:val="000000"/>
          <w:sz w:val="32"/>
          <w:szCs w:val="32"/>
        </w:rPr>
        <w:t>全力强根基、增后劲，推动产业体系更加</w:t>
      </w:r>
      <w:bookmarkEnd w:id="26"/>
      <w:bookmarkEnd w:id="27"/>
      <w:r>
        <w:rPr>
          <w:rFonts w:eastAsia="楷体_GB2312"/>
          <w:b/>
          <w:color w:val="000000"/>
          <w:sz w:val="32"/>
          <w:szCs w:val="32"/>
        </w:rPr>
        <w:t>完备。</w:t>
      </w:r>
      <w:r>
        <w:rPr>
          <w:rFonts w:eastAsia="仿宋_GB2312"/>
          <w:snapToGrid w:val="0"/>
          <w:color w:val="000000"/>
          <w:kern w:val="32"/>
          <w:sz w:val="32"/>
          <w:szCs w:val="22"/>
        </w:rPr>
        <w:t>锚定智能化、绿色化、融合化方向，统筹推进传统产业升级、新兴产业壮大、未来产业培育，加快构建以先进制造业为骨干的现代化产业体系。</w:t>
      </w:r>
      <w:r>
        <w:rPr>
          <w:rFonts w:eastAsia="仿宋_GB2312"/>
          <w:b/>
          <w:color w:val="000000"/>
          <w:sz w:val="32"/>
          <w:szCs w:val="32"/>
        </w:rPr>
        <w:t>做强优势主导产业。</w:t>
      </w:r>
      <w:r>
        <w:rPr>
          <w:rFonts w:eastAsia="仿宋_GB2312"/>
          <w:bCs/>
          <w:color w:val="000000"/>
          <w:sz w:val="32"/>
          <w:szCs w:val="32"/>
        </w:rPr>
        <w:t>聚焦传统消费电子，全力稳住国际市场份额、拓宽国内市场渠道，扩大高附加值中间品生产布局。积极打造智能终端之都，延伸拓展AI服务器、AI手机、AI电脑等智能终端新产品，推动新型显示、汽车电子、智能芯片强链补链延链。抓好传统终端产品、企业生产流程、算力基础设施“三个再改造”，支持龙头企业提升关键工艺、优化产品供给，力争电子信息产业产值增长6%以上、装备制造产业规模突破3000亿元。</w:t>
      </w:r>
      <w:r>
        <w:rPr>
          <w:rFonts w:eastAsia="仿宋_GB2312"/>
          <w:b/>
          <w:color w:val="000000"/>
          <w:sz w:val="32"/>
          <w:szCs w:val="32"/>
        </w:rPr>
        <w:t>积极布局新兴产业和未来产业。</w:t>
      </w:r>
      <w:r>
        <w:rPr>
          <w:rFonts w:eastAsia="仿宋_GB2312"/>
          <w:bCs/>
          <w:color w:val="000000"/>
          <w:sz w:val="32"/>
          <w:szCs w:val="32"/>
        </w:rPr>
        <w:t>加强场景开放、基础配套、载体建设，因地制宜发展智能网联汽车、低空飞行器、具身智能、高端食品、时尚创意、消费医疗等特色优势产业，力争战略性新兴产业产值占比再提高1个百分点。前瞻布局未来新型显示、未来储能、合成生物等未来产业，加快培育新增长点。推动数实深度融合，开展人工智能赋能新型工业化行动，培育工业垂类大模型30个，新增示范应用场景超40个；争创省级智能工厂20家、企业技术中心20家。</w:t>
      </w:r>
      <w:r>
        <w:rPr>
          <w:rFonts w:eastAsia="仿宋_GB2312"/>
          <w:b/>
          <w:color w:val="000000"/>
          <w:sz w:val="32"/>
          <w:szCs w:val="32"/>
        </w:rPr>
        <w:t>扩容升级现代服务业。</w:t>
      </w:r>
      <w:r>
        <w:rPr>
          <w:rFonts w:eastAsia="仿宋_GB2312"/>
          <w:sz w:val="32"/>
          <w:szCs w:val="32"/>
        </w:rPr>
        <w:t>实施“两业融合”促服务业扩能提质行动，更大力度推动研发设计、软件信息、检验检测、贸易结算、现代物流等业态发展，生产性服务业增加值占比提升至55%。扩大现代商贸、文体康旅、家政服务、人力资源等领域服务供给，促进生活性服务业向高品质、多样化、便利化提档升级。力争规上营利性服务业营收增长9%、服务业增加值突破2800亿元。</w:t>
      </w:r>
    </w:p>
    <w:p>
      <w:pPr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color w:val="000000"/>
          <w:sz w:val="32"/>
          <w:szCs w:val="32"/>
        </w:rPr>
        <w:t>（三）全力抓培育、促融合，推动创新动能更加强劲。</w:t>
      </w:r>
      <w:r>
        <w:rPr>
          <w:rFonts w:eastAsia="仿宋_GB2312"/>
          <w:bCs/>
          <w:color w:val="000000"/>
          <w:sz w:val="32"/>
          <w:szCs w:val="32"/>
        </w:rPr>
        <w:t>坚持“围绕产业强创新”导向，大力实施人才科创“631”计划</w:t>
      </w:r>
      <w:r>
        <w:rPr>
          <w:rFonts w:eastAsia="仿宋_GB2312"/>
          <w:color w:val="000000"/>
          <w:sz w:val="32"/>
          <w:szCs w:val="32"/>
        </w:rPr>
        <w:t>，</w:t>
      </w:r>
      <w:r>
        <w:rPr>
          <w:rFonts w:eastAsia="仿宋_GB2312"/>
          <w:bCs/>
          <w:color w:val="000000"/>
          <w:sz w:val="32"/>
          <w:szCs w:val="32"/>
        </w:rPr>
        <w:t>加速科技成果向现实生产力转化。</w:t>
      </w:r>
      <w:r>
        <w:rPr>
          <w:rFonts w:eastAsia="仿宋_GB2312"/>
          <w:b/>
          <w:color w:val="000000"/>
          <w:sz w:val="32"/>
          <w:szCs w:val="32"/>
        </w:rPr>
        <w:t>强化企业主体地位。</w:t>
      </w:r>
      <w:r>
        <w:rPr>
          <w:rFonts w:eastAsia="仿宋_GB2312"/>
          <w:color w:val="000000"/>
          <w:sz w:val="32"/>
          <w:szCs w:val="32"/>
        </w:rPr>
        <w:t>推动国家级专精特新赋能中心落户运作，培育壮大创新型企业梯队，入选苏州市级以上独角兽培育企业超25家，新增省级瞪羚企业130家，力争国家高新技术企业达3700家、国家级专精特新“小巨人”企业超150家。加强企业主导的产学研深度融合，组建苏州市级以上创新联合体超15个，布局一批概念验证、中试和转化平台，实施祖冲之攻关项目超50个。新引进科技型项目1000个以上，更大力度做好成长型科创企业服务。</w:t>
      </w:r>
      <w:r>
        <w:rPr>
          <w:rFonts w:eastAsia="仿宋_GB2312"/>
          <w:b/>
          <w:color w:val="000000"/>
          <w:sz w:val="32"/>
          <w:szCs w:val="32"/>
        </w:rPr>
        <w:t>深化科创载体建设。</w:t>
      </w:r>
      <w:r>
        <w:rPr>
          <w:rFonts w:eastAsia="仿宋_GB2312"/>
          <w:bCs/>
          <w:color w:val="000000"/>
          <w:sz w:val="32"/>
          <w:szCs w:val="32"/>
        </w:rPr>
        <w:t>保障DDE国际大科学计划实施。加快建设维信诺产业创新中心，支持清陶能源、影石科技等企业建设重点实验室，推动重点领域技术攻关和成果转化。强化工研院产业赋能作用，加大科技项目引育、共性技术研发、国际科技合作力度。规划建设南淞湖人工智能产业园，加快打造淀山湖OPC社区，推动具身智能创新中心等平台建设，构建以“双湖”为核心、多点支撑的人工智能创新发展格局。</w:t>
      </w:r>
      <w:r>
        <w:rPr>
          <w:rFonts w:eastAsia="仿宋_GB2312"/>
          <w:b/>
          <w:color w:val="000000"/>
          <w:sz w:val="32"/>
          <w:szCs w:val="32"/>
        </w:rPr>
        <w:t>优化创新创业生态。</w:t>
      </w:r>
      <w:r>
        <w:rPr>
          <w:rFonts w:eastAsia="仿宋_GB2312"/>
          <w:color w:val="000000"/>
          <w:sz w:val="32"/>
          <w:szCs w:val="32"/>
        </w:rPr>
        <w:t>持续放大各类引才计划效应，加大高层次人才招引服务力度，新增国家级重大人才工程专家30名、各级双创人才150名、高技能人才9000名。增加算力资源供给，创新运用数据券、算力券、模型券等政策工具，推动人工智能更好赋能千行百业。完善企业上市服务机制，扩大“四贷联动”覆盖面，撬动更多长期资本投早、投小、投硬科技。办好清华“昆山周”、昆山创业周等品牌活动，推动人才社区提档升级，引进大专以上学历人才5.5万</w:t>
      </w:r>
      <w:r>
        <w:rPr>
          <w:rFonts w:hint="eastAsia" w:eastAsia="仿宋_GB2312"/>
          <w:color w:val="000000"/>
          <w:sz w:val="32"/>
          <w:szCs w:val="32"/>
        </w:rPr>
        <w:t>名</w:t>
      </w:r>
      <w:r>
        <w:rPr>
          <w:rFonts w:eastAsia="仿宋_GB2312"/>
          <w:color w:val="000000"/>
          <w:sz w:val="32"/>
          <w:szCs w:val="32"/>
        </w:rPr>
        <w:t>以上，加快构建人才友好型的创新生态。</w:t>
      </w:r>
    </w:p>
    <w:p>
      <w:pPr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color w:val="000000"/>
          <w:sz w:val="32"/>
          <w:szCs w:val="32"/>
        </w:rPr>
        <w:t>（四）</w:t>
      </w:r>
      <w:bookmarkStart w:id="28" w:name="OLE_LINK1"/>
      <w:r>
        <w:rPr>
          <w:rFonts w:eastAsia="楷体_GB2312"/>
          <w:b/>
          <w:color w:val="000000"/>
          <w:sz w:val="32"/>
          <w:szCs w:val="32"/>
        </w:rPr>
        <w:t>全力畅循环、添活力</w:t>
      </w:r>
      <w:bookmarkEnd w:id="28"/>
      <w:r>
        <w:rPr>
          <w:rFonts w:eastAsia="楷体_GB2312"/>
          <w:b/>
          <w:color w:val="000000"/>
          <w:sz w:val="32"/>
          <w:szCs w:val="32"/>
        </w:rPr>
        <w:t>，推动改革开放更加深入。</w:t>
      </w:r>
      <w:r>
        <w:rPr>
          <w:rFonts w:eastAsia="仿宋_GB2312"/>
          <w:color w:val="000000"/>
          <w:sz w:val="32"/>
          <w:szCs w:val="32"/>
        </w:rPr>
        <w:t>持续推进深层次改革和高水平开放，为高质量发展增创新优势。</w:t>
      </w:r>
      <w:r>
        <w:rPr>
          <w:rFonts w:eastAsia="仿宋_GB2312"/>
          <w:b/>
          <w:color w:val="000000"/>
          <w:sz w:val="32"/>
          <w:szCs w:val="32"/>
        </w:rPr>
        <w:t>强化区域高效协同。</w:t>
      </w:r>
      <w:r>
        <w:rPr>
          <w:rFonts w:eastAsia="仿宋_GB2312"/>
          <w:color w:val="000000"/>
          <w:sz w:val="32"/>
          <w:szCs w:val="32"/>
        </w:rPr>
        <w:t>更大力度对接上海“五个中心”建设，积极融入沪苏（州）同城化发展。主动参与共建上海（长三角）国际科技创新中心，强化立讯科学园等载体与华为练秋湖研发中心合作对接。项目化推进虹桥国际开放枢纽北向拓展带建设，深化嘉昆太协同创新核心圈合作，更好服务长三角生态绿色一体化发展示范区建设。完善跨区域基础设施网络，加快推进中华园路接望江路、634国道昆山北段等工程建设。做好南北挂钩合作、对口支援和东西部协作工作。</w:t>
      </w:r>
      <w:r>
        <w:rPr>
          <w:rFonts w:eastAsia="仿宋_GB2312"/>
          <w:b/>
          <w:color w:val="000000"/>
          <w:sz w:val="32"/>
          <w:szCs w:val="32"/>
        </w:rPr>
        <w:t>深化两岸交流合作。</w:t>
      </w:r>
      <w:r>
        <w:rPr>
          <w:rFonts w:eastAsia="仿宋_GB2312"/>
          <w:bCs/>
          <w:color w:val="000000"/>
          <w:sz w:val="32"/>
          <w:szCs w:val="32"/>
        </w:rPr>
        <w:t>推进《昆山深化两岸产业合作试验区条例》修订工作，筹备好第十四次部省际联席会议，积极争取先行先试政策叠加共享，推动昆山试验区、金改区建设取得更大成效。拓宽对台招商渠道，加大人工智能、医美康养、高端食品等领域项目引育力度。常态化举办两岸产业对接活动，引导台企加快融入本地产业链和统一大市场。提升慧聚广场海峡两岸交流基地功能，全域推进两岸青年创业园建设。完善台胞台企一站式服务中心功能，更广领域推动“同城待遇”应享尽享，做优台资集聚发展、台企转型升级、台胞安居乐业的良好生态。</w:t>
      </w:r>
      <w:r>
        <w:rPr>
          <w:rFonts w:eastAsia="仿宋_GB2312"/>
          <w:b/>
          <w:color w:val="000000"/>
          <w:sz w:val="32"/>
          <w:szCs w:val="32"/>
        </w:rPr>
        <w:t>提升对外开放水平。</w:t>
      </w:r>
      <w:r>
        <w:rPr>
          <w:rFonts w:eastAsia="仿宋_GB2312"/>
          <w:color w:val="000000"/>
          <w:sz w:val="32"/>
          <w:szCs w:val="32"/>
        </w:rPr>
        <w:t>持续抓好外贸“一稳五新”，深入推进“百团千企”出海行动，加大美国等传统市场二次开拓，进一步开辟非美新兴市场。做强空港物流中心、陆家浜铁路货场、海运集货总仓等平台，巩固服务贸易、中间品贸易等新业态，发展跨境电商、全球维修等新模式，促进外贸稳量提质。深化省级外资总部经济集聚区建设，吸引更多跨国公司设立地区总部和功能性机构。实施外籍人士工作生活便利化提升行动，打造国际化城市环境。做优张浦德国工业园、千灯西班牙产业园等开放园区，拓展国际合作深度。健全企业“走出去”综合服务体系，引导企业理性稳健有序出海。</w:t>
      </w:r>
      <w:r>
        <w:rPr>
          <w:rFonts w:eastAsia="仿宋_GB2312"/>
          <w:b/>
          <w:color w:val="000000"/>
          <w:sz w:val="32"/>
          <w:szCs w:val="32"/>
        </w:rPr>
        <w:t>营造更优营商环境。</w:t>
      </w:r>
      <w:r>
        <w:rPr>
          <w:rFonts w:eastAsia="仿宋_GB2312"/>
          <w:color w:val="000000"/>
          <w:sz w:val="32"/>
          <w:szCs w:val="32"/>
        </w:rPr>
        <w:t>深入开展服务企业、服务项目、服务园区和基层“三服务”专项行动，完善“马上就办”、挂钩联系等服务机制，努力做到“有求必应、无事不扰”。健全企业风险感知系统和重整服务体系，高效解决涉企纠纷。持续推进清理拖欠账款工作，助力企业畅通资金循环。优化升级“昆如意”企业服务总入口平台功能，完善“政策明白卡”制度，深入推进“一类事”集成服务改革，切实增强企业获得感。大力推广“综合查一次”“免罚轻罚”等创新举措，做到既“放得活”又“管得好”。加快土地要素市场化配置综合改革，推进以县域为单元的全域土地综合整治，实施土地产权置换试点，加大数据得地、工业上楼推广力度，完成产业用地更新6000亩。开展国有企业“减级增效”专项整治，持续盘活存量国有资产。</w:t>
      </w:r>
    </w:p>
    <w:p>
      <w:pPr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color w:val="000000"/>
          <w:sz w:val="32"/>
          <w:szCs w:val="32"/>
        </w:rPr>
        <w:t>（五）全力优功能、提品质，推动城乡发展更加协调。</w:t>
      </w:r>
      <w:r>
        <w:rPr>
          <w:rFonts w:eastAsia="仿宋_GB2312"/>
          <w:color w:val="000000"/>
          <w:sz w:val="32"/>
          <w:szCs w:val="32"/>
        </w:rPr>
        <w:t>统筹推进新型城镇化建设和乡村全面振兴，持续提升城市活力、魅力、吸引力。</w:t>
      </w:r>
      <w:r>
        <w:rPr>
          <w:rFonts w:eastAsia="仿宋_GB2312"/>
          <w:b/>
          <w:color w:val="000000"/>
          <w:sz w:val="32"/>
          <w:szCs w:val="32"/>
        </w:rPr>
        <w:t>推动城市更新再加速。</w:t>
      </w:r>
      <w:r>
        <w:rPr>
          <w:rFonts w:eastAsia="仿宋_GB2312"/>
          <w:bCs/>
          <w:color w:val="000000"/>
          <w:sz w:val="32"/>
          <w:szCs w:val="32"/>
        </w:rPr>
        <w:t>编制实施城市更新专项规划，更大力度推进青阳港中央商务区西岸开发，实施玉山历史文化片区更新改造，强化正仪戏曲文化片区招商运营，加快大渔湾科创先导区等区域规划建设。推进老城区重点地块征迁攻坚，实施时家园、蚕种场等老旧小区改造，试点探索老旧住房自主更新。建成开放夏驾河湿地公园，建设更多口袋公园、“昆小薇”项目，着力打造“花漾昆山”。启动柏庐市场改造提升。开工建设锦</w:t>
      </w:r>
      <w:r>
        <w:rPr>
          <w:rFonts w:ascii="仿宋" w:hAnsi="仿宋" w:eastAsia="仿宋"/>
          <w:bCs/>
          <w:color w:val="000000"/>
          <w:sz w:val="32"/>
          <w:szCs w:val="32"/>
        </w:rPr>
        <w:t>甪</w:t>
      </w:r>
      <w:r>
        <w:rPr>
          <w:rFonts w:eastAsia="仿宋_GB2312"/>
          <w:bCs/>
          <w:color w:val="000000"/>
          <w:sz w:val="32"/>
          <w:szCs w:val="32"/>
        </w:rPr>
        <w:t>公路、沿沪大道涉铁段等改造工程，全线贯通“昆山之链”慢行环线。</w:t>
      </w:r>
      <w:r>
        <w:rPr>
          <w:rFonts w:eastAsia="仿宋_GB2312"/>
          <w:b/>
          <w:color w:val="000000"/>
          <w:sz w:val="32"/>
          <w:szCs w:val="32"/>
        </w:rPr>
        <w:t>推动城市管理再精细。</w:t>
      </w:r>
      <w:r>
        <w:rPr>
          <w:rFonts w:eastAsia="仿宋_GB2312"/>
          <w:color w:val="000000"/>
          <w:sz w:val="32"/>
          <w:szCs w:val="32"/>
        </w:rPr>
        <w:t>常态化开展城市体检，推广“物业城市”一体化管理运营，推动社区嵌入式服务设施建设。拆除违建50万平方米以上。持续提高物管会（业委会）覆盖率，推广“酬金制”“城管进小区”等机制，进一步提升物业管理水平。引导流动摊点规范经营，优化主要道路、重点地区环境秩序。建成投运巍塔路厨余中转站、建筑垃圾资源化利用南部分中心。增加公共停车泊位、新能源汽车充电桩供给，新增公共电动自行车1.5万辆、换电柜1000个以上，让市民出行省时省力更省心。</w:t>
      </w:r>
      <w:r>
        <w:rPr>
          <w:rFonts w:eastAsia="仿宋_GB2312"/>
          <w:b/>
          <w:bCs/>
          <w:color w:val="000000"/>
          <w:sz w:val="32"/>
          <w:szCs w:val="32"/>
        </w:rPr>
        <w:t>推动乡村振兴再发力。</w:t>
      </w:r>
      <w:r>
        <w:rPr>
          <w:rFonts w:eastAsia="仿宋_GB2312"/>
          <w:color w:val="000000"/>
          <w:sz w:val="32"/>
          <w:szCs w:val="32"/>
        </w:rPr>
        <w:t>落实耕地保护和粮食安全责任制，启动土地承包二轮延包整镇试点，新建高标准农田1万亩。深入开展“科技强农”行动，推进国家现代农业产业园建设，加快优质种业、农机装备、设施农业等重点领域发展。深化乡村振兴示范片区建设，打造宜居宜业和美乡村。推动“科创+农创+文创”三创融合，发展壮大农村电商、休闲农场、村咖等新业态，培育农创客、乡村主理人等“新农人”超200名，促进农村集体经济经营性收入稳定增长。大力推进移风易俗，用好村规民约，培育文明乡风、良好家风、淳朴民风。</w:t>
      </w:r>
      <w:r>
        <w:rPr>
          <w:rFonts w:eastAsia="仿宋_GB2312"/>
          <w:b/>
          <w:color w:val="000000"/>
          <w:sz w:val="32"/>
          <w:szCs w:val="32"/>
        </w:rPr>
        <w:t>推动绿色发展再提质。</w:t>
      </w:r>
      <w:r>
        <w:rPr>
          <w:rFonts w:eastAsia="仿宋_GB2312"/>
          <w:color w:val="000000"/>
          <w:sz w:val="32"/>
          <w:szCs w:val="32"/>
        </w:rPr>
        <w:t>扎实做好中央生态环保督察反馈问题整改。持续开展“啄木鸟”专项行动，着力解决群众身边突出环境问题。实施空气质量提升行动，确保PM</w:t>
      </w:r>
      <w:r>
        <w:rPr>
          <w:rFonts w:eastAsia="仿宋_GB2312"/>
          <w:color w:val="000000"/>
          <w:sz w:val="32"/>
          <w:szCs w:val="32"/>
          <w:vertAlign w:val="subscript"/>
        </w:rPr>
        <w:t>2.5</w:t>
      </w:r>
      <w:r>
        <w:rPr>
          <w:rFonts w:eastAsia="仿宋_GB2312"/>
          <w:color w:val="000000"/>
          <w:sz w:val="32"/>
          <w:szCs w:val="32"/>
        </w:rPr>
        <w:t>平均浓度保持在28微克/立方米以下。开展“一湖一策”攻坚，持续改善淀山湖等重点湖泊水质，确保国省考断面优良水体稳定达标。系统推进污水收集处理设施改造，加快厂网一体化运维，全面提升污水治理效能。强化建筑垃圾、各类危废全过程监管，提升固危废减量化、资源化和无害化水平。深入推进重点行业节能降碳改造，加快建设国际低碳产业创新园区，培育一批零碳园区、零碳工厂，新增分布式光伏装机容量25万千瓦以上，加快经济社会发展全面绿色转型。</w:t>
      </w:r>
    </w:p>
    <w:p>
      <w:pPr>
        <w:spacing w:line="58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楷体_GB2312"/>
          <w:b/>
          <w:color w:val="000000"/>
          <w:sz w:val="32"/>
          <w:szCs w:val="32"/>
        </w:rPr>
        <w:t>（六）全力解民忧、惠民生，推动群众生活更加幸福。</w:t>
      </w:r>
      <w:r>
        <w:rPr>
          <w:rFonts w:eastAsia="仿宋_GB2312"/>
          <w:color w:val="000000"/>
          <w:sz w:val="32"/>
          <w:szCs w:val="32"/>
        </w:rPr>
        <w:t>坚持民生为大，用心用情办好民生实事，让群众感到变化、看到成效、得到实惠。</w:t>
      </w:r>
      <w:r>
        <w:rPr>
          <w:rFonts w:eastAsia="仿宋_GB2312"/>
          <w:b/>
          <w:bCs/>
          <w:color w:val="000000"/>
          <w:sz w:val="32"/>
          <w:szCs w:val="32"/>
        </w:rPr>
        <w:t>健全民生保障体系。</w:t>
      </w:r>
      <w:r>
        <w:rPr>
          <w:rFonts w:eastAsia="仿宋_GB2312"/>
          <w:color w:val="000000"/>
          <w:sz w:val="32"/>
          <w:szCs w:val="32"/>
        </w:rPr>
        <w:t>加强重点群体就业帮扶，实施“就在身边”暖心服务行动，完善“归雁计划”“暖阳计划”等政策措施，推动高质量充分就业。有序推进产业学院建设，更好促进就业与产业协同发展。构建“下午三点·与光同行”服务体系，实施“昆城暖新”专项行动，全方位加强新就业群体和新市民劳动者关爱服务。推动社会保险扩面提质，优化异地就医直接结算服务。扩大住房公积金制度惠及面，完善困难群众综合帮扶措施。</w:t>
      </w:r>
      <w:r>
        <w:rPr>
          <w:rFonts w:eastAsia="仿宋_GB2312"/>
          <w:b/>
          <w:bCs/>
          <w:color w:val="000000"/>
          <w:sz w:val="32"/>
          <w:szCs w:val="32"/>
        </w:rPr>
        <w:t>促进教育事业发展。</w:t>
      </w:r>
      <w:bookmarkStart w:id="29" w:name="OLE_LINK116"/>
      <w:bookmarkStart w:id="30" w:name="OLE_LINK117"/>
      <w:r>
        <w:rPr>
          <w:rFonts w:eastAsia="仿宋_GB2312"/>
          <w:bCs/>
          <w:color w:val="000000"/>
          <w:sz w:val="32"/>
          <w:szCs w:val="32"/>
        </w:rPr>
        <w:t>科学优化教育资源配置，新增学位超9000个，其中普高学位3000个以上。实施教育体系提档升级工程，推进托幼一体，有序落实免费学前教育，全面提升义务教育优质均衡水平。完善家校社协同育人体系，一体推进学生体质强健、美育浸润和健康关爱。加大优秀教育人才引育力度，实施跨学段遴选、银龄讲学计划，培养苏州市级以上名教师、名班主任、名校长超100名。促进职业院校高质量发展，推动昆山杜克大学等高校更好融入地方经济社会发展。</w:t>
      </w:r>
      <w:r>
        <w:rPr>
          <w:rFonts w:eastAsia="仿宋_GB2312"/>
          <w:b/>
          <w:bCs/>
          <w:color w:val="000000"/>
          <w:sz w:val="32"/>
          <w:szCs w:val="32"/>
        </w:rPr>
        <w:t>擦亮“健康昆山”品牌。</w:t>
      </w:r>
      <w:bookmarkEnd w:id="29"/>
      <w:bookmarkEnd w:id="30"/>
      <w:r>
        <w:rPr>
          <w:rFonts w:eastAsia="仿宋_GB2312"/>
          <w:color w:val="000000"/>
          <w:sz w:val="32"/>
          <w:szCs w:val="32"/>
        </w:rPr>
        <w:t>加快紧密型县域医共体改革落地，做实做优分级诊疗体系。引入优质医疗资源，推进专科专病建设，支持两家三甲医院打造国际医疗部。推动“娄江医学”中医药传承创新，完善“15分钟中医药服务圈”。实施重点学科培育工程，加强临床专家和名医团队建设。普及健康知识与生活方式，强化疾病预防控制，完善全生命周期健康管理体系。推进家庭医生签约服务，重点人群签约率提升至89%。</w:t>
      </w:r>
      <w:r>
        <w:rPr>
          <w:rFonts w:eastAsia="仿宋_GB2312"/>
          <w:b/>
          <w:bCs/>
          <w:color w:val="000000"/>
          <w:sz w:val="32"/>
          <w:szCs w:val="32"/>
        </w:rPr>
        <w:t>加强家庭服务支撑。</w:t>
      </w:r>
      <w:r>
        <w:rPr>
          <w:rFonts w:eastAsia="仿宋_GB2312"/>
          <w:sz w:val="32"/>
          <w:szCs w:val="32"/>
        </w:rPr>
        <w:t>实施和美家庭促进计划，培育温馨、和睦、幸福的“家庭细胞”。优化老年人健康体检、慢病管理服务，扩大长期护理保险使用范围。健全居家养老服务体系，持续推进适老化改造，建设“悦龄食堂”50家以上。健全生育关爱支持政策，建设婚姻家庭服务指导中心，运营托育综合服务中心，大力倡导积极的婚恋观、生育观、家庭观。</w:t>
      </w:r>
      <w:r>
        <w:rPr>
          <w:rFonts w:eastAsia="仿宋_GB2312"/>
          <w:b/>
          <w:bCs/>
          <w:color w:val="000000"/>
          <w:sz w:val="32"/>
          <w:szCs w:val="32"/>
        </w:rPr>
        <w:t>提升城市人文</w:t>
      </w:r>
      <w:r>
        <w:rPr>
          <w:rFonts w:eastAsia="仿宋_GB2312"/>
          <w:b/>
          <w:color w:val="000000"/>
          <w:sz w:val="32"/>
          <w:szCs w:val="32"/>
        </w:rPr>
        <w:t>魅力。</w:t>
      </w:r>
      <w:r>
        <w:rPr>
          <w:rFonts w:eastAsia="仿宋_GB2312"/>
          <w:color w:val="000000"/>
          <w:sz w:val="32"/>
          <w:szCs w:val="32"/>
        </w:rPr>
        <w:t>深化“文旅+百业”“百业+文旅”，推动昆曲、先贤、古镇等传统文化传承发展，构筑咖啡、艺匠、书香等新型文化演绎空间，不断擦亮“最江南”的文化符号、塑造“最活力”的生活方式。积极承接“苏超”等有影响力的赛事，办好百戏盛典、中秋灯会等品牌活动，引进一批高水平演唱会、音乐节和体育赛事，打造高质量户外运动目的地。开展传统村落保护更新和活化利用，推动水乡资源串珠成链，打造更多“网红打卡点”。加快数字文化影视产业园、微短剧亚太传播中心等载体建设，引育一批文化创意、数字文娱企业。着力建设崇德向善的文明城市，不断提升市民文化修养和社会文明程度。</w:t>
      </w:r>
    </w:p>
    <w:p>
      <w:pPr>
        <w:autoSpaceDE w:val="0"/>
        <w:autoSpaceDN w:val="0"/>
        <w:snapToGrid w:val="0"/>
        <w:spacing w:line="600" w:lineRule="exact"/>
        <w:ind w:firstLine="640" w:firstLineChars="200"/>
        <w:rPr>
          <w:rFonts w:eastAsia="仿宋_GB2312"/>
          <w:bCs/>
          <w:color w:val="000000"/>
          <w:sz w:val="32"/>
          <w:szCs w:val="32"/>
          <w:highlight w:val="yellow"/>
        </w:rPr>
      </w:pPr>
      <w:bookmarkStart w:id="31" w:name="OLE_LINK8"/>
      <w:r>
        <w:rPr>
          <w:rFonts w:eastAsia="仿宋_GB2312"/>
          <w:snapToGrid w:val="0"/>
          <w:color w:val="000000"/>
          <w:kern w:val="32"/>
          <w:sz w:val="32"/>
          <w:szCs w:val="20"/>
        </w:rPr>
        <w:t>各位代表，我们紧盯民生微感受、需求新变化，遴选了12大类、40项“温暖+1℃”民生实事候选项目，请代表们审议并票决。我们将实行项目化管理、清单化落实，努力把民生实事办实办好、办出成效，让城市温暖加一度、民生福气多一点。</w:t>
      </w:r>
    </w:p>
    <w:bookmarkEnd w:id="31"/>
    <w:p>
      <w:pPr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color w:val="000000"/>
          <w:sz w:val="32"/>
          <w:szCs w:val="32"/>
        </w:rPr>
        <w:t>（七）全力防风险、护稳定，推动社会治理更加高效。</w:t>
      </w:r>
      <w:r>
        <w:rPr>
          <w:rFonts w:eastAsia="仿宋_GB2312"/>
          <w:bCs/>
          <w:color w:val="000000"/>
          <w:sz w:val="32"/>
          <w:szCs w:val="32"/>
        </w:rPr>
        <w:t>牢固树立总体国家安全观，加倍努力统筹发展和安全，不断提升城市现代化治理水平。</w:t>
      </w:r>
      <w:r>
        <w:rPr>
          <w:rFonts w:eastAsia="仿宋_GB2312"/>
          <w:b/>
          <w:color w:val="000000"/>
          <w:sz w:val="32"/>
          <w:szCs w:val="32"/>
        </w:rPr>
        <w:t>夯实安全生产根基。</w:t>
      </w:r>
      <w:r>
        <w:rPr>
          <w:rFonts w:eastAsia="仿宋_GB2312"/>
          <w:color w:val="000000"/>
          <w:sz w:val="32"/>
          <w:szCs w:val="32"/>
        </w:rPr>
        <w:t>持续推进“六化”建设，完善“五位一体”工作体系，迭代升级“应急365”平台，加快推广企业“白名单”、安责险等做法，巩固提升本质安全水平。深化重大隐患排查整治，持续推进“厂中厂”、城镇燃气、高层建筑等“一件事”全链条治理，从严抓好“九小场所”、群租房、集宿区等重点场所安全监管。建强“两员一师”队伍，加强企业安全技能培训，开展实战化、场景化应急演练，增强公众风险防范意识和自救互救能力。</w:t>
      </w:r>
      <w:r>
        <w:rPr>
          <w:rFonts w:eastAsia="仿宋_GB2312"/>
          <w:b/>
          <w:color w:val="000000"/>
          <w:sz w:val="32"/>
          <w:szCs w:val="32"/>
        </w:rPr>
        <w:t>提升城市运行韧性。</w:t>
      </w:r>
      <w:r>
        <w:rPr>
          <w:rFonts w:eastAsia="仿宋_GB2312"/>
          <w:color w:val="000000"/>
          <w:sz w:val="32"/>
          <w:szCs w:val="32"/>
        </w:rPr>
        <w:t>做好地下管线动态更新，推进城市生命线安全工程建设。实施站闸堤防改造、积水点治理等重点工程，建成区海绵城市建设达标率超60%。新改建供水管网26公里，完善水务“四预”系统。实施主配网设备升级和智能化改造项目417个，增强电力设施韧性。</w:t>
      </w:r>
      <w:r>
        <w:rPr>
          <w:rFonts w:eastAsia="仿宋_GB2312"/>
          <w:b/>
          <w:color w:val="000000"/>
          <w:sz w:val="32"/>
          <w:szCs w:val="32"/>
        </w:rPr>
        <w:t>健全公共安全体系。</w:t>
      </w:r>
      <w:r>
        <w:rPr>
          <w:rFonts w:eastAsia="仿宋_GB2312"/>
          <w:snapToGrid w:val="0"/>
          <w:color w:val="000000"/>
          <w:kern w:val="32"/>
          <w:sz w:val="32"/>
          <w:szCs w:val="22"/>
        </w:rPr>
        <w:t>深化人工智能赋能数字昆山建设，打造公共智慧底座2.0版，推出更多“小巧灵”数字化应用。推广公安新质战斗力科创中心运作模式，建成数字城运中心，提升全域数字治理水平。强化校园餐、社区食堂、外卖等领域食品安全监管。规范化建设综治中心，加强矛盾纠纷源头治理，全力营造和谐稳定的社会环境。</w:t>
      </w:r>
    </w:p>
    <w:p>
      <w:pPr>
        <w:spacing w:line="60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各位代表，走在前、做示范，不是一道可做可不做的选择题，而是一道必须获得高分的必答题。我们将牢固树立“没有走在前列就是风险、就是失职”的争先意识、责任意识，全面加强政府自身建设，以实干实绩为苏州服务全省挑大梁作出新的更大贡献。</w:t>
      </w:r>
    </w:p>
    <w:p>
      <w:pPr>
        <w:spacing w:line="600" w:lineRule="exact"/>
        <w:ind w:firstLine="643" w:firstLineChars="200"/>
        <w:rPr>
          <w:rFonts w:eastAsia="仿宋_GB2312"/>
          <w:snapToGrid w:val="0"/>
          <w:color w:val="000000"/>
          <w:kern w:val="32"/>
          <w:sz w:val="32"/>
          <w:szCs w:val="22"/>
        </w:rPr>
      </w:pPr>
      <w:r>
        <w:rPr>
          <w:rFonts w:eastAsia="楷体_GB2312"/>
          <w:b/>
          <w:bCs/>
          <w:color w:val="000000"/>
          <w:sz w:val="32"/>
          <w:szCs w:val="22"/>
        </w:rPr>
        <w:t>我们将全力答好忠诚履职的“政治卷”。</w:t>
      </w:r>
      <w:r>
        <w:rPr>
          <w:rFonts w:eastAsia="仿宋_GB2312"/>
          <w:bCs/>
          <w:color w:val="000000"/>
          <w:sz w:val="32"/>
          <w:szCs w:val="32"/>
        </w:rPr>
        <w:t>坚持把政治建设摆在首位，深刻领悟“两个确立”的决定性意义，增强“四个意识”、坚定“四个自信”、做到“两个维护”，更加自觉地把党的领导贯穿政府工作各领域、全过程。紧扣“四个走在前”“四个新”和“4+1”等重大任务，完善工作、目标、政策、考核体系，确保把上级各项决策部署落到实处。</w:t>
      </w:r>
    </w:p>
    <w:p>
      <w:pPr>
        <w:spacing w:line="600" w:lineRule="exact"/>
        <w:ind w:firstLine="643" w:firstLineChars="200"/>
        <w:rPr>
          <w:rFonts w:eastAsia="仿宋_GB2312"/>
          <w:snapToGrid w:val="0"/>
          <w:color w:val="000000"/>
          <w:kern w:val="32"/>
          <w:sz w:val="32"/>
          <w:szCs w:val="22"/>
          <w:highlight w:val="yellow"/>
        </w:rPr>
      </w:pPr>
      <w:bookmarkStart w:id="32" w:name="OLE_LINK47"/>
      <w:r>
        <w:rPr>
          <w:rFonts w:eastAsia="楷体_GB2312"/>
          <w:b/>
          <w:bCs/>
          <w:color w:val="000000"/>
          <w:sz w:val="32"/>
          <w:szCs w:val="22"/>
        </w:rPr>
        <w:t>我们将全力答好实干担当的“发展卷”。</w:t>
      </w:r>
      <w:r>
        <w:rPr>
          <w:rFonts w:eastAsia="仿宋_GB2312"/>
          <w:color w:val="000000"/>
          <w:sz w:val="32"/>
          <w:szCs w:val="32"/>
        </w:rPr>
        <w:t>牢固树立和践行正确政绩观，踏踏实实做好打基础、增后劲、利长远的事，为人民出政绩、以实干出政绩。广泛开展“双访双为”活动</w:t>
      </w:r>
      <w:r>
        <w:rPr>
          <w:rFonts w:eastAsia="仿宋_GB2312"/>
          <w:snapToGrid w:val="0"/>
          <w:color w:val="000000"/>
          <w:kern w:val="32"/>
          <w:sz w:val="32"/>
          <w:szCs w:val="20"/>
        </w:rPr>
        <w:t>，</w:t>
      </w:r>
      <w:bookmarkEnd w:id="32"/>
      <w:r>
        <w:rPr>
          <w:rFonts w:eastAsia="仿宋_GB2312"/>
          <w:snapToGrid w:val="0"/>
          <w:color w:val="000000"/>
          <w:kern w:val="32"/>
          <w:sz w:val="32"/>
          <w:szCs w:val="20"/>
        </w:rPr>
        <w:t>切实将企业和群众的“诉求清单”转化为“办事清单”。健全为基层减负长效机制，反对形式主义、官僚主义，让基层干部腾出更多精力为企业、为群众办实事、解难题。</w:t>
      </w:r>
    </w:p>
    <w:p>
      <w:pPr>
        <w:spacing w:line="600" w:lineRule="exact"/>
        <w:ind w:firstLine="643" w:firstLineChars="200"/>
        <w:rPr>
          <w:rFonts w:eastAsia="仿宋_GB2312"/>
          <w:snapToGrid w:val="0"/>
          <w:color w:val="000000"/>
          <w:kern w:val="32"/>
          <w:sz w:val="32"/>
          <w:szCs w:val="22"/>
        </w:rPr>
      </w:pPr>
      <w:r>
        <w:rPr>
          <w:rFonts w:eastAsia="楷体_GB2312"/>
          <w:b/>
          <w:bCs/>
          <w:color w:val="000000"/>
          <w:sz w:val="32"/>
          <w:szCs w:val="22"/>
        </w:rPr>
        <w:t>我们将全力答好依法行政的“法治卷”。</w:t>
      </w:r>
      <w:r>
        <w:rPr>
          <w:rFonts w:eastAsia="仿宋_GB2312"/>
          <w:color w:val="000000"/>
          <w:sz w:val="32"/>
          <w:szCs w:val="32"/>
        </w:rPr>
        <w:t>认真践行全过程人民民主，自觉接受市人大法律监督和市政协民主监督，认真做好建议提案办理工作。启动“九五”普法，营造尊法学法守法用法的浓厚氛围，让权力始终在法治轨道上运行。主动接受纪检监察、司法、社会和舆论监督，深入推进政务公开，不断增强政府公信力。</w:t>
      </w:r>
    </w:p>
    <w:p>
      <w:pPr>
        <w:spacing w:line="600" w:lineRule="exact"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b/>
          <w:bCs/>
          <w:color w:val="000000"/>
          <w:sz w:val="32"/>
          <w:szCs w:val="22"/>
        </w:rPr>
        <w:t>我们将全力答好清正廉洁的“作风卷”。</w:t>
      </w:r>
      <w:r>
        <w:rPr>
          <w:rFonts w:eastAsia="仿宋_GB2312"/>
          <w:snapToGrid w:val="0"/>
          <w:color w:val="000000"/>
          <w:sz w:val="32"/>
          <w:szCs w:val="32"/>
        </w:rPr>
        <w:t>纵深推进全面从严治党，加强政府系统党风廉政建设，持续抓好巡视、巡察、审计等发现问题整改，严格落实意识形态工作责任制。锲而不舍落实中央八项规定精神，一严到底纠治“四风”。习惯“过紧日子”，深化零基预算改革，扩大财政支出标准覆盖面，规范政府购买第三方服务行为，切实把有限的资金用在刀刃上、用出实效来。</w:t>
      </w:r>
    </w:p>
    <w:p>
      <w:pPr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各位代表，使命在肩、初心如磐，大道至简、实干为要。让我们更加紧密地团结在以习近平同志为核心的党中央周围，以习近平新时代中国特色社会主义思想为指导，在上级党委、政府和市委的坚强领导下，坚定信心、真抓实干，不断续写新的传奇、赢得新的荣光，为昆山在中国式现代化新征程中勇当探索者、引领者而不懈奋斗！</w:t>
      </w:r>
    </w:p>
    <w:p>
      <w:bookmarkStart w:id="33" w:name="_GoBack"/>
      <w:bookmarkEnd w:id="33"/>
    </w:p>
    <w:sectPr>
      <w:footerReference r:id="rId3" w:type="default"/>
      <w:footnotePr>
        <w:numFmt w:val="decimalEnclosedCircleChinese"/>
      </w:footnotePr>
      <w:endnotePr>
        <w:numFmt w:val="decimalEnclosedCircleChinese"/>
      </w:endnote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  \* MERGEFORMAT</w:instrText>
    </w:r>
    <w:r>
      <w:rPr>
        <w:sz w:val="24"/>
      </w:rPr>
      <w:fldChar w:fldCharType="separate"/>
    </w:r>
    <w:r>
      <w:rPr>
        <w:sz w:val="24"/>
        <w:lang w:val="zh-CN"/>
      </w:rPr>
      <w:t>25</w:t>
    </w:r>
    <w:r>
      <w:rPr>
        <w:sz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</w:footnotePr>
  <w:endnotePr>
    <w:numFmt w:val="decimalEnclosedCircleChinese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2C79CB"/>
    <w:rsid w:val="0E2C79CB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2026-02-12T08:14:00Z</dcterms:created>
  <dc:creator>ARETOP</dc:creator>
  <cp:lastModifiedBy>ARETOP</cp:lastModifiedBy>
  <dcterms:modified xsi:type="dcterms:W3CDTF">2026-02-12T08:15:26Z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E0E3E11071744458BFF6D7872C8BF97C_12</vt:lpwstr>
  </property>
</Properties>
</file>