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66FEE">
      <w:pPr>
        <w:widowControl/>
        <w:spacing w:line="560" w:lineRule="exact"/>
        <w:rPr>
          <w:rFonts w:ascii="Times New Roman" w:hAnsi="Times New Roman" w:eastAsia="仿宋_GB2312"/>
          <w:sz w:val="32"/>
          <w:szCs w:val="32"/>
        </w:rPr>
      </w:pPr>
      <w:bookmarkStart w:id="2" w:name="_GoBack"/>
      <w:bookmarkEnd w:id="2"/>
      <w:bookmarkStart w:id="0" w:name="Content"/>
      <w:bookmarkEnd w:id="0"/>
    </w:p>
    <w:p w14:paraId="71F7BA60">
      <w:pPr>
        <w:spacing w:line="640" w:lineRule="exact"/>
        <w:ind w:right="-100"/>
        <w:jc w:val="center"/>
        <w:rPr>
          <w:rFonts w:ascii="Times New Roman" w:hAnsi="Times New Roman" w:eastAsia="方正小标宋简体"/>
          <w:spacing w:val="-12"/>
          <w:kern w:val="0"/>
          <w:sz w:val="36"/>
          <w:szCs w:val="36"/>
        </w:rPr>
      </w:pPr>
      <w:r>
        <w:rPr>
          <w:rFonts w:ascii="Times New Roman" w:hAnsi="Times New Roman" w:eastAsia="方正小标宋简体"/>
          <w:spacing w:val="-12"/>
          <w:kern w:val="0"/>
          <w:sz w:val="36"/>
          <w:szCs w:val="36"/>
        </w:rPr>
        <w:t>苏州工业园区</w:t>
      </w:r>
      <w:r>
        <w:rPr>
          <w:rFonts w:hint="eastAsia" w:ascii="Times New Roman" w:hAnsi="Times New Roman" w:eastAsia="方正小标宋简体"/>
          <w:spacing w:val="-12"/>
          <w:kern w:val="0"/>
          <w:sz w:val="36"/>
          <w:szCs w:val="36"/>
        </w:rPr>
        <w:t>幼儿园</w:t>
      </w:r>
      <w:r>
        <w:rPr>
          <w:rFonts w:ascii="Times New Roman" w:hAnsi="Times New Roman" w:eastAsia="方正小标宋简体"/>
          <w:spacing w:val="-12"/>
          <w:kern w:val="0"/>
          <w:sz w:val="36"/>
          <w:szCs w:val="36"/>
        </w:rPr>
        <w:t>五星评价实施方案</w:t>
      </w:r>
    </w:p>
    <w:p w14:paraId="4F0147DB">
      <w:pPr>
        <w:widowControl/>
        <w:adjustRightInd w:val="0"/>
        <w:snapToGrid w:val="0"/>
        <w:spacing w:line="640" w:lineRule="exact"/>
        <w:jc w:val="center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spacing w:val="-12"/>
          <w:kern w:val="0"/>
          <w:sz w:val="36"/>
          <w:szCs w:val="36"/>
        </w:rPr>
        <w:t>（2024年度试行）</w:t>
      </w:r>
    </w:p>
    <w:p w14:paraId="0614FC64">
      <w:pPr>
        <w:widowControl/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</w:p>
    <w:p w14:paraId="752837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一、指导思想</w:t>
      </w:r>
    </w:p>
    <w:p w14:paraId="018398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深入贯彻党的二十大和全国教育工作会议精神，遵循幼儿发展规律和教育规律，落实立德树人根本任务，完善以促进幼儿身心健康发展为导向的学前教育区域质量评估体系，进一步规范学前教育管理，推进区域学前教育普及普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安全优质</w:t>
      </w:r>
      <w:r>
        <w:rPr>
          <w:rFonts w:hint="eastAsia" w:ascii="Times New Roman" w:hAnsi="Times New Roman" w:eastAsia="仿宋_GB2312"/>
          <w:sz w:val="32"/>
          <w:szCs w:val="32"/>
        </w:rPr>
        <w:t>发展，让人民群众有更多的教育获得感与幸福感。</w:t>
      </w:r>
    </w:p>
    <w:p w14:paraId="53A493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二、评估内容</w:t>
      </w:r>
    </w:p>
    <w:p w14:paraId="470B46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本方案共分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两</w:t>
      </w:r>
      <w:r>
        <w:rPr>
          <w:rFonts w:ascii="Times New Roman" w:hAnsi="Times New Roman" w:eastAsia="仿宋_GB2312"/>
          <w:kern w:val="0"/>
          <w:sz w:val="32"/>
          <w:szCs w:val="32"/>
        </w:rPr>
        <w:t>大部分五个维度，共100分。</w:t>
      </w:r>
    </w:p>
    <w:p w14:paraId="33543F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ascii="Times New Roman" w:hAnsi="Times New Roman" w:eastAsia="方正楷体简体"/>
          <w:b/>
          <w:kern w:val="0"/>
          <w:sz w:val="32"/>
          <w:szCs w:val="32"/>
        </w:rPr>
      </w:pPr>
      <w:r>
        <w:rPr>
          <w:rFonts w:ascii="Times New Roman" w:hAnsi="Times New Roman" w:eastAsia="方正楷体简体"/>
          <w:b/>
          <w:kern w:val="0"/>
          <w:sz w:val="32"/>
          <w:szCs w:val="32"/>
        </w:rPr>
        <w:t>第一部分：党</w:t>
      </w:r>
      <w:r>
        <w:rPr>
          <w:rFonts w:hint="eastAsia" w:ascii="Times New Roman" w:hAnsi="Times New Roman" w:eastAsia="方正楷体简体"/>
          <w:b/>
          <w:kern w:val="0"/>
          <w:sz w:val="32"/>
          <w:szCs w:val="32"/>
        </w:rPr>
        <w:t>建引领</w:t>
      </w:r>
    </w:p>
    <w:p w14:paraId="123AE9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基于“党的建设”和“服务满意度”两个维度，主要评估贯彻落实党的教育方针和教育政策、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落实立德树人根本任务、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强化党组织的战斗堡垒作用，梳理科学保育教育理念，持续提升教育服务水平，推动党建引领教育高质量发展。</w:t>
      </w:r>
    </w:p>
    <w:p w14:paraId="2CE931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ascii="Times New Roman" w:hAnsi="Times New Roman" w:eastAsia="方正楷体简体"/>
          <w:b/>
          <w:kern w:val="0"/>
          <w:sz w:val="32"/>
          <w:szCs w:val="32"/>
        </w:rPr>
      </w:pPr>
      <w:r>
        <w:rPr>
          <w:rFonts w:ascii="Times New Roman" w:hAnsi="Times New Roman" w:eastAsia="方正楷体简体"/>
          <w:b/>
          <w:kern w:val="0"/>
          <w:sz w:val="32"/>
          <w:szCs w:val="32"/>
        </w:rPr>
        <w:t>第二部分：高质量发展</w:t>
      </w:r>
    </w:p>
    <w:p w14:paraId="3DACCB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基于“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园所</w:t>
      </w:r>
      <w:r>
        <w:rPr>
          <w:rFonts w:ascii="Times New Roman" w:hAnsi="Times New Roman" w:eastAsia="仿宋_GB2312"/>
          <w:kern w:val="0"/>
          <w:sz w:val="32"/>
          <w:szCs w:val="32"/>
        </w:rPr>
        <w:t>发展水平”“教师发展水平”“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幼儿</w:t>
      </w:r>
      <w:r>
        <w:rPr>
          <w:rFonts w:ascii="Times New Roman" w:hAnsi="Times New Roman" w:eastAsia="仿宋_GB2312"/>
          <w:kern w:val="0"/>
          <w:sz w:val="32"/>
          <w:szCs w:val="32"/>
        </w:rPr>
        <w:t>发展水平”三个维度，主要评估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园所办学</w:t>
      </w:r>
      <w:r>
        <w:rPr>
          <w:rFonts w:ascii="Times New Roman" w:hAnsi="Times New Roman" w:eastAsia="仿宋_GB2312"/>
          <w:kern w:val="0"/>
          <w:sz w:val="32"/>
          <w:szCs w:val="32"/>
        </w:rPr>
        <w:t>水平、教师队伍建设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水平</w:t>
      </w:r>
      <w:r>
        <w:rPr>
          <w:rFonts w:ascii="Times New Roman" w:hAnsi="Times New Roman" w:eastAsia="仿宋_GB2312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幼儿</w:t>
      </w:r>
      <w:r>
        <w:rPr>
          <w:rFonts w:ascii="Times New Roman" w:hAnsi="Times New Roman" w:eastAsia="仿宋_GB2312"/>
          <w:kern w:val="0"/>
          <w:sz w:val="32"/>
          <w:szCs w:val="32"/>
        </w:rPr>
        <w:t>健康成长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质量</w:t>
      </w:r>
      <w:r>
        <w:rPr>
          <w:rFonts w:ascii="Times New Roman" w:hAnsi="Times New Roman" w:eastAsia="仿宋_GB2312"/>
          <w:kern w:val="0"/>
          <w:sz w:val="32"/>
          <w:szCs w:val="32"/>
        </w:rPr>
        <w:t>等。</w:t>
      </w:r>
    </w:p>
    <w:p w14:paraId="2787DA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两</w:t>
      </w:r>
      <w:r>
        <w:rPr>
          <w:rFonts w:ascii="Times New Roman" w:hAnsi="Times New Roman" w:eastAsia="仿宋_GB2312"/>
          <w:kern w:val="0"/>
          <w:sz w:val="32"/>
          <w:szCs w:val="32"/>
        </w:rPr>
        <w:t>大部分五个维度具体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评估体系</w:t>
      </w:r>
      <w:r>
        <w:rPr>
          <w:rFonts w:ascii="Times New Roman" w:hAnsi="Times New Roman" w:eastAsia="仿宋_GB2312"/>
          <w:kern w:val="0"/>
          <w:sz w:val="32"/>
          <w:szCs w:val="32"/>
        </w:rPr>
        <w:t>见附件1。</w:t>
      </w:r>
    </w:p>
    <w:p w14:paraId="44C7A1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三、</w:t>
      </w:r>
      <w:r>
        <w:rPr>
          <w:rFonts w:ascii="Times New Roman" w:hAnsi="Times New Roman" w:eastAsia="黑体"/>
          <w:kern w:val="0"/>
          <w:sz w:val="32"/>
          <w:szCs w:val="32"/>
        </w:rPr>
        <w:t>评估办法</w:t>
      </w:r>
    </w:p>
    <w:p w14:paraId="13858A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采用部门赋分、网络监测、专家评审相结合的方式，根据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评估体系</w:t>
      </w:r>
      <w:r>
        <w:rPr>
          <w:rFonts w:ascii="Times New Roman" w:hAnsi="Times New Roman" w:eastAsia="仿宋_GB2312"/>
          <w:kern w:val="0"/>
          <w:sz w:val="32"/>
          <w:szCs w:val="32"/>
        </w:rPr>
        <w:t>进行赋分。专家评审需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幼儿园</w:t>
      </w:r>
      <w:r>
        <w:rPr>
          <w:rFonts w:ascii="Times New Roman" w:hAnsi="Times New Roman" w:eastAsia="仿宋_GB2312"/>
          <w:kern w:val="0"/>
          <w:sz w:val="32"/>
          <w:szCs w:val="32"/>
        </w:rPr>
        <w:t>提供佐证材料。</w:t>
      </w:r>
    </w:p>
    <w:p w14:paraId="384F8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四、评估结果</w:t>
      </w:r>
    </w:p>
    <w:p w14:paraId="5AC3C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幼儿园</w:t>
      </w:r>
      <w:r>
        <w:rPr>
          <w:rFonts w:ascii="Times New Roman" w:hAnsi="Times New Roman" w:eastAsia="仿宋_GB2312"/>
          <w:kern w:val="0"/>
          <w:sz w:val="32"/>
          <w:szCs w:val="32"/>
        </w:rPr>
        <w:t>五星评价的结果分A、B、C三等，报园区教育党委讨论审核，评价结果将作为年终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幼儿园</w:t>
      </w:r>
      <w:r>
        <w:rPr>
          <w:rFonts w:ascii="Times New Roman" w:hAnsi="Times New Roman" w:eastAsia="仿宋_GB2312"/>
          <w:kern w:val="0"/>
          <w:sz w:val="32"/>
          <w:szCs w:val="32"/>
        </w:rPr>
        <w:t>绩效考核的主体构成。</w:t>
      </w:r>
    </w:p>
    <w:p w14:paraId="1A26B0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当年度创建江苏省优质园、苏州市优质园、省优质园复审的</w:t>
      </w:r>
      <w:r>
        <w:rPr>
          <w:rFonts w:ascii="Times New Roman" w:hAnsi="Times New Roman" w:eastAsia="仿宋_GB2312"/>
          <w:kern w:val="0"/>
          <w:sz w:val="32"/>
          <w:szCs w:val="32"/>
        </w:rPr>
        <w:t>在无一票否决事项及综合满意度测评结果较好的情况下，可免去当年度测评，五星评价直接定为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</w:rPr>
        <w:t>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，但可以通过自行申报参与本年度五星评价，并得出最终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评定结果。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凡新建不满一年的幼儿园不参与本年度幼儿园五星评价工作。</w:t>
      </w:r>
    </w:p>
    <w:p w14:paraId="624A31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五、一票否决</w:t>
      </w:r>
    </w:p>
    <w:p w14:paraId="524906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对凡发生下列情况之一的学校，五星评价实行一票否决，年终绩效考核结果列同组内C等最后，取消学校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各类评优评先资格，书记、校长不能参评当年度各类个人</w:t>
      </w:r>
      <w:r>
        <w:rPr>
          <w:rFonts w:ascii="Times New Roman" w:hAnsi="Times New Roman" w:eastAsia="仿宋_GB2312"/>
          <w:kern w:val="0"/>
          <w:sz w:val="32"/>
          <w:szCs w:val="32"/>
        </w:rPr>
        <w:t>荣誉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 w14:paraId="488ED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1</w:t>
      </w:r>
      <w:r>
        <w:rPr>
          <w:rFonts w:ascii="Times New Roman" w:hAnsi="Times New Roman" w:eastAsia="仿宋_GB2312"/>
          <w:kern w:val="0"/>
          <w:sz w:val="32"/>
          <w:szCs w:val="32"/>
        </w:rPr>
        <w:t>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园所</w:t>
      </w:r>
      <w:r>
        <w:rPr>
          <w:rFonts w:ascii="Times New Roman" w:hAnsi="Times New Roman" w:eastAsia="仿宋_GB2312"/>
          <w:kern w:val="0"/>
          <w:sz w:val="32"/>
          <w:szCs w:val="32"/>
        </w:rPr>
        <w:t>违反国家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法律法规</w:t>
      </w:r>
      <w:r>
        <w:rPr>
          <w:rFonts w:ascii="Times New Roman" w:hAnsi="Times New Roman" w:eastAsia="仿宋_GB2312"/>
          <w:kern w:val="0"/>
          <w:sz w:val="32"/>
          <w:szCs w:val="32"/>
        </w:rPr>
        <w:t>和省、市相关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规范办学</w:t>
      </w:r>
      <w:r>
        <w:rPr>
          <w:rFonts w:ascii="Times New Roman" w:hAnsi="Times New Roman" w:eastAsia="仿宋_GB2312"/>
          <w:kern w:val="0"/>
          <w:sz w:val="32"/>
          <w:szCs w:val="32"/>
        </w:rPr>
        <w:t>规定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，或</w:t>
      </w:r>
      <w:r>
        <w:rPr>
          <w:rFonts w:ascii="Times New Roman" w:hAnsi="Times New Roman" w:eastAsia="仿宋_GB2312"/>
          <w:kern w:val="0"/>
          <w:sz w:val="32"/>
          <w:szCs w:val="32"/>
        </w:rPr>
        <w:t>造成学生家长群体上访，影响园区教育形象；</w:t>
      </w:r>
    </w:p>
    <w:p w14:paraId="62212C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园所</w:t>
      </w:r>
      <w:r>
        <w:rPr>
          <w:rFonts w:ascii="Times New Roman" w:hAnsi="Times New Roman" w:eastAsia="仿宋_GB2312"/>
          <w:kern w:val="0"/>
          <w:sz w:val="32"/>
          <w:szCs w:val="32"/>
        </w:rPr>
        <w:t>财务管理混乱、严重违反财经纪律，被有关部门查处、通报批评或问责；</w:t>
      </w:r>
    </w:p>
    <w:p w14:paraId="4D7A56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3</w:t>
      </w:r>
      <w:r>
        <w:rPr>
          <w:rFonts w:ascii="Times New Roman" w:hAnsi="Times New Roman" w:eastAsia="仿宋_GB2312"/>
          <w:kern w:val="0"/>
          <w:sz w:val="32"/>
          <w:szCs w:val="32"/>
        </w:rPr>
        <w:t>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园所</w:t>
      </w:r>
      <w:r>
        <w:rPr>
          <w:rFonts w:ascii="Times New Roman" w:hAnsi="Times New Roman" w:eastAsia="仿宋_GB2312"/>
          <w:kern w:val="0"/>
          <w:sz w:val="32"/>
          <w:szCs w:val="32"/>
        </w:rPr>
        <w:t>发生重大安全责任事故，受到相关部门通报批评、查处或被问责；</w:t>
      </w:r>
    </w:p>
    <w:p w14:paraId="373697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</w:rPr>
        <w:t>．教职员工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出现</w:t>
      </w:r>
      <w:r>
        <w:rPr>
          <w:rFonts w:ascii="Times New Roman" w:hAnsi="Times New Roman" w:eastAsia="仿宋_GB2312"/>
          <w:kern w:val="0"/>
          <w:sz w:val="32"/>
          <w:szCs w:val="32"/>
        </w:rPr>
        <w:t>严重违反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幼儿园</w:t>
      </w:r>
      <w:r>
        <w:rPr>
          <w:rFonts w:ascii="Times New Roman" w:hAnsi="Times New Roman" w:eastAsia="仿宋_GB2312"/>
          <w:kern w:val="0"/>
          <w:sz w:val="32"/>
          <w:szCs w:val="32"/>
        </w:rPr>
        <w:t>教师职业道德行为，严重损害园区教育形象。（注：凡因教职工个人违反本条款，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园所</w:t>
      </w:r>
      <w:r>
        <w:rPr>
          <w:rFonts w:ascii="Times New Roman" w:hAnsi="Times New Roman" w:eastAsia="仿宋_GB2312"/>
          <w:kern w:val="0"/>
          <w:sz w:val="32"/>
          <w:szCs w:val="32"/>
        </w:rPr>
        <w:t>能主动作为、及时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处置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、及时纠正，未造成重大影响的除外。） </w:t>
      </w:r>
    </w:p>
    <w:p w14:paraId="54D40F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本方案自颁布之日起施行。</w:t>
      </w:r>
    </w:p>
    <w:p w14:paraId="206501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0" w:firstLineChars="1500"/>
        <w:jc w:val="lef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</w:p>
    <w:p w14:paraId="7C78D4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0" w:firstLineChars="1500"/>
        <w:jc w:val="left"/>
        <w:textAlignment w:val="auto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苏州工业园区教育局</w:t>
      </w:r>
    </w:p>
    <w:p w14:paraId="097E6E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120" w:firstLineChars="1600"/>
        <w:jc w:val="lef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</w:t>
      </w:r>
      <w:r>
        <w:rPr>
          <w:rFonts w:ascii="Times New Roman" w:hAnsi="Times New Roman" w:eastAsia="仿宋_GB2312"/>
          <w:kern w:val="0"/>
          <w:sz w:val="32"/>
          <w:szCs w:val="32"/>
        </w:rPr>
        <w:t>024年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kern w:val="0"/>
          <w:sz w:val="32"/>
          <w:szCs w:val="32"/>
        </w:rPr>
        <w:t>日</w:t>
      </w:r>
    </w:p>
    <w:p w14:paraId="5C6363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120" w:firstLineChars="1600"/>
        <w:jc w:val="lef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</w:p>
    <w:p w14:paraId="2B21C1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120" w:firstLineChars="1600"/>
        <w:jc w:val="left"/>
        <w:textAlignment w:val="auto"/>
        <w:rPr>
          <w:rFonts w:ascii="Times New Roman" w:hAnsi="Times New Roman" w:eastAsia="仿宋_GB2312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F2604D8">
      <w:pPr>
        <w:widowControl/>
        <w:adjustRightInd w:val="0"/>
        <w:snapToGrid w:val="0"/>
        <w:spacing w:line="0" w:lineRule="atLeast"/>
        <w:jc w:val="center"/>
        <w:rPr>
          <w:rFonts w:ascii="方正小标宋简体" w:hAnsi="Times New Roman" w:eastAsia="方正小标宋简体"/>
          <w:kern w:val="0"/>
          <w:sz w:val="40"/>
          <w:szCs w:val="40"/>
        </w:rPr>
      </w:pPr>
      <w:r>
        <w:rPr>
          <w:rFonts w:hint="eastAsia" w:ascii="方正小标宋简体" w:hAnsi="华文中宋" w:eastAsia="方正小标宋简体" w:cs="宋体"/>
          <w:spacing w:val="-12"/>
          <w:kern w:val="0"/>
          <w:sz w:val="40"/>
          <w:szCs w:val="40"/>
        </w:rPr>
        <w:t>苏州工业园区幼儿园五星评价</w:t>
      </w:r>
      <w:r>
        <w:rPr>
          <w:rFonts w:hint="eastAsia" w:ascii="方正小标宋简体" w:hAnsi="Times New Roman" w:eastAsia="方正小标宋简体"/>
          <w:kern w:val="0"/>
          <w:sz w:val="40"/>
          <w:szCs w:val="40"/>
        </w:rPr>
        <w:t>评估体系（2024试行）</w:t>
      </w:r>
    </w:p>
    <w:tbl>
      <w:tblPr>
        <w:tblStyle w:val="11"/>
        <w:tblW w:w="47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5802"/>
        <w:gridCol w:w="1559"/>
        <w:gridCol w:w="4633"/>
      </w:tblGrid>
      <w:tr w14:paraId="7F5E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  <w:jc w:val="center"/>
        </w:trPr>
        <w:tc>
          <w:tcPr>
            <w:tcW w:w="359" w:type="pct"/>
            <w:vAlign w:val="center"/>
          </w:tcPr>
          <w:p w14:paraId="0A994E6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  <w:p w14:paraId="1D101FE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2244" w:type="pct"/>
            <w:vAlign w:val="center"/>
          </w:tcPr>
          <w:p w14:paraId="4958633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603" w:type="pct"/>
            <w:vAlign w:val="center"/>
          </w:tcPr>
          <w:p w14:paraId="7030986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评估办法</w:t>
            </w:r>
          </w:p>
        </w:tc>
        <w:tc>
          <w:tcPr>
            <w:tcW w:w="1792" w:type="pct"/>
            <w:vAlign w:val="center"/>
          </w:tcPr>
          <w:p w14:paraId="546731B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评估细则</w:t>
            </w:r>
          </w:p>
        </w:tc>
      </w:tr>
      <w:tr w14:paraId="6C6A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59" w:type="pct"/>
            <w:vMerge w:val="restart"/>
            <w:vAlign w:val="center"/>
          </w:tcPr>
          <w:p w14:paraId="5B0E673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A1</w:t>
            </w:r>
          </w:p>
          <w:p w14:paraId="763CD83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党的建设</w:t>
            </w:r>
          </w:p>
          <w:p w14:paraId="572067C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2244" w:type="pct"/>
            <w:vAlign w:val="center"/>
          </w:tcPr>
          <w:p w14:paraId="58451B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B1.坚持党对教育事业的全面领导，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履行好党组织把方向、管大局、作决策、抓班子、带队伍、保落实的领导职责；坚持全面从严治党，政治站位高、大局意识强，对上级部署的各项工作执行有力，贯彻到位；引导广大党员、教师增强“四个意识”，坚定“四个自信”，拥护“两个确立”、做到“两个维护”有成效。</w:t>
            </w:r>
          </w:p>
        </w:tc>
        <w:tc>
          <w:tcPr>
            <w:tcW w:w="603" w:type="pct"/>
            <w:vAlign w:val="center"/>
          </w:tcPr>
          <w:p w14:paraId="027C566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1.部门赋分；2分</w:t>
            </w:r>
          </w:p>
          <w:p w14:paraId="732D2C0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2.专家评审。2分</w:t>
            </w:r>
          </w:p>
        </w:tc>
        <w:tc>
          <w:tcPr>
            <w:tcW w:w="1792" w:type="pct"/>
            <w:vAlign w:val="center"/>
          </w:tcPr>
          <w:p w14:paraId="15B0819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部门赋分：</w:t>
            </w:r>
          </w:p>
          <w:p w14:paraId="097CFDF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党组织领导坚强有力，党员教师政治站位高，战斗力强。2分</w:t>
            </w:r>
          </w:p>
          <w:p w14:paraId="7C3B0E5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专家评审：</w:t>
            </w:r>
          </w:p>
          <w:p w14:paraId="0D398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教职工思政工作纳入重要议事日程材料；1分</w:t>
            </w:r>
          </w:p>
          <w:p w14:paraId="41E05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党建工作和保教工作深度融合材料。1分</w:t>
            </w:r>
          </w:p>
        </w:tc>
      </w:tr>
      <w:tr w14:paraId="3462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59" w:type="pct"/>
            <w:vMerge w:val="continue"/>
            <w:vAlign w:val="center"/>
          </w:tcPr>
          <w:p w14:paraId="130C9CA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pct"/>
            <w:vAlign w:val="center"/>
          </w:tcPr>
          <w:p w14:paraId="6BF6BCA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B2.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坚持不懈用习近平新时代中国特色社会主义思想凝心铸魂，坚持“第一议题”制度，学习宣传党的创新理论和政策方针；牢牢把握意识形态工作的领导权和主动权，落实意识形态工作责任制；规范党员、教师网络言行，多措并举强化网络安全教育。</w:t>
            </w:r>
          </w:p>
        </w:tc>
        <w:tc>
          <w:tcPr>
            <w:tcW w:w="603" w:type="pct"/>
            <w:vAlign w:val="center"/>
          </w:tcPr>
          <w:p w14:paraId="5036D4B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1.部门赋分；2分</w:t>
            </w:r>
          </w:p>
          <w:p w14:paraId="147726D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2.专家评审。2分</w:t>
            </w:r>
          </w:p>
        </w:tc>
        <w:tc>
          <w:tcPr>
            <w:tcW w:w="1792" w:type="pct"/>
            <w:vAlign w:val="center"/>
          </w:tcPr>
          <w:p w14:paraId="7E036B0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部门赋分：</w:t>
            </w:r>
          </w:p>
          <w:p w14:paraId="045E405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落实党管意识形态工作成效。2分</w:t>
            </w:r>
          </w:p>
          <w:p w14:paraId="52C2891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专家评审：</w:t>
            </w:r>
          </w:p>
          <w:p w14:paraId="7F73402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学习宣传党的创新理论和政策方针材料；1分</w:t>
            </w:r>
          </w:p>
          <w:p w14:paraId="05822EA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意识形态、网络安全等方面的教师教育材料。1分</w:t>
            </w:r>
          </w:p>
        </w:tc>
      </w:tr>
      <w:tr w14:paraId="36AA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59" w:type="pct"/>
            <w:vMerge w:val="continue"/>
            <w:vAlign w:val="center"/>
          </w:tcPr>
          <w:p w14:paraId="119734C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pct"/>
            <w:vAlign w:val="center"/>
          </w:tcPr>
          <w:p w14:paraId="55F948C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B3.严格落实“三会一课”、主题党日、组织生活会、民主评议党员、谈心谈话等党内政治生活制度；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按照党内政治生活若干准则要求，坚持民主集中制原则，规范开展党组织换届工作；规范做好发展党员工作，落实党员骨干“双培养”机制，推进党员教育管理规范化。</w:t>
            </w:r>
          </w:p>
        </w:tc>
        <w:tc>
          <w:tcPr>
            <w:tcW w:w="603" w:type="pct"/>
            <w:vAlign w:val="center"/>
          </w:tcPr>
          <w:p w14:paraId="5D6A0D4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1.部门赋分；2分</w:t>
            </w:r>
          </w:p>
          <w:p w14:paraId="66539BB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2.专家评审。1分</w:t>
            </w:r>
          </w:p>
        </w:tc>
        <w:tc>
          <w:tcPr>
            <w:tcW w:w="1792" w:type="pct"/>
            <w:vAlign w:val="center"/>
          </w:tcPr>
          <w:p w14:paraId="108AFCA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部门赋分：</w:t>
            </w:r>
          </w:p>
          <w:p w14:paraId="63D0C68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组织生活规范，平台记录详实；0.5分</w:t>
            </w:r>
          </w:p>
          <w:p w14:paraId="3D004C4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党组织建设规范，组织运行良好；1分</w:t>
            </w:r>
          </w:p>
          <w:p w14:paraId="1ED33D3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党员发展程序规范，材料齐全。0.5分</w:t>
            </w:r>
          </w:p>
          <w:p w14:paraId="52E394D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专家评审：</w:t>
            </w:r>
          </w:p>
          <w:p w14:paraId="4BE016C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党员骨干双培养材料；0.5分</w:t>
            </w:r>
          </w:p>
          <w:p w14:paraId="0B779E8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党员教育管理材料。0.5分</w:t>
            </w:r>
          </w:p>
        </w:tc>
      </w:tr>
      <w:tr w14:paraId="3C16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59" w:type="pct"/>
            <w:vMerge w:val="continue"/>
            <w:vAlign w:val="center"/>
          </w:tcPr>
          <w:p w14:paraId="7BB0C7B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pct"/>
            <w:vAlign w:val="center"/>
          </w:tcPr>
          <w:p w14:paraId="1F17A1B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B4.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加强基层党组织“标准+示范”建设，提升基层党组织的政治引领力、组织覆盖力、发展推动力、群众凝聚力、资源统筹力、队伍战斗力，有效发挥基层党组织战斗堡垒作用和党员先锋模范作用；完善党建阵地功能，党建标识规范、作用发挥充分，在区内外认可度较高；积极推进分类定级、星级评定、创先争优，加强基层党组织品牌打造和特色建设，以高质量党建引领教育高质量发展。</w:t>
            </w:r>
          </w:p>
        </w:tc>
        <w:tc>
          <w:tcPr>
            <w:tcW w:w="603" w:type="pct"/>
            <w:vAlign w:val="center"/>
          </w:tcPr>
          <w:p w14:paraId="574F99B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1.部门赋分；2分</w:t>
            </w:r>
          </w:p>
          <w:p w14:paraId="3756284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2.专家评审。2分</w:t>
            </w:r>
          </w:p>
        </w:tc>
        <w:tc>
          <w:tcPr>
            <w:tcW w:w="1792" w:type="pct"/>
            <w:vAlign w:val="center"/>
          </w:tcPr>
          <w:p w14:paraId="1F41618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部门赋分：</w:t>
            </w:r>
          </w:p>
          <w:p w14:paraId="1D5FD7A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党组织星级晋升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复评通过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；1分</w:t>
            </w:r>
          </w:p>
          <w:p w14:paraId="7BF9987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党建品牌、党建阵地打造。1分</w:t>
            </w:r>
          </w:p>
          <w:p w14:paraId="77FD567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专家评审：</w:t>
            </w:r>
          </w:p>
          <w:p w14:paraId="1A755BE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党组织战斗堡垒和党员先锋模范作用发挥材料；1分</w:t>
            </w:r>
          </w:p>
          <w:p w14:paraId="2343AB6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围绕区域书记项目开展的有关活动资料。1分</w:t>
            </w:r>
          </w:p>
        </w:tc>
      </w:tr>
      <w:tr w14:paraId="0F01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59" w:type="pct"/>
            <w:vMerge w:val="restart"/>
            <w:vAlign w:val="center"/>
          </w:tcPr>
          <w:p w14:paraId="5A85409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A2</w:t>
            </w:r>
          </w:p>
          <w:p w14:paraId="331B455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15E51A9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697A985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2244" w:type="pct"/>
            <w:vAlign w:val="center"/>
          </w:tcPr>
          <w:p w14:paraId="706A4C3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B5.幼儿家长及其他服务对象就优质服务、勤廉指数等进行测评。</w:t>
            </w:r>
          </w:p>
        </w:tc>
        <w:tc>
          <w:tcPr>
            <w:tcW w:w="603" w:type="pct"/>
            <w:vAlign w:val="center"/>
          </w:tcPr>
          <w:p w14:paraId="47120F1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1.网络监测。7.5分</w:t>
            </w:r>
          </w:p>
        </w:tc>
        <w:tc>
          <w:tcPr>
            <w:tcW w:w="1792" w:type="pct"/>
            <w:vAlign w:val="center"/>
          </w:tcPr>
          <w:p w14:paraId="5378428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9E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59" w:type="pct"/>
            <w:vMerge w:val="continue"/>
            <w:vAlign w:val="center"/>
          </w:tcPr>
          <w:p w14:paraId="0697EC1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pct"/>
            <w:vAlign w:val="center"/>
          </w:tcPr>
          <w:p w14:paraId="49513B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B6.幼儿园教职员工对管理部门等就优质服务、勤廉指数等进行测评。</w:t>
            </w:r>
          </w:p>
        </w:tc>
        <w:tc>
          <w:tcPr>
            <w:tcW w:w="603" w:type="pct"/>
            <w:vAlign w:val="center"/>
          </w:tcPr>
          <w:p w14:paraId="0A2A114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1.问卷测评。7.5分</w:t>
            </w:r>
          </w:p>
        </w:tc>
        <w:tc>
          <w:tcPr>
            <w:tcW w:w="1792" w:type="pct"/>
            <w:vAlign w:val="center"/>
          </w:tcPr>
          <w:p w14:paraId="0FA93B6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2E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59" w:type="pct"/>
            <w:vMerge w:val="restart"/>
            <w:vAlign w:val="center"/>
          </w:tcPr>
          <w:p w14:paraId="387F373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A3</w:t>
            </w:r>
          </w:p>
          <w:p w14:paraId="09C3306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园所</w:t>
            </w:r>
          </w:p>
          <w:p w14:paraId="1455E67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发展</w:t>
            </w:r>
          </w:p>
          <w:p w14:paraId="5AC1808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2244" w:type="pct"/>
            <w:vAlign w:val="center"/>
          </w:tcPr>
          <w:p w14:paraId="515DFC73">
            <w:pPr>
              <w:pStyle w:val="10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B7.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坚持社会主义办园方向，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全面贯彻党的教育方针，落实立德树人根本任务，将培育和践行社会主义核心价值观融入保育教育全过程；科学制定、有效实施幼儿园发展规划和年度工作计划，体现前瞻性、适宜性、实操性；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充分发挥示范引领作用，扩大交流范围，引领薄弱园共同成长，提升办园影响力。</w:t>
            </w:r>
          </w:p>
        </w:tc>
        <w:tc>
          <w:tcPr>
            <w:tcW w:w="603" w:type="pct"/>
            <w:vAlign w:val="center"/>
          </w:tcPr>
          <w:p w14:paraId="19806D0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14577C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1.部门赋分。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16316C1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2.专家评审。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792" w:type="pct"/>
            <w:vAlign w:val="center"/>
          </w:tcPr>
          <w:p w14:paraId="64997C4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部门赋分：</w:t>
            </w:r>
          </w:p>
          <w:p w14:paraId="55788CF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幼儿园各类争先创优荣誉。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7949208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区级及以上幼儿园影响力的宣传报道。1分</w:t>
            </w:r>
          </w:p>
          <w:p w14:paraId="3279DAB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片区引领、帮扶薄弱园。2分</w:t>
            </w:r>
          </w:p>
          <w:p w14:paraId="3DC1FE3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专家评审：</w:t>
            </w:r>
          </w:p>
          <w:p w14:paraId="48B740F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幼儿园发展年度规划与总结。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3D395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359" w:type="pct"/>
            <w:vMerge w:val="continue"/>
            <w:vAlign w:val="center"/>
          </w:tcPr>
          <w:p w14:paraId="295B15D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pct"/>
            <w:vAlign w:val="center"/>
          </w:tcPr>
          <w:p w14:paraId="36F4B62E">
            <w:pPr>
              <w:pStyle w:val="10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8.建立家园平等互信关系，积极构建协同育人机制。通过家长学校等多种途径，向家长宣传科学育儿理念和知识，指导家庭教育；幼儿园与家庭、社区密切合作，充分利用自然、社会和文化资源，共同创设良好的育人环境。</w:t>
            </w:r>
          </w:p>
        </w:tc>
        <w:tc>
          <w:tcPr>
            <w:tcW w:w="603" w:type="pct"/>
            <w:vAlign w:val="center"/>
          </w:tcPr>
          <w:p w14:paraId="4C40457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1.专家评审。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792" w:type="pct"/>
            <w:vAlign w:val="center"/>
          </w:tcPr>
          <w:p w14:paraId="4928E7D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专家评审：</w:t>
            </w:r>
          </w:p>
          <w:p w14:paraId="0DBE976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幼儿园家长学校工作体系设计及落实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园家社协同育人情况。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293F588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2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359" w:type="pct"/>
            <w:vMerge w:val="continue"/>
            <w:vAlign w:val="center"/>
          </w:tcPr>
          <w:p w14:paraId="0984C80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pct"/>
            <w:vAlign w:val="center"/>
          </w:tcPr>
          <w:p w14:paraId="04DCF334">
            <w:pPr>
              <w:pStyle w:val="10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B9.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建立健全校园安全风险防控体系，扎实推进校园安全管理工作。认真落实校园三级网格化管理制度、校园重要紧急信息上报管理机制、涉稳风险“周研判”工作制度，强化校园安全宣传教育、专题培训，应急演练，强化疾病预防、饮食卫生常识和及室内外卫生管理；加强校园安全隐患排查，及时上报校园安全卫生信息化监管平台，并按时完成整改。</w:t>
            </w:r>
          </w:p>
        </w:tc>
        <w:tc>
          <w:tcPr>
            <w:tcW w:w="603" w:type="pct"/>
            <w:vAlign w:val="center"/>
          </w:tcPr>
          <w:p w14:paraId="780CC5E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1.部门赋分。2分</w:t>
            </w:r>
          </w:p>
          <w:p w14:paraId="7C2D8C1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2.专家评审。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792" w:type="pct"/>
            <w:vAlign w:val="center"/>
          </w:tcPr>
          <w:p w14:paraId="253BFEC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部门赋分：</w:t>
            </w:r>
          </w:p>
          <w:p w14:paraId="0FB4C4A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校园安全监管信息化平台填报情况。1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35E2007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各级各类通报情况。1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13795C0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专家评审：</w:t>
            </w:r>
          </w:p>
          <w:p w14:paraId="70B7142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安全卫生相关资料。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192A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359" w:type="pct"/>
            <w:vMerge w:val="continue"/>
            <w:vAlign w:val="center"/>
          </w:tcPr>
          <w:p w14:paraId="2AFC57E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pct"/>
            <w:vAlign w:val="center"/>
          </w:tcPr>
          <w:p w14:paraId="27EE3015">
            <w:pPr>
              <w:pStyle w:val="10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B10.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注重内涵建设，设立承担切合本园实际的省、市、区级的课改项目及课题，过程扎实有效，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助推园所内涵发展；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遵循幼儿身心发展规律和学前教育规律，完善幼儿园课程架构，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扎实推进课程开展，持续提升保教质量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信息技术融入教育过程，积极发挥在课程建设、文化宣传等方面的作用，创新教与学模式、优化管理。</w:t>
            </w:r>
          </w:p>
        </w:tc>
        <w:tc>
          <w:tcPr>
            <w:tcW w:w="603" w:type="pct"/>
            <w:vAlign w:val="center"/>
          </w:tcPr>
          <w:p w14:paraId="5178392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1.部门赋分。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223598F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2.专家评审。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792" w:type="pct"/>
            <w:vAlign w:val="center"/>
          </w:tcPr>
          <w:p w14:paraId="5734DE8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部门赋分</w:t>
            </w:r>
          </w:p>
          <w:p w14:paraId="16ABCBB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教育资源上传易加平台情况。2分</w:t>
            </w:r>
          </w:p>
          <w:p w14:paraId="2EA6522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研究项目级别数量及视导结果。2分</w:t>
            </w:r>
          </w:p>
          <w:p w14:paraId="1349735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专家评审：</w:t>
            </w:r>
          </w:p>
          <w:p w14:paraId="4B439AD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内涵建设项目过程性研究材料及成果。2分</w:t>
            </w:r>
          </w:p>
          <w:p w14:paraId="5DCCD43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承办一定规模的区级或以上教育教学活动，取得较好的社会影响。2分</w:t>
            </w:r>
          </w:p>
          <w:p w14:paraId="014D5C9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幼儿园课程实施方案及课程建设成果。2分</w:t>
            </w:r>
          </w:p>
        </w:tc>
      </w:tr>
      <w:tr w14:paraId="10AD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359" w:type="pct"/>
            <w:vMerge w:val="continue"/>
            <w:vAlign w:val="center"/>
          </w:tcPr>
          <w:p w14:paraId="678A113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pct"/>
            <w:vAlign w:val="center"/>
          </w:tcPr>
          <w:p w14:paraId="23DF620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B11.提升教育质量，重视过程管理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，科学制定合理的班级保教计划并能做出灵活调整；帮助幼儿建立合理生活常规，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2"/>
                <w:szCs w:val="22"/>
              </w:rPr>
              <w:t>提高自我保护能力、安全防范意识，养成良好的生活卫生习惯；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以游戏为基本活动，因地制宜为幼儿创设游戏环境，提供丰富适宜的游戏材料，支持幼儿深入探究；教师保持良好的情绪状态，关注幼儿学习与发展的整体性、连续性，注重幼小科学衔接，支持幼儿有意义的学习。</w:t>
            </w:r>
          </w:p>
        </w:tc>
        <w:tc>
          <w:tcPr>
            <w:tcW w:w="603" w:type="pct"/>
            <w:vAlign w:val="center"/>
          </w:tcPr>
          <w:p w14:paraId="053A646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1.部门赋分：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792" w:type="pct"/>
            <w:vAlign w:val="center"/>
          </w:tcPr>
          <w:p w14:paraId="4CEF831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部门赋分：</w:t>
            </w:r>
          </w:p>
          <w:p w14:paraId="45430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实地调研：主要包括活动组织（教学、生活、游戏）、师幼互动、环境创设，根据调研结果赋分。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3F13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359" w:type="pct"/>
            <w:vMerge w:val="restart"/>
            <w:vAlign w:val="center"/>
          </w:tcPr>
          <w:p w14:paraId="1B4ED20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  <w:p w14:paraId="00F878D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 w14:paraId="6FDB7F4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发展</w:t>
            </w:r>
          </w:p>
          <w:p w14:paraId="7FC2D93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2244" w:type="pct"/>
            <w:vAlign w:val="center"/>
          </w:tcPr>
          <w:p w14:paraId="79B5B87F">
            <w:pPr>
              <w:pStyle w:val="10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pacing w:val="5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B12.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pacing w:val="5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建立健全的师德师风建设机制，常态化开展师德教育。按照“四有”好教师标准履行幼儿园教师职业道德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行为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，师德师风建设成效显著；保教人员爱岗敬业，关爱幼儿，严格自律，没有歧视、侮辱、体罚或变相体罚等有损幼儿身心健康的行为。</w:t>
            </w:r>
          </w:p>
        </w:tc>
        <w:tc>
          <w:tcPr>
            <w:tcW w:w="603" w:type="pct"/>
            <w:vAlign w:val="center"/>
          </w:tcPr>
          <w:p w14:paraId="6545063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1.部门赋分。1分</w:t>
            </w:r>
          </w:p>
          <w:p w14:paraId="68C88EF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2.专家评审。1分</w:t>
            </w:r>
          </w:p>
        </w:tc>
        <w:tc>
          <w:tcPr>
            <w:tcW w:w="1792" w:type="pct"/>
            <w:vAlign w:val="center"/>
          </w:tcPr>
          <w:p w14:paraId="4ADC35F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部门赋分：</w:t>
            </w:r>
          </w:p>
          <w:p w14:paraId="50AC719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学校师德师风建设成效。1分</w:t>
            </w:r>
          </w:p>
          <w:p w14:paraId="14AE590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专家评审：</w:t>
            </w:r>
          </w:p>
          <w:p w14:paraId="6425884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学校“四有”好教师建设材料。1分</w:t>
            </w:r>
          </w:p>
        </w:tc>
      </w:tr>
      <w:tr w14:paraId="1F8B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359" w:type="pct"/>
            <w:vMerge w:val="continue"/>
            <w:vAlign w:val="center"/>
          </w:tcPr>
          <w:p w14:paraId="52C01AF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pct"/>
            <w:vAlign w:val="center"/>
          </w:tcPr>
          <w:p w14:paraId="6AB8A8A7">
            <w:pPr>
              <w:pStyle w:val="10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B13注重队伍建设，制定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科学合理的专业发展规划，教师专业素养不断提升，专业发展目标有效达成；充分发挥骨干教师带头引领作用，梯队建设成效好；教师参加全国、省、市、区级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教育行政部门和业务主管部门组织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公开、竞赛、展示活动积极性高，成绩优异。</w:t>
            </w:r>
          </w:p>
        </w:tc>
        <w:tc>
          <w:tcPr>
            <w:tcW w:w="603" w:type="pct"/>
            <w:vAlign w:val="center"/>
          </w:tcPr>
          <w:p w14:paraId="3515F11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1.专家评审。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792" w:type="pct"/>
            <w:vAlign w:val="center"/>
          </w:tcPr>
          <w:p w14:paraId="0CC4AEE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专家评审：</w:t>
            </w:r>
          </w:p>
          <w:p w14:paraId="3901743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教师区级或以上骨干教师称号。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4261E4E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教师区级或以上公开展示汇总表。3分</w:t>
            </w:r>
          </w:p>
          <w:p w14:paraId="52146FF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教师区级或以上优秀教育活动评比、基本功比赛获奖汇总表。3分</w:t>
            </w:r>
          </w:p>
        </w:tc>
      </w:tr>
      <w:tr w14:paraId="5E6EB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359" w:type="pct"/>
            <w:vMerge w:val="continue"/>
            <w:vAlign w:val="center"/>
          </w:tcPr>
          <w:p w14:paraId="6E729D8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pct"/>
            <w:vAlign w:val="center"/>
          </w:tcPr>
          <w:p w14:paraId="7BFEC5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B14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制定科学的研训制度并有效落实。研训工作聚焦问题，注重持续性沉浸式研究过程以及理论与实践结合；研训内容丰富、形式多样，具有针对性和实效性；研训成效明显，有效解决保教实践问题，促进教师专业成长。</w:t>
            </w:r>
          </w:p>
        </w:tc>
        <w:tc>
          <w:tcPr>
            <w:tcW w:w="603" w:type="pct"/>
            <w:vAlign w:val="center"/>
          </w:tcPr>
          <w:p w14:paraId="5FD134C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网络问卷。3分</w:t>
            </w:r>
          </w:p>
          <w:p w14:paraId="5AC70AB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专家评审。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792" w:type="pct"/>
            <w:vAlign w:val="center"/>
          </w:tcPr>
          <w:p w14:paraId="47AA8D5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专家评审：</w:t>
            </w:r>
          </w:p>
          <w:p w14:paraId="5703CF6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幼儿园研训机制。1分</w:t>
            </w:r>
          </w:p>
          <w:p w14:paraId="52A23C3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研训工作计划与总结。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04FE42F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研训活动过程性典型材料。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1D049F7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教师继续教育学时统计。1分</w:t>
            </w:r>
          </w:p>
        </w:tc>
      </w:tr>
      <w:tr w14:paraId="35A5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359" w:type="pct"/>
            <w:vMerge w:val="continue"/>
            <w:vAlign w:val="center"/>
          </w:tcPr>
          <w:p w14:paraId="6C82684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pct"/>
            <w:vAlign w:val="center"/>
          </w:tcPr>
          <w:p w14:paraId="20ABD8C0">
            <w:pPr>
              <w:pStyle w:val="10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15.树立正确激励导向，突出日常保育教育实践成效，通过专业支持、表彰奖励等多种方式，激励教师爱岗敬业、潜心育人；善于倾听、理解教师的所思所做，发现和肯定每一名教师的闪光点和成长进步，教师有归属感和幸福感。</w:t>
            </w:r>
          </w:p>
        </w:tc>
        <w:tc>
          <w:tcPr>
            <w:tcW w:w="603" w:type="pct"/>
            <w:vAlign w:val="center"/>
          </w:tcPr>
          <w:p w14:paraId="6959EB8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网络问卷。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40174E8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专家评审。1分</w:t>
            </w:r>
          </w:p>
        </w:tc>
        <w:tc>
          <w:tcPr>
            <w:tcW w:w="1792" w:type="pct"/>
            <w:vAlign w:val="center"/>
          </w:tcPr>
          <w:p w14:paraId="2D411A1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专家评审：</w:t>
            </w:r>
          </w:p>
          <w:p w14:paraId="27CCBDB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工会活动典型材料。1分</w:t>
            </w:r>
          </w:p>
          <w:p w14:paraId="499EAC4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F1C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359" w:type="pct"/>
            <w:vMerge w:val="restart"/>
            <w:vAlign w:val="center"/>
          </w:tcPr>
          <w:p w14:paraId="3CBD66C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  <w:p w14:paraId="75287D3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幼儿</w:t>
            </w:r>
          </w:p>
          <w:p w14:paraId="6466631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发展</w:t>
            </w:r>
          </w:p>
          <w:p w14:paraId="486C674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2244" w:type="pct"/>
            <w:vAlign w:val="center"/>
          </w:tcPr>
          <w:p w14:paraId="461E201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B16.完善幼儿园保教质量评估体系，以促进幼儿身心健康发展为导向，注重过程评估、强化自我评估、聚焦班级观察，充分发挥评估的引导、诊断、改进和激励功能。</w:t>
            </w:r>
          </w:p>
        </w:tc>
        <w:tc>
          <w:tcPr>
            <w:tcW w:w="603" w:type="pct"/>
            <w:vAlign w:val="center"/>
          </w:tcPr>
          <w:p w14:paraId="43920CF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1.专家评审。5分</w:t>
            </w:r>
          </w:p>
        </w:tc>
        <w:tc>
          <w:tcPr>
            <w:tcW w:w="1792" w:type="pct"/>
            <w:vAlign w:val="center"/>
          </w:tcPr>
          <w:p w14:paraId="1DE0DEA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专家评审：</w:t>
            </w:r>
          </w:p>
          <w:p w14:paraId="4389AC4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幼儿园保育教育评估方案和运行体系。5分</w:t>
            </w:r>
          </w:p>
        </w:tc>
      </w:tr>
      <w:tr w14:paraId="2F37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359" w:type="pct"/>
            <w:vMerge w:val="continue"/>
            <w:vAlign w:val="center"/>
          </w:tcPr>
          <w:p w14:paraId="615F80E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pct"/>
            <w:vAlign w:val="center"/>
          </w:tcPr>
          <w:p w14:paraId="684B634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17.关注幼儿的学习与发展，依据《3-6岁儿童学习与发展指南》精神，从健康、语言、社会、科学、艺术五个领域关注幼儿发展的整体性、尊重幼儿发展的个体差异、理解幼儿的学习方式和特点、重视幼儿的学习品质，促进幼儿体、智、德、美各方面的协调发展，让幼儿度过快乐而有意义的童年。</w:t>
            </w:r>
          </w:p>
        </w:tc>
        <w:tc>
          <w:tcPr>
            <w:tcW w:w="603" w:type="pct"/>
            <w:vAlign w:val="center"/>
          </w:tcPr>
          <w:p w14:paraId="107CD2F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1.网络问卷。6分</w:t>
            </w:r>
          </w:p>
          <w:p w14:paraId="309EBD3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2.部门赋分。6分</w:t>
            </w:r>
          </w:p>
          <w:p w14:paraId="2E90C20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pct"/>
            <w:vAlign w:val="center"/>
          </w:tcPr>
          <w:p w14:paraId="12D18E9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部门赋分：</w:t>
            </w:r>
          </w:p>
          <w:p w14:paraId="439185E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进入班级半日观察评估，幼儿五大领域发展。6分</w:t>
            </w:r>
          </w:p>
          <w:p w14:paraId="54D583C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A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359" w:type="pct"/>
            <w:vMerge w:val="continue"/>
            <w:vAlign w:val="center"/>
          </w:tcPr>
          <w:p w14:paraId="522236A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pct"/>
            <w:vAlign w:val="center"/>
          </w:tcPr>
          <w:p w14:paraId="49469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B18.重视有特殊需要的幼儿，设立融合教育资源中心，进行专案管理，满足特需儿童教育教学需要；根据需要及时与家长沟通，帮助幼儿获得专业的康复指导与治疗。</w:t>
            </w:r>
          </w:p>
        </w:tc>
        <w:tc>
          <w:tcPr>
            <w:tcW w:w="603" w:type="pct"/>
            <w:vAlign w:val="center"/>
          </w:tcPr>
          <w:p w14:paraId="22D999C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3"/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</w:t>
            </w:r>
            <w:bookmarkEnd w:id="1"/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专家评审。3分</w:t>
            </w:r>
          </w:p>
        </w:tc>
        <w:tc>
          <w:tcPr>
            <w:tcW w:w="1792" w:type="pct"/>
            <w:vAlign w:val="center"/>
          </w:tcPr>
          <w:p w14:paraId="4A216C7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专家评审：</w:t>
            </w:r>
          </w:p>
          <w:p w14:paraId="29F9A75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融合教育计划与总结。1.5分</w:t>
            </w:r>
          </w:p>
          <w:p w14:paraId="2C42CA8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融合教育专职资源教师配备及工作情况。1。5分</w:t>
            </w:r>
          </w:p>
        </w:tc>
      </w:tr>
    </w:tbl>
    <w:p w14:paraId="00998AEE"/>
    <w:p w14:paraId="5692CB87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33884F29"/>
    <w:sectPr>
      <w:footerReference r:id="rId5" w:type="default"/>
      <w:footerReference r:id="rId6" w:type="even"/>
      <w:pgSz w:w="16838" w:h="23811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简体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19A33">
    <w:pPr>
      <w:pStyle w:val="7"/>
      <w:tabs>
        <w:tab w:val="center" w:pos="4150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1CC9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LW7l30AAAAAIBAAAPAAAAAAAAAAEAIAAAACIAAABkcnMvZG93bnJl&#10;di54bWxQSwECFAAUAAAACACHTuJAzT9wg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61CC9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3AB3C">
    <w:pPr>
      <w:pStyle w:val="7"/>
      <w:framePr w:wrap="around" w:vAnchor="text" w:hAnchor="page" w:x="5371" w:y="1"/>
      <w:rPr>
        <w:rStyle w:val="14"/>
      </w:rPr>
    </w:pPr>
    <w:r>
      <w:rPr>
        <w:rStyle w:val="14"/>
        <w:rFonts w:hint="eastAsia"/>
        <w:sz w:val="28"/>
      </w:rPr>
      <w:t>－</w:t>
    </w:r>
    <w:r>
      <w:rPr>
        <w:rStyle w:val="14"/>
        <w:rFonts w:ascii="Times New Roman" w:hAnsi="Times New Roman"/>
        <w:sz w:val="28"/>
      </w:rPr>
      <w:fldChar w:fldCharType="begin"/>
    </w:r>
    <w:r>
      <w:rPr>
        <w:rStyle w:val="14"/>
        <w:rFonts w:ascii="Times New Roman" w:hAnsi="Times New Roman"/>
        <w:sz w:val="28"/>
      </w:rPr>
      <w:instrText xml:space="preserve"> PAGE </w:instrText>
    </w:r>
    <w:r>
      <w:rPr>
        <w:rStyle w:val="14"/>
        <w:rFonts w:ascii="Times New Roman" w:hAnsi="Times New Roman"/>
        <w:sz w:val="28"/>
      </w:rPr>
      <w:fldChar w:fldCharType="separate"/>
    </w:r>
    <w:r>
      <w:rPr>
        <w:rStyle w:val="14"/>
        <w:rFonts w:ascii="Times New Roman" w:hAnsi="Times New Roman"/>
        <w:sz w:val="28"/>
      </w:rPr>
      <w:t>4</w:t>
    </w:r>
    <w:r>
      <w:rPr>
        <w:rStyle w:val="14"/>
        <w:rFonts w:ascii="Times New Roman" w:hAnsi="Times New Roman"/>
        <w:sz w:val="28"/>
      </w:rPr>
      <w:fldChar w:fldCharType="end"/>
    </w:r>
    <w:r>
      <w:rPr>
        <w:rStyle w:val="14"/>
        <w:rFonts w:hint="eastAsia"/>
        <w:sz w:val="28"/>
      </w:rPr>
      <w:t>－</w:t>
    </w:r>
  </w:p>
  <w:p w14:paraId="03B6DE49">
    <w:pPr>
      <w:pStyle w:val="7"/>
      <w:jc w:val="center"/>
      <w:rPr>
        <w:rFonts w:ascii="Times New Roman" w:hAnsi="Times New Roman"/>
        <w:sz w:val="20"/>
      </w:rPr>
    </w:pPr>
  </w:p>
  <w:p w14:paraId="5B0D76D3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B83EC"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- 3 -</w:t>
    </w:r>
    <w:r>
      <w:rPr>
        <w:rStyle w:val="14"/>
      </w:rPr>
      <w:fldChar w:fldCharType="end"/>
    </w:r>
  </w:p>
  <w:p w14:paraId="0D9A14EE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E4287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MjRkMGZmNDAxN2Y2MzExNTcyOWZiNzEzYzBkZTcifQ=="/>
  </w:docVars>
  <w:rsids>
    <w:rsidRoot w:val="00000000"/>
    <w:rsid w:val="1D231EAF"/>
    <w:rsid w:val="5E761285"/>
    <w:rsid w:val="C79A0407"/>
    <w:rsid w:val="EF6CA9BC"/>
    <w:rsid w:val="FF7C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iPriority="99" w:name="HTML Typewriter"/>
    <w:lsdException w:qFormat="1" w:unhideWhenUsed="0" w:uiPriority="0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9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Body Text Indent"/>
    <w:basedOn w:val="1"/>
    <w:link w:val="51"/>
    <w:qFormat/>
    <w:uiPriority w:val="0"/>
    <w:pPr>
      <w:ind w:firstLine="538" w:firstLineChars="192"/>
    </w:pPr>
    <w:rPr>
      <w:rFonts w:ascii="Times New Roman" w:hAnsi="Times New Roman"/>
      <w:sz w:val="28"/>
      <w:szCs w:val="24"/>
    </w:rPr>
  </w:style>
  <w:style w:type="paragraph" w:styleId="4">
    <w:name w:val="Plain Text"/>
    <w:basedOn w:val="1"/>
    <w:link w:val="41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5"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24"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5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12">
    <w:name w:val="Table Grid"/>
    <w:basedOn w:val="11"/>
    <w:qFormat/>
    <w:locked/>
    <w:uiPriority w:val="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  <w:rPr>
      <w:rFonts w:ascii="Calibri" w:hAnsi="Calibri" w:eastAsia="宋体" w:cs="Times New Roman"/>
    </w:rPr>
  </w:style>
  <w:style w:type="character" w:styleId="15">
    <w:name w:val="FollowedHyperlink"/>
    <w:basedOn w:val="13"/>
    <w:semiHidden/>
    <w:unhideWhenUsed/>
    <w:qFormat/>
    <w:uiPriority w:val="99"/>
    <w:rPr>
      <w:rFonts w:ascii="Calibri" w:hAnsi="Calibri" w:eastAsia="宋体" w:cs="Times New Roman"/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Emphasis"/>
    <w:qFormat/>
    <w:locked/>
    <w:uiPriority w:val="0"/>
    <w:rPr>
      <w:rFonts w:ascii="Calibri" w:hAnsi="Calibri" w:eastAsia="宋体" w:cs="Times New Roman"/>
    </w:rPr>
  </w:style>
  <w:style w:type="character" w:styleId="17">
    <w:name w:val="HTML Definition"/>
    <w:qFormat/>
    <w:uiPriority w:val="0"/>
    <w:rPr>
      <w:rFonts w:ascii="Calibri" w:hAnsi="Calibri" w:eastAsia="宋体" w:cs="Times New Roman"/>
    </w:rPr>
  </w:style>
  <w:style w:type="character" w:styleId="18">
    <w:name w:val="HTML Variable"/>
    <w:qFormat/>
    <w:uiPriority w:val="0"/>
    <w:rPr>
      <w:rFonts w:ascii="Calibri" w:hAnsi="Calibri" w:eastAsia="宋体" w:cs="Times New Roman"/>
    </w:rPr>
  </w:style>
  <w:style w:type="character" w:styleId="19">
    <w:name w:val="Hyperlink"/>
    <w:basedOn w:val="13"/>
    <w:unhideWhenUsed/>
    <w:qFormat/>
    <w:uiPriority w:val="0"/>
    <w:rPr>
      <w:rFonts w:ascii="Calibri" w:hAnsi="Calibri" w:eastAsia="宋体" w:cs="Times New Roman"/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HTML Code"/>
    <w:qFormat/>
    <w:uiPriority w:val="0"/>
    <w:rPr>
      <w:rFonts w:ascii="Courier New" w:hAnsi="Courier New" w:eastAsia="Courier New" w:cs="Courier New"/>
      <w:sz w:val="20"/>
    </w:rPr>
  </w:style>
  <w:style w:type="character" w:styleId="21">
    <w:name w:val="HTML Cite"/>
    <w:qFormat/>
    <w:uiPriority w:val="0"/>
    <w:rPr>
      <w:rFonts w:ascii="Calibri" w:hAnsi="Calibri" w:eastAsia="宋体" w:cs="Times New Roman"/>
    </w:rPr>
  </w:style>
  <w:style w:type="character" w:styleId="22">
    <w:name w:val="HTML Keyboard"/>
    <w:qFormat/>
    <w:uiPriority w:val="0"/>
    <w:rPr>
      <w:rFonts w:hint="default" w:ascii="Courier New" w:hAnsi="Courier New" w:eastAsia="Courier New" w:cs="Courier New"/>
      <w:sz w:val="20"/>
    </w:rPr>
  </w:style>
  <w:style w:type="character" w:styleId="23">
    <w:name w:val="HTML Sample"/>
    <w:qFormat/>
    <w:uiPriority w:val="0"/>
    <w:rPr>
      <w:rFonts w:hint="default" w:ascii="Courier New" w:hAnsi="Courier New" w:eastAsia="Courier New" w:cs="Courier New"/>
    </w:rPr>
  </w:style>
  <w:style w:type="character" w:customStyle="1" w:styleId="24">
    <w:name w:val="批注框文本 字符"/>
    <w:basedOn w:val="13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5">
    <w:name w:val="日期 字符"/>
    <w:basedOn w:val="13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26">
    <w:name w:val="页眉 字符"/>
    <w:basedOn w:val="13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页脚 字符"/>
    <w:basedOn w:val="13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cur2"/>
    <w:qFormat/>
    <w:uiPriority w:val="0"/>
    <w:rPr>
      <w:rFonts w:ascii="Calibri" w:hAnsi="Calibri" w:eastAsia="宋体" w:cs="Times New Roman"/>
      <w:shd w:val="clear" w:color="auto" w:fill="FD6B05"/>
    </w:rPr>
  </w:style>
  <w:style w:type="character" w:customStyle="1" w:styleId="29">
    <w:name w:val="m031"/>
    <w:basedOn w:val="13"/>
    <w:qFormat/>
    <w:uiPriority w:val="0"/>
    <w:rPr>
      <w:rFonts w:ascii="Calibri" w:hAnsi="Calibri" w:eastAsia="宋体" w:cs="Times New Roman"/>
    </w:rPr>
  </w:style>
  <w:style w:type="paragraph" w:customStyle="1" w:styleId="30">
    <w:name w:val="_Style 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1">
    <w:name w:val="m03"/>
    <w:basedOn w:val="13"/>
    <w:qFormat/>
    <w:uiPriority w:val="0"/>
    <w:rPr>
      <w:rFonts w:ascii="Calibri" w:hAnsi="Calibri" w:eastAsia="宋体" w:cs="Times New Roman"/>
    </w:rPr>
  </w:style>
  <w:style w:type="character" w:customStyle="1" w:styleId="32">
    <w:name w:val="m05"/>
    <w:basedOn w:val="13"/>
    <w:qFormat/>
    <w:uiPriority w:val="0"/>
    <w:rPr>
      <w:rFonts w:ascii="Calibri" w:hAnsi="Calibri" w:eastAsia="宋体" w:cs="Times New Roman"/>
    </w:rPr>
  </w:style>
  <w:style w:type="character" w:customStyle="1" w:styleId="33">
    <w:name w:val="gwds_nopic"/>
    <w:basedOn w:val="13"/>
    <w:qFormat/>
    <w:uiPriority w:val="0"/>
    <w:rPr>
      <w:rFonts w:ascii="Calibri" w:hAnsi="Calibri" w:eastAsia="宋体" w:cs="Times New Roman"/>
    </w:rPr>
  </w:style>
  <w:style w:type="character" w:customStyle="1" w:styleId="34">
    <w:name w:val="m04"/>
    <w:basedOn w:val="13"/>
    <w:qFormat/>
    <w:uiPriority w:val="0"/>
    <w:rPr>
      <w:rFonts w:ascii="Calibri" w:hAnsi="Calibri" w:eastAsia="宋体" w:cs="Times New Roman"/>
    </w:rPr>
  </w:style>
  <w:style w:type="character" w:customStyle="1" w:styleId="35">
    <w:name w:val="c74"/>
    <w:qFormat/>
    <w:uiPriority w:val="0"/>
    <w:rPr>
      <w:rFonts w:ascii="Calibri" w:hAnsi="Calibri" w:eastAsia="宋体" w:cs="Times New Roman"/>
      <w:color w:val="747474"/>
    </w:rPr>
  </w:style>
  <w:style w:type="character" w:customStyle="1" w:styleId="36">
    <w:name w:val="gwds_nopic1"/>
    <w:basedOn w:val="13"/>
    <w:qFormat/>
    <w:uiPriority w:val="0"/>
    <w:rPr>
      <w:rFonts w:ascii="Calibri" w:hAnsi="Calibri" w:eastAsia="宋体" w:cs="Times New Roman"/>
    </w:rPr>
  </w:style>
  <w:style w:type="character" w:customStyle="1" w:styleId="37">
    <w:name w:val="m06"/>
    <w:basedOn w:val="13"/>
    <w:qFormat/>
    <w:uiPriority w:val="0"/>
    <w:rPr>
      <w:rFonts w:ascii="Calibri" w:hAnsi="Calibri" w:eastAsia="宋体" w:cs="Times New Roman"/>
    </w:rPr>
  </w:style>
  <w:style w:type="character" w:customStyle="1" w:styleId="38">
    <w:name w:val="on"/>
    <w:qFormat/>
    <w:uiPriority w:val="0"/>
    <w:rPr>
      <w:rFonts w:ascii="Calibri" w:hAnsi="Calibri" w:eastAsia="宋体" w:cs="Times New Roman"/>
      <w:color w:val="FF0000"/>
    </w:rPr>
  </w:style>
  <w:style w:type="character" w:customStyle="1" w:styleId="39">
    <w:name w:val="m021"/>
    <w:basedOn w:val="13"/>
    <w:qFormat/>
    <w:uiPriority w:val="0"/>
    <w:rPr>
      <w:rFonts w:ascii="Calibri" w:hAnsi="Calibri" w:eastAsia="宋体" w:cs="Times New Roman"/>
    </w:rPr>
  </w:style>
  <w:style w:type="character" w:customStyle="1" w:styleId="40">
    <w:name w:val="icon"/>
    <w:basedOn w:val="13"/>
    <w:qFormat/>
    <w:uiPriority w:val="0"/>
    <w:rPr>
      <w:rFonts w:ascii="Calibri" w:hAnsi="Calibri" w:eastAsia="宋体" w:cs="Times New Roman"/>
    </w:rPr>
  </w:style>
  <w:style w:type="character" w:customStyle="1" w:styleId="41">
    <w:name w:val="纯文本 字符"/>
    <w:link w:val="4"/>
    <w:qFormat/>
    <w:uiPriority w:val="0"/>
    <w:rPr>
      <w:rFonts w:ascii="宋体" w:hAnsi="Courier New" w:eastAsia="宋体" w:cs="Courier New"/>
      <w:szCs w:val="21"/>
    </w:rPr>
  </w:style>
  <w:style w:type="character" w:customStyle="1" w:styleId="42">
    <w:name w:val="right"/>
    <w:qFormat/>
    <w:uiPriority w:val="0"/>
    <w:rPr>
      <w:rFonts w:ascii="Calibri" w:hAnsi="Calibri" w:eastAsia="宋体" w:cs="Times New Roman"/>
    </w:rPr>
  </w:style>
  <w:style w:type="character" w:customStyle="1" w:styleId="43">
    <w:name w:val="m07"/>
    <w:basedOn w:val="13"/>
    <w:qFormat/>
    <w:uiPriority w:val="0"/>
    <w:rPr>
      <w:rFonts w:ascii="Calibri" w:hAnsi="Calibri" w:eastAsia="宋体" w:cs="Times New Roman"/>
    </w:rPr>
  </w:style>
  <w:style w:type="character" w:customStyle="1" w:styleId="44">
    <w:name w:val="m071"/>
    <w:basedOn w:val="13"/>
    <w:qFormat/>
    <w:uiPriority w:val="0"/>
    <w:rPr>
      <w:rFonts w:ascii="Calibri" w:hAnsi="Calibri" w:eastAsia="宋体" w:cs="Times New Roman"/>
    </w:rPr>
  </w:style>
  <w:style w:type="character" w:customStyle="1" w:styleId="45">
    <w:name w:val="m061"/>
    <w:basedOn w:val="13"/>
    <w:qFormat/>
    <w:uiPriority w:val="0"/>
    <w:rPr>
      <w:rFonts w:ascii="Calibri" w:hAnsi="Calibri" w:eastAsia="宋体" w:cs="Times New Roman"/>
    </w:rPr>
  </w:style>
  <w:style w:type="character" w:customStyle="1" w:styleId="46">
    <w:name w:val="m051"/>
    <w:basedOn w:val="13"/>
    <w:qFormat/>
    <w:uiPriority w:val="0"/>
    <w:rPr>
      <w:rFonts w:ascii="Calibri" w:hAnsi="Calibri" w:eastAsia="宋体" w:cs="Times New Roman"/>
    </w:rPr>
  </w:style>
  <w:style w:type="character" w:customStyle="1" w:styleId="47">
    <w:name w:val="m02"/>
    <w:basedOn w:val="13"/>
    <w:qFormat/>
    <w:uiPriority w:val="0"/>
    <w:rPr>
      <w:rFonts w:ascii="Calibri" w:hAnsi="Calibri" w:eastAsia="宋体" w:cs="Times New Roman"/>
    </w:rPr>
  </w:style>
  <w:style w:type="character" w:customStyle="1" w:styleId="48">
    <w:name w:val="m01"/>
    <w:basedOn w:val="13"/>
    <w:qFormat/>
    <w:uiPriority w:val="0"/>
    <w:rPr>
      <w:rFonts w:ascii="Calibri" w:hAnsi="Calibri" w:eastAsia="宋体" w:cs="Times New Roman"/>
    </w:rPr>
  </w:style>
  <w:style w:type="character" w:customStyle="1" w:styleId="49">
    <w:name w:val="正文文本 字符"/>
    <w:basedOn w:val="13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0">
    <w:name w:val="纯文本 Char1"/>
    <w:basedOn w:val="1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51">
    <w:name w:val="正文文本缩进 字符"/>
    <w:basedOn w:val="13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52">
    <w:name w:val="HTML 预设格式 字符"/>
    <w:basedOn w:val="13"/>
    <w:link w:val="9"/>
    <w:qFormat/>
    <w:uiPriority w:val="0"/>
    <w:rPr>
      <w:rFonts w:hint="eastAsia"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 </Company>
  <Pages>5</Pages>
  <Words>4133</Words>
  <Characters>4250</Characters>
  <Lines>11</Lines>
  <Paragraphs>3</Paragraphs>
  <TotalTime>916</TotalTime>
  <ScaleCrop>false</ScaleCrop>
  <LinksUpToDate>false</LinksUpToDate>
  <CharactersWithSpaces>4252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2022-07-01T16:55:00Z</dcterms:created>
  <dc:creator>Administrator</dc:creator>
  <cp:lastModifiedBy>星海</cp:lastModifiedBy>
  <cp:lastPrinted>2017-08-08T10:44:00Z</cp:lastPrinted>
  <dcterms:modified xsi:type="dcterms:W3CDTF">2024-07-29T06:44:20Z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9FBD5710931A4E879787C2EF9B67211D</vt:lpwstr>
  </property>
</Properties>
</file>