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7ED" w:rsidRDefault="009B5540" w:rsidP="00E16211">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关于《</w:t>
      </w:r>
      <w:r w:rsidRPr="009B5540">
        <w:rPr>
          <w:rFonts w:ascii="方正小标宋简体" w:eastAsia="方正小标宋简体" w:hint="eastAsia"/>
          <w:sz w:val="44"/>
          <w:szCs w:val="44"/>
        </w:rPr>
        <w:t>苏州市城市管理系统行政处罚裁量细则（</w:t>
      </w:r>
      <w:r w:rsidR="00C35D9E" w:rsidRPr="00C35D9E">
        <w:rPr>
          <w:rFonts w:ascii="方正小标宋简体" w:eastAsia="方正小标宋简体" w:hint="eastAsia"/>
          <w:sz w:val="44"/>
          <w:szCs w:val="44"/>
        </w:rPr>
        <w:t>征求意见稿</w:t>
      </w:r>
      <w:r w:rsidRPr="009B5540">
        <w:rPr>
          <w:rFonts w:ascii="方正小标宋简体" w:eastAsia="方正小标宋简体" w:hint="eastAsia"/>
          <w:sz w:val="44"/>
          <w:szCs w:val="44"/>
        </w:rPr>
        <w:t>）</w:t>
      </w:r>
      <w:r>
        <w:rPr>
          <w:rFonts w:ascii="方正小标宋简体" w:eastAsia="方正小标宋简体" w:hint="eastAsia"/>
          <w:sz w:val="44"/>
          <w:szCs w:val="44"/>
        </w:rPr>
        <w:t>》的</w:t>
      </w:r>
      <w:r w:rsidRPr="009B5540">
        <w:rPr>
          <w:rFonts w:ascii="方正小标宋简体" w:eastAsia="方正小标宋简体" w:hint="eastAsia"/>
          <w:sz w:val="44"/>
          <w:szCs w:val="44"/>
        </w:rPr>
        <w:t>起草说明</w:t>
      </w:r>
    </w:p>
    <w:p w:rsidR="00FA78C7" w:rsidRPr="00FA78C7" w:rsidRDefault="00FA78C7" w:rsidP="00E16211">
      <w:pPr>
        <w:spacing w:line="580" w:lineRule="exact"/>
        <w:jc w:val="center"/>
        <w:rPr>
          <w:rFonts w:ascii="楷体_GB2312" w:eastAsia="楷体_GB2312"/>
          <w:sz w:val="32"/>
          <w:szCs w:val="32"/>
        </w:rPr>
      </w:pPr>
    </w:p>
    <w:p w:rsidR="009B5540" w:rsidRPr="009B5540" w:rsidRDefault="009B5540" w:rsidP="00E16211">
      <w:pPr>
        <w:spacing w:line="580" w:lineRule="exact"/>
        <w:ind w:firstLineChars="200" w:firstLine="640"/>
        <w:rPr>
          <w:rFonts w:ascii="仿宋_GB2312" w:eastAsia="仿宋_GB2312"/>
          <w:sz w:val="32"/>
          <w:szCs w:val="32"/>
        </w:rPr>
      </w:pPr>
      <w:r>
        <w:rPr>
          <w:rFonts w:ascii="仿宋_GB2312" w:eastAsia="仿宋_GB2312" w:hint="eastAsia"/>
          <w:sz w:val="32"/>
          <w:szCs w:val="32"/>
        </w:rPr>
        <w:t>为进一步规范行政裁量权，</w:t>
      </w:r>
      <w:r w:rsidR="00DF1635">
        <w:rPr>
          <w:rFonts w:ascii="仿宋_GB2312" w:eastAsia="仿宋_GB2312" w:hint="eastAsia"/>
          <w:sz w:val="32"/>
          <w:szCs w:val="32"/>
        </w:rPr>
        <w:t>推动</w:t>
      </w:r>
      <w:r>
        <w:rPr>
          <w:rFonts w:ascii="仿宋_GB2312" w:eastAsia="仿宋_GB2312" w:hint="eastAsia"/>
          <w:sz w:val="32"/>
          <w:szCs w:val="32"/>
        </w:rPr>
        <w:t>实现严格规范公正文明执法，根据省、市相关工作部署，</w:t>
      </w:r>
      <w:r w:rsidR="00107CB2">
        <w:rPr>
          <w:rFonts w:ascii="仿宋_GB2312" w:eastAsia="仿宋_GB2312" w:hint="eastAsia"/>
          <w:sz w:val="32"/>
          <w:szCs w:val="32"/>
        </w:rPr>
        <w:t>市城管局</w:t>
      </w:r>
      <w:r>
        <w:rPr>
          <w:rFonts w:ascii="仿宋_GB2312" w:eastAsia="仿宋_GB2312" w:hint="eastAsia"/>
          <w:sz w:val="32"/>
          <w:szCs w:val="32"/>
        </w:rPr>
        <w:t>起草了</w:t>
      </w:r>
      <w:r w:rsidRPr="009B5540">
        <w:rPr>
          <w:rFonts w:ascii="仿宋_GB2312" w:eastAsia="仿宋_GB2312" w:hint="eastAsia"/>
          <w:sz w:val="32"/>
          <w:szCs w:val="32"/>
        </w:rPr>
        <w:t>《苏州市城市管理系统行政处罚裁量细则（</w:t>
      </w:r>
      <w:r w:rsidR="00C35D9E">
        <w:rPr>
          <w:rFonts w:ascii="仿宋_GB2312" w:eastAsia="仿宋_GB2312" w:hAnsi="黑体" w:hint="eastAsia"/>
          <w:sz w:val="32"/>
          <w:szCs w:val="32"/>
        </w:rPr>
        <w:t>征求意见稿</w:t>
      </w:r>
      <w:r w:rsidRPr="009B5540">
        <w:rPr>
          <w:rFonts w:ascii="仿宋_GB2312" w:eastAsia="仿宋_GB2312" w:hint="eastAsia"/>
          <w:sz w:val="32"/>
          <w:szCs w:val="32"/>
        </w:rPr>
        <w:t>）》</w:t>
      </w:r>
      <w:r w:rsidR="00761A9A">
        <w:rPr>
          <w:rFonts w:ascii="仿宋_GB2312" w:eastAsia="仿宋_GB2312" w:hint="eastAsia"/>
          <w:sz w:val="32"/>
          <w:szCs w:val="32"/>
        </w:rPr>
        <w:t>（下称《细则（</w:t>
      </w:r>
      <w:r w:rsidR="00C35D9E">
        <w:rPr>
          <w:rFonts w:ascii="仿宋_GB2312" w:eastAsia="仿宋_GB2312" w:hAnsi="黑体" w:hint="eastAsia"/>
          <w:sz w:val="32"/>
          <w:szCs w:val="32"/>
        </w:rPr>
        <w:t>征求意见稿</w:t>
      </w:r>
      <w:r w:rsidR="00761A9A">
        <w:rPr>
          <w:rFonts w:ascii="仿宋_GB2312" w:eastAsia="仿宋_GB2312" w:hint="eastAsia"/>
          <w:sz w:val="32"/>
          <w:szCs w:val="32"/>
        </w:rPr>
        <w:t>）》）</w:t>
      </w:r>
      <w:r>
        <w:rPr>
          <w:rFonts w:ascii="仿宋_GB2312" w:eastAsia="仿宋_GB2312" w:hint="eastAsia"/>
          <w:sz w:val="32"/>
          <w:szCs w:val="32"/>
        </w:rPr>
        <w:t>，现将</w:t>
      </w:r>
      <w:r w:rsidR="00107CB2">
        <w:rPr>
          <w:rFonts w:ascii="仿宋_GB2312" w:eastAsia="仿宋_GB2312" w:hint="eastAsia"/>
          <w:sz w:val="32"/>
          <w:szCs w:val="32"/>
        </w:rPr>
        <w:t>相关</w:t>
      </w:r>
      <w:r w:rsidR="00DF1635">
        <w:rPr>
          <w:rFonts w:ascii="仿宋_GB2312" w:eastAsia="仿宋_GB2312" w:hint="eastAsia"/>
          <w:sz w:val="32"/>
          <w:szCs w:val="32"/>
        </w:rPr>
        <w:t>情况</w:t>
      </w:r>
      <w:r w:rsidR="00761A9A">
        <w:rPr>
          <w:rFonts w:ascii="仿宋_GB2312" w:eastAsia="仿宋_GB2312" w:hint="eastAsia"/>
          <w:sz w:val="32"/>
          <w:szCs w:val="32"/>
        </w:rPr>
        <w:t>说明</w:t>
      </w:r>
      <w:r>
        <w:rPr>
          <w:rFonts w:ascii="仿宋_GB2312" w:eastAsia="仿宋_GB2312" w:hint="eastAsia"/>
          <w:sz w:val="32"/>
          <w:szCs w:val="32"/>
        </w:rPr>
        <w:t>如下：</w:t>
      </w:r>
    </w:p>
    <w:p w:rsidR="009B5540" w:rsidRPr="00DF1635" w:rsidRDefault="009B5540" w:rsidP="00E16211">
      <w:pPr>
        <w:pStyle w:val="a3"/>
        <w:numPr>
          <w:ilvl w:val="0"/>
          <w:numId w:val="2"/>
        </w:numPr>
        <w:spacing w:line="580" w:lineRule="exact"/>
        <w:ind w:firstLineChars="0"/>
        <w:jc w:val="left"/>
        <w:rPr>
          <w:rFonts w:ascii="黑体" w:eastAsia="黑体" w:hAnsi="黑体"/>
          <w:sz w:val="32"/>
          <w:szCs w:val="32"/>
        </w:rPr>
      </w:pPr>
      <w:r w:rsidRPr="00DF1635">
        <w:rPr>
          <w:rFonts w:ascii="黑体" w:eastAsia="黑体" w:hAnsi="黑体" w:hint="eastAsia"/>
          <w:sz w:val="32"/>
          <w:szCs w:val="32"/>
        </w:rPr>
        <w:t>起草背景</w:t>
      </w:r>
      <w:r w:rsidR="00DF1635">
        <w:rPr>
          <w:rFonts w:ascii="黑体" w:eastAsia="黑体" w:hAnsi="黑体" w:hint="eastAsia"/>
          <w:sz w:val="32"/>
          <w:szCs w:val="32"/>
        </w:rPr>
        <w:t>和意义</w:t>
      </w:r>
    </w:p>
    <w:p w:rsidR="00E3584A" w:rsidRPr="000355D9" w:rsidRDefault="000355D9" w:rsidP="00E16211">
      <w:pPr>
        <w:spacing w:line="580" w:lineRule="exact"/>
        <w:ind w:firstLineChars="200" w:firstLine="643"/>
        <w:rPr>
          <w:rFonts w:ascii="仿宋_GB2312" w:eastAsia="仿宋_GB2312" w:hAnsi="黑体"/>
          <w:sz w:val="32"/>
          <w:szCs w:val="32"/>
        </w:rPr>
      </w:pPr>
      <w:r w:rsidRPr="000355D9">
        <w:rPr>
          <w:rFonts w:ascii="仿宋_GB2312" w:eastAsia="仿宋_GB2312" w:hAnsi="黑体" w:hint="eastAsia"/>
          <w:b/>
          <w:bCs/>
          <w:sz w:val="32"/>
          <w:szCs w:val="32"/>
        </w:rPr>
        <w:t>一是贯彻落实健全行政裁量基准的要求。</w:t>
      </w:r>
      <w:r w:rsidRPr="000355D9">
        <w:rPr>
          <w:rFonts w:ascii="仿宋_GB2312" w:eastAsia="仿宋_GB2312" w:hAnsi="黑体" w:hint="eastAsia"/>
          <w:sz w:val="32"/>
          <w:szCs w:val="32"/>
        </w:rPr>
        <w:t>党的二十大报告提出“健全行政裁量基准”要求</w:t>
      </w:r>
      <w:r>
        <w:rPr>
          <w:rFonts w:ascii="仿宋_GB2312" w:eastAsia="仿宋_GB2312" w:hAnsi="黑体" w:hint="eastAsia"/>
          <w:sz w:val="32"/>
          <w:szCs w:val="32"/>
        </w:rPr>
        <w:t>。</w:t>
      </w:r>
      <w:r w:rsidRPr="000355D9">
        <w:rPr>
          <w:rFonts w:ascii="仿宋_GB2312" w:eastAsia="仿宋_GB2312" w:hAnsi="黑体" w:hint="eastAsia"/>
          <w:sz w:val="32"/>
          <w:szCs w:val="32"/>
        </w:rPr>
        <w:t>建立健全裁量权基准制度是法治政府建设的一项重要内容，也是优化营商环境的重要举措。《中华人民共和国行政处罚法》授权行政机关依法制定行政处罚裁量基准</w:t>
      </w:r>
      <w:r>
        <w:rPr>
          <w:rFonts w:ascii="仿宋_GB2312" w:eastAsia="仿宋_GB2312" w:hAnsi="黑体" w:hint="eastAsia"/>
          <w:sz w:val="32"/>
          <w:szCs w:val="32"/>
        </w:rPr>
        <w:t>，是制定《细则（征求意见稿）》的</w:t>
      </w:r>
      <w:r w:rsidR="005175CD">
        <w:rPr>
          <w:rFonts w:ascii="仿宋_GB2312" w:eastAsia="仿宋_GB2312" w:hAnsi="黑体" w:hint="eastAsia"/>
          <w:sz w:val="32"/>
          <w:szCs w:val="32"/>
        </w:rPr>
        <w:t>法律依据</w:t>
      </w:r>
      <w:r w:rsidRPr="000355D9">
        <w:rPr>
          <w:rFonts w:ascii="仿宋_GB2312" w:eastAsia="仿宋_GB2312" w:hAnsi="黑体" w:hint="eastAsia"/>
          <w:sz w:val="32"/>
          <w:szCs w:val="32"/>
        </w:rPr>
        <w:t>。</w:t>
      </w:r>
      <w:r>
        <w:rPr>
          <w:rFonts w:ascii="仿宋_GB2312" w:eastAsia="仿宋_GB2312" w:hAnsi="黑体" w:hint="eastAsia"/>
          <w:sz w:val="32"/>
          <w:szCs w:val="32"/>
        </w:rPr>
        <w:t>《</w:t>
      </w:r>
      <w:r w:rsidRPr="00DF1635">
        <w:rPr>
          <w:rFonts w:ascii="仿宋_GB2312" w:eastAsia="仿宋_GB2312" w:hAnsi="黑体" w:hint="eastAsia"/>
          <w:sz w:val="32"/>
          <w:szCs w:val="32"/>
        </w:rPr>
        <w:t>国务院关于进一步规范行政裁量权基准制定和管理工作的意见</w:t>
      </w:r>
      <w:r>
        <w:rPr>
          <w:rFonts w:ascii="仿宋_GB2312" w:eastAsia="仿宋_GB2312" w:hAnsi="黑体" w:hint="eastAsia"/>
          <w:sz w:val="32"/>
          <w:szCs w:val="32"/>
        </w:rPr>
        <w:t>》《</w:t>
      </w:r>
      <w:r w:rsidRPr="00DF1635">
        <w:rPr>
          <w:rFonts w:ascii="仿宋_GB2312" w:eastAsia="仿宋_GB2312" w:hAnsi="黑体" w:hint="eastAsia"/>
          <w:sz w:val="32"/>
          <w:szCs w:val="32"/>
        </w:rPr>
        <w:t>省政府办公厅关于统筹推进行政裁量权基准制定和管理工作的通知</w:t>
      </w:r>
      <w:r>
        <w:rPr>
          <w:rFonts w:ascii="仿宋_GB2312" w:eastAsia="仿宋_GB2312" w:hAnsi="黑体" w:hint="eastAsia"/>
          <w:sz w:val="32"/>
          <w:szCs w:val="32"/>
        </w:rPr>
        <w:t>》进一步明确了裁量基准的制定主体、权限和程序，为制定《细则（征求意见稿）》指明了路径。</w:t>
      </w:r>
    </w:p>
    <w:p w:rsidR="00EC4AC1" w:rsidRPr="00DF1635" w:rsidRDefault="000355D9" w:rsidP="00E16211">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二是原裁量基准已不适用，亟需修改调整</w:t>
      </w:r>
      <w:r w:rsidR="00E3584A" w:rsidRPr="00E3584A">
        <w:rPr>
          <w:rFonts w:ascii="仿宋_GB2312" w:eastAsia="仿宋_GB2312" w:hAnsi="黑体" w:hint="eastAsia"/>
          <w:b/>
          <w:bCs/>
          <w:sz w:val="32"/>
          <w:szCs w:val="32"/>
        </w:rPr>
        <w:t>。</w:t>
      </w:r>
      <w:r w:rsidRPr="000355D9">
        <w:rPr>
          <w:rFonts w:ascii="仿宋_GB2312" w:eastAsia="仿宋_GB2312" w:hAnsi="黑体" w:hint="eastAsia"/>
          <w:sz w:val="32"/>
          <w:szCs w:val="32"/>
        </w:rPr>
        <w:t>原</w:t>
      </w:r>
      <w:r>
        <w:rPr>
          <w:rFonts w:ascii="仿宋_GB2312" w:eastAsia="仿宋_GB2312" w:hint="eastAsia"/>
          <w:sz w:val="32"/>
          <w:szCs w:val="32"/>
        </w:rPr>
        <w:t>裁量基准文件为</w:t>
      </w:r>
      <w:r w:rsidRPr="00C35D9E">
        <w:rPr>
          <w:rFonts w:ascii="仿宋_GB2312" w:eastAsia="仿宋_GB2312" w:hint="eastAsia"/>
          <w:sz w:val="32"/>
          <w:szCs w:val="32"/>
        </w:rPr>
        <w:t>《关于印发苏州市生活垃圾分类管理条例行政处罚自由裁量细则的通知》</w:t>
      </w:r>
      <w:r w:rsidRPr="00C35D9E">
        <w:rPr>
          <w:rFonts w:ascii="仿宋_GB2312" w:eastAsia="仿宋_GB2312"/>
          <w:sz w:val="32"/>
          <w:szCs w:val="32"/>
        </w:rPr>
        <w:t>《关于印发&lt;苏州市城市管理相对集中行政处罚权自由裁量实施细则&gt;的通知》</w:t>
      </w:r>
      <w:r>
        <w:rPr>
          <w:rFonts w:ascii="仿宋_GB2312" w:eastAsia="仿宋_GB2312" w:hint="eastAsia"/>
          <w:sz w:val="32"/>
          <w:szCs w:val="32"/>
        </w:rPr>
        <w:t>，存在零散、部分市设权力已调整、部分</w:t>
      </w:r>
      <w:r w:rsidR="00E16211">
        <w:rPr>
          <w:rFonts w:ascii="仿宋_GB2312" w:eastAsia="仿宋_GB2312" w:hint="eastAsia"/>
          <w:sz w:val="32"/>
          <w:szCs w:val="32"/>
        </w:rPr>
        <w:lastRenderedPageBreak/>
        <w:t>裁量基准</w:t>
      </w:r>
      <w:r w:rsidR="005175CD">
        <w:rPr>
          <w:rFonts w:ascii="仿宋_GB2312" w:eastAsia="仿宋_GB2312" w:hint="eastAsia"/>
          <w:sz w:val="32"/>
          <w:szCs w:val="32"/>
        </w:rPr>
        <w:t>划分</w:t>
      </w:r>
      <w:r w:rsidR="00E16211">
        <w:rPr>
          <w:rFonts w:ascii="仿宋_GB2312" w:eastAsia="仿宋_GB2312" w:hint="eastAsia"/>
          <w:sz w:val="32"/>
          <w:szCs w:val="32"/>
        </w:rPr>
        <w:t>不合理</w:t>
      </w:r>
      <w:r>
        <w:rPr>
          <w:rFonts w:ascii="仿宋_GB2312" w:eastAsia="仿宋_GB2312" w:hint="eastAsia"/>
          <w:sz w:val="32"/>
          <w:szCs w:val="32"/>
        </w:rPr>
        <w:t>等问题，需要制定一部涵盖现行有效市设权力</w:t>
      </w:r>
      <w:r w:rsidR="00E16211">
        <w:rPr>
          <w:rFonts w:ascii="仿宋_GB2312" w:eastAsia="仿宋_GB2312" w:hint="eastAsia"/>
          <w:sz w:val="32"/>
          <w:szCs w:val="32"/>
        </w:rPr>
        <w:t>的</w:t>
      </w:r>
      <w:r>
        <w:rPr>
          <w:rFonts w:ascii="仿宋_GB2312" w:eastAsia="仿宋_GB2312" w:hint="eastAsia"/>
          <w:sz w:val="32"/>
          <w:szCs w:val="32"/>
        </w:rPr>
        <w:t>裁量基准</w:t>
      </w:r>
      <w:r w:rsidR="00E16211">
        <w:rPr>
          <w:rFonts w:ascii="仿宋_GB2312" w:eastAsia="仿宋_GB2312" w:hint="eastAsia"/>
          <w:sz w:val="32"/>
          <w:szCs w:val="32"/>
        </w:rPr>
        <w:t>。</w:t>
      </w:r>
    </w:p>
    <w:p w:rsidR="009B5540" w:rsidRDefault="00DF1635" w:rsidP="00E16211">
      <w:pPr>
        <w:pStyle w:val="a3"/>
        <w:spacing w:line="580" w:lineRule="exact"/>
        <w:ind w:left="720" w:firstLineChars="0" w:firstLine="0"/>
        <w:jc w:val="left"/>
        <w:rPr>
          <w:rFonts w:ascii="黑体" w:eastAsia="黑体" w:hAnsi="黑体"/>
          <w:sz w:val="32"/>
          <w:szCs w:val="32"/>
        </w:rPr>
      </w:pPr>
      <w:r>
        <w:rPr>
          <w:rFonts w:ascii="黑体" w:eastAsia="黑体" w:hAnsi="黑体" w:hint="eastAsia"/>
          <w:sz w:val="32"/>
          <w:szCs w:val="32"/>
        </w:rPr>
        <w:t>二、</w:t>
      </w:r>
      <w:r w:rsidR="009B5540">
        <w:rPr>
          <w:rFonts w:ascii="黑体" w:eastAsia="黑体" w:hAnsi="黑体" w:hint="eastAsia"/>
          <w:sz w:val="32"/>
          <w:szCs w:val="32"/>
        </w:rPr>
        <w:t>起草程序</w:t>
      </w:r>
    </w:p>
    <w:p w:rsidR="009B5540" w:rsidRDefault="00761A9A" w:rsidP="00E16211">
      <w:pPr>
        <w:pStyle w:val="a3"/>
        <w:spacing w:line="580" w:lineRule="exact"/>
        <w:ind w:firstLine="640"/>
        <w:rPr>
          <w:rFonts w:ascii="仿宋_GB2312" w:eastAsia="仿宋_GB2312" w:hAnsi="黑体"/>
          <w:sz w:val="32"/>
          <w:szCs w:val="32"/>
        </w:rPr>
      </w:pPr>
      <w:r>
        <w:rPr>
          <w:rFonts w:ascii="仿宋_GB2312" w:eastAsia="仿宋_GB2312" w:hAnsi="黑体" w:hint="eastAsia"/>
          <w:sz w:val="32"/>
          <w:szCs w:val="32"/>
        </w:rPr>
        <w:t>《细则》由市局法规处牵头起草。</w:t>
      </w:r>
      <w:r w:rsidR="009B5540" w:rsidRPr="005175CD">
        <w:rPr>
          <w:rFonts w:ascii="Times New Roman" w:eastAsia="仿宋_GB2312" w:hAnsi="Times New Roman" w:cs="Times New Roman"/>
          <w:sz w:val="32"/>
          <w:szCs w:val="32"/>
        </w:rPr>
        <w:t>2022</w:t>
      </w:r>
      <w:r w:rsidR="009B5540" w:rsidRPr="009B5540">
        <w:rPr>
          <w:rFonts w:ascii="仿宋_GB2312" w:eastAsia="仿宋_GB2312" w:hAnsi="黑体" w:hint="eastAsia"/>
          <w:sz w:val="32"/>
          <w:szCs w:val="32"/>
        </w:rPr>
        <w:t>年</w:t>
      </w:r>
      <w:r w:rsidRPr="005175CD">
        <w:rPr>
          <w:rFonts w:ascii="Times New Roman" w:eastAsia="仿宋_GB2312" w:hAnsi="Times New Roman" w:cs="Times New Roman"/>
          <w:sz w:val="32"/>
          <w:szCs w:val="32"/>
        </w:rPr>
        <w:t>9</w:t>
      </w:r>
      <w:r w:rsidR="009B5540">
        <w:rPr>
          <w:rFonts w:ascii="仿宋_GB2312" w:eastAsia="仿宋_GB2312" w:hAnsi="黑体" w:hint="eastAsia"/>
          <w:sz w:val="32"/>
          <w:szCs w:val="32"/>
        </w:rPr>
        <w:t>月</w:t>
      </w:r>
      <w:r w:rsidRPr="005175CD">
        <w:rPr>
          <w:rFonts w:ascii="Times New Roman" w:eastAsia="仿宋_GB2312" w:hAnsi="Times New Roman" w:cs="Times New Roman"/>
          <w:sz w:val="32"/>
          <w:szCs w:val="32"/>
        </w:rPr>
        <w:t>29</w:t>
      </w:r>
      <w:r w:rsidR="009B5540">
        <w:rPr>
          <w:rFonts w:ascii="仿宋_GB2312" w:eastAsia="仿宋_GB2312" w:hAnsi="黑体" w:hint="eastAsia"/>
          <w:sz w:val="32"/>
          <w:szCs w:val="32"/>
        </w:rPr>
        <w:t>日</w:t>
      </w:r>
      <w:r>
        <w:rPr>
          <w:rFonts w:ascii="仿宋_GB2312" w:eastAsia="仿宋_GB2312" w:hAnsi="黑体" w:hint="eastAsia"/>
          <w:sz w:val="32"/>
          <w:szCs w:val="32"/>
        </w:rPr>
        <w:t>至</w:t>
      </w:r>
      <w:r w:rsidRPr="005175CD">
        <w:rPr>
          <w:rFonts w:ascii="Times New Roman" w:eastAsia="仿宋_GB2312" w:hAnsi="Times New Roman" w:cs="Times New Roman"/>
          <w:sz w:val="32"/>
          <w:szCs w:val="32"/>
        </w:rPr>
        <w:t>9</w:t>
      </w:r>
      <w:r>
        <w:rPr>
          <w:rFonts w:ascii="仿宋_GB2312" w:eastAsia="仿宋_GB2312" w:hAnsi="黑体" w:hint="eastAsia"/>
          <w:sz w:val="32"/>
          <w:szCs w:val="32"/>
        </w:rPr>
        <w:t>月</w:t>
      </w:r>
      <w:r w:rsidRPr="005175CD">
        <w:rPr>
          <w:rFonts w:ascii="Times New Roman" w:eastAsia="仿宋_GB2312" w:hAnsi="Times New Roman" w:cs="Times New Roman"/>
          <w:sz w:val="32"/>
          <w:szCs w:val="32"/>
        </w:rPr>
        <w:t>30</w:t>
      </w:r>
      <w:r>
        <w:rPr>
          <w:rFonts w:ascii="仿宋_GB2312" w:eastAsia="仿宋_GB2312" w:hAnsi="黑体" w:hint="eastAsia"/>
          <w:sz w:val="32"/>
          <w:szCs w:val="32"/>
        </w:rPr>
        <w:t>日</w:t>
      </w:r>
      <w:r w:rsidR="009B5540" w:rsidRPr="009B5540">
        <w:rPr>
          <w:rFonts w:ascii="仿宋_GB2312" w:eastAsia="仿宋_GB2312" w:hAnsi="黑体" w:hint="eastAsia"/>
          <w:sz w:val="32"/>
          <w:szCs w:val="32"/>
        </w:rPr>
        <w:t>，</w:t>
      </w:r>
      <w:r>
        <w:rPr>
          <w:rFonts w:ascii="仿宋_GB2312" w:eastAsia="仿宋_GB2312" w:hAnsi="黑体" w:hint="eastAsia"/>
          <w:sz w:val="32"/>
          <w:szCs w:val="32"/>
        </w:rPr>
        <w:t>组织</w:t>
      </w:r>
      <w:r w:rsidR="009B5540">
        <w:rPr>
          <w:rFonts w:ascii="仿宋_GB2312" w:eastAsia="仿宋_GB2312" w:hAnsi="黑体" w:hint="eastAsia"/>
          <w:sz w:val="32"/>
          <w:szCs w:val="32"/>
        </w:rPr>
        <w:t>各版块城市管理部门法制条线、执法条线工作人员</w:t>
      </w:r>
      <w:r w:rsidR="009B5540" w:rsidRPr="009B5540">
        <w:rPr>
          <w:rFonts w:ascii="仿宋_GB2312" w:eastAsia="仿宋_GB2312" w:hAnsi="黑体" w:hint="eastAsia"/>
          <w:sz w:val="32"/>
          <w:szCs w:val="32"/>
        </w:rPr>
        <w:t>召开</w:t>
      </w:r>
      <w:r>
        <w:rPr>
          <w:rFonts w:ascii="仿宋_GB2312" w:eastAsia="仿宋_GB2312" w:hAnsi="黑体" w:hint="eastAsia"/>
          <w:sz w:val="32"/>
          <w:szCs w:val="32"/>
        </w:rPr>
        <w:t>编制会</w:t>
      </w:r>
      <w:r w:rsidR="009B5540">
        <w:rPr>
          <w:rFonts w:ascii="仿宋_GB2312" w:eastAsia="仿宋_GB2312" w:hAnsi="黑体" w:hint="eastAsia"/>
          <w:sz w:val="32"/>
          <w:szCs w:val="32"/>
        </w:rPr>
        <w:t>，</w:t>
      </w:r>
      <w:r>
        <w:rPr>
          <w:rFonts w:ascii="仿宋_GB2312" w:eastAsia="仿宋_GB2312" w:hAnsi="黑体" w:hint="eastAsia"/>
          <w:sz w:val="32"/>
          <w:szCs w:val="32"/>
        </w:rPr>
        <w:t>逐项修订</w:t>
      </w:r>
      <w:r w:rsidR="00C35D9E">
        <w:rPr>
          <w:rFonts w:ascii="仿宋_GB2312" w:eastAsia="仿宋_GB2312" w:hAnsi="黑体" w:hint="eastAsia"/>
          <w:sz w:val="32"/>
          <w:szCs w:val="32"/>
        </w:rPr>
        <w:t>形成初稿</w:t>
      </w:r>
      <w:r w:rsidR="009B5540">
        <w:rPr>
          <w:rFonts w:ascii="仿宋_GB2312" w:eastAsia="仿宋_GB2312" w:hAnsi="黑体" w:hint="eastAsia"/>
          <w:sz w:val="32"/>
          <w:szCs w:val="32"/>
        </w:rPr>
        <w:t>。</w:t>
      </w:r>
      <w:r>
        <w:rPr>
          <w:rFonts w:ascii="仿宋_GB2312" w:eastAsia="仿宋_GB2312" w:hAnsi="黑体" w:hint="eastAsia"/>
          <w:sz w:val="32"/>
          <w:szCs w:val="32"/>
        </w:rPr>
        <w:t>同步</w:t>
      </w:r>
      <w:r w:rsidR="009B5540">
        <w:rPr>
          <w:rFonts w:ascii="仿宋_GB2312" w:eastAsia="仿宋_GB2312" w:hAnsi="黑体" w:hint="eastAsia"/>
          <w:sz w:val="32"/>
          <w:szCs w:val="32"/>
        </w:rPr>
        <w:t>组织市局环管处、大数据处、环卫处等各</w:t>
      </w:r>
      <w:r>
        <w:rPr>
          <w:rFonts w:ascii="仿宋_GB2312" w:eastAsia="仿宋_GB2312" w:hAnsi="黑体" w:hint="eastAsia"/>
          <w:sz w:val="32"/>
          <w:szCs w:val="32"/>
        </w:rPr>
        <w:t>业务</w:t>
      </w:r>
      <w:r w:rsidR="009B5540">
        <w:rPr>
          <w:rFonts w:ascii="仿宋_GB2312" w:eastAsia="仿宋_GB2312" w:hAnsi="黑体" w:hint="eastAsia"/>
          <w:sz w:val="32"/>
          <w:szCs w:val="32"/>
        </w:rPr>
        <w:t>条线召开专题研讨会</w:t>
      </w:r>
      <w:r>
        <w:rPr>
          <w:rFonts w:ascii="仿宋_GB2312" w:eastAsia="仿宋_GB2312" w:hAnsi="黑体" w:hint="eastAsia"/>
          <w:sz w:val="32"/>
          <w:szCs w:val="32"/>
        </w:rPr>
        <w:t>，讨论垃圾分类、共享单车相关行政处罚权的裁量基准</w:t>
      </w:r>
      <w:r w:rsidR="009B5540">
        <w:rPr>
          <w:rFonts w:ascii="仿宋_GB2312" w:eastAsia="仿宋_GB2312" w:hAnsi="黑体" w:hint="eastAsia"/>
          <w:sz w:val="32"/>
          <w:szCs w:val="32"/>
        </w:rPr>
        <w:t>。</w:t>
      </w:r>
      <w:r w:rsidR="00DF1635" w:rsidRPr="005175CD">
        <w:rPr>
          <w:rFonts w:ascii="Times New Roman" w:eastAsia="仿宋_GB2312" w:hAnsi="Times New Roman" w:cs="Times New Roman"/>
          <w:sz w:val="32"/>
          <w:szCs w:val="32"/>
        </w:rPr>
        <w:t>2023</w:t>
      </w:r>
      <w:r w:rsidR="00DF1635">
        <w:rPr>
          <w:rFonts w:ascii="仿宋_GB2312" w:eastAsia="仿宋_GB2312" w:hAnsi="黑体" w:hint="eastAsia"/>
          <w:sz w:val="32"/>
          <w:szCs w:val="32"/>
        </w:rPr>
        <w:t>年</w:t>
      </w:r>
      <w:r w:rsidR="00DF1635" w:rsidRPr="005175CD">
        <w:rPr>
          <w:rFonts w:ascii="Times New Roman" w:eastAsia="仿宋_GB2312" w:hAnsi="Times New Roman" w:cs="Times New Roman"/>
          <w:sz w:val="32"/>
          <w:szCs w:val="32"/>
        </w:rPr>
        <w:t>5</w:t>
      </w:r>
      <w:r w:rsidR="00DF1635">
        <w:rPr>
          <w:rFonts w:ascii="仿宋_GB2312" w:eastAsia="仿宋_GB2312" w:hAnsi="黑体" w:hint="eastAsia"/>
          <w:sz w:val="32"/>
          <w:szCs w:val="32"/>
        </w:rPr>
        <w:t>月，根据</w:t>
      </w:r>
      <w:r w:rsidR="00C35D9E" w:rsidRPr="005175CD">
        <w:rPr>
          <w:rFonts w:ascii="Times New Roman" w:eastAsia="仿宋_GB2312" w:hAnsi="Times New Roman" w:cs="Times New Roman"/>
          <w:sz w:val="32"/>
          <w:szCs w:val="32"/>
        </w:rPr>
        <w:t>2022</w:t>
      </w:r>
      <w:r w:rsidR="00C35D9E">
        <w:rPr>
          <w:rFonts w:ascii="仿宋_GB2312" w:eastAsia="仿宋_GB2312" w:hAnsi="黑体" w:hint="eastAsia"/>
          <w:sz w:val="32"/>
          <w:szCs w:val="32"/>
        </w:rPr>
        <w:t>版市设权力清单</w:t>
      </w:r>
      <w:r w:rsidR="00DF1635">
        <w:rPr>
          <w:rFonts w:ascii="仿宋_GB2312" w:eastAsia="仿宋_GB2312" w:hAnsi="黑体" w:hint="eastAsia"/>
          <w:sz w:val="32"/>
          <w:szCs w:val="32"/>
        </w:rPr>
        <w:t>，</w:t>
      </w:r>
      <w:r w:rsidR="00C35D9E">
        <w:rPr>
          <w:rFonts w:ascii="仿宋_GB2312" w:eastAsia="仿宋_GB2312" w:hAnsi="黑体" w:hint="eastAsia"/>
          <w:sz w:val="32"/>
          <w:szCs w:val="32"/>
        </w:rPr>
        <w:t>完善文稿</w:t>
      </w:r>
      <w:r>
        <w:rPr>
          <w:rFonts w:ascii="仿宋_GB2312" w:eastAsia="仿宋_GB2312" w:hAnsi="黑体" w:hint="eastAsia"/>
          <w:sz w:val="32"/>
          <w:szCs w:val="32"/>
        </w:rPr>
        <w:t>，形成</w:t>
      </w:r>
      <w:r w:rsidR="00DF1635">
        <w:rPr>
          <w:rFonts w:ascii="仿宋_GB2312" w:eastAsia="仿宋_GB2312" w:hAnsi="黑体" w:hint="eastAsia"/>
          <w:sz w:val="32"/>
          <w:szCs w:val="32"/>
        </w:rPr>
        <w:t>《细则（</w:t>
      </w:r>
      <w:r w:rsidR="00C35D9E">
        <w:rPr>
          <w:rFonts w:ascii="仿宋_GB2312" w:eastAsia="仿宋_GB2312" w:hAnsi="黑体" w:hint="eastAsia"/>
          <w:sz w:val="32"/>
          <w:szCs w:val="32"/>
        </w:rPr>
        <w:t>征求意见稿</w:t>
      </w:r>
      <w:r w:rsidR="00DF1635">
        <w:rPr>
          <w:rFonts w:ascii="仿宋_GB2312" w:eastAsia="仿宋_GB2312" w:hAnsi="黑体" w:hint="eastAsia"/>
          <w:sz w:val="32"/>
          <w:szCs w:val="32"/>
        </w:rPr>
        <w:t>）》。</w:t>
      </w:r>
      <w:r>
        <w:rPr>
          <w:rFonts w:ascii="仿宋_GB2312" w:eastAsia="仿宋_GB2312" w:hAnsi="黑体" w:hint="eastAsia"/>
          <w:sz w:val="32"/>
          <w:szCs w:val="32"/>
        </w:rPr>
        <w:t>于</w:t>
      </w:r>
      <w:r w:rsidR="009B5540" w:rsidRPr="005175CD">
        <w:rPr>
          <w:rFonts w:ascii="Times New Roman" w:eastAsia="仿宋_GB2312" w:hAnsi="Times New Roman" w:cs="Times New Roman"/>
          <w:sz w:val="32"/>
          <w:szCs w:val="32"/>
        </w:rPr>
        <w:t>2023</w:t>
      </w:r>
      <w:r w:rsidR="009B5540">
        <w:rPr>
          <w:rFonts w:ascii="仿宋_GB2312" w:eastAsia="仿宋_GB2312" w:hAnsi="黑体" w:hint="eastAsia"/>
          <w:sz w:val="32"/>
          <w:szCs w:val="32"/>
        </w:rPr>
        <w:t>年</w:t>
      </w:r>
      <w:r w:rsidR="009B5540" w:rsidRPr="005175CD">
        <w:rPr>
          <w:rFonts w:ascii="Times New Roman" w:eastAsia="仿宋_GB2312" w:hAnsi="Times New Roman" w:cs="Times New Roman"/>
          <w:sz w:val="32"/>
          <w:szCs w:val="32"/>
        </w:rPr>
        <w:t>5</w:t>
      </w:r>
      <w:r w:rsidR="009B5540" w:rsidRPr="009B5540">
        <w:rPr>
          <w:rFonts w:ascii="仿宋_GB2312" w:eastAsia="仿宋_GB2312" w:hAnsi="黑体" w:hint="eastAsia"/>
          <w:sz w:val="32"/>
          <w:szCs w:val="32"/>
        </w:rPr>
        <w:t>月</w:t>
      </w:r>
      <w:r w:rsidRPr="005175CD">
        <w:rPr>
          <w:rFonts w:ascii="Times New Roman" w:eastAsia="仿宋_GB2312" w:hAnsi="Times New Roman" w:cs="Times New Roman"/>
          <w:sz w:val="32"/>
          <w:szCs w:val="32"/>
        </w:rPr>
        <w:t>16</w:t>
      </w:r>
      <w:r w:rsidR="009B5540" w:rsidRPr="009B5540">
        <w:rPr>
          <w:rFonts w:ascii="仿宋_GB2312" w:eastAsia="仿宋_GB2312" w:hAnsi="黑体" w:hint="eastAsia"/>
          <w:sz w:val="32"/>
          <w:szCs w:val="32"/>
        </w:rPr>
        <w:t>日</w:t>
      </w:r>
      <w:r>
        <w:rPr>
          <w:rFonts w:ascii="仿宋_GB2312" w:eastAsia="仿宋_GB2312" w:hAnsi="黑体" w:hint="eastAsia"/>
          <w:sz w:val="32"/>
          <w:szCs w:val="32"/>
        </w:rPr>
        <w:t>起在市政府、市城管局官网向社会公众征求意见</w:t>
      </w:r>
      <w:r w:rsidR="00DF1635">
        <w:rPr>
          <w:rFonts w:ascii="仿宋_GB2312" w:eastAsia="仿宋_GB2312" w:hAnsi="黑体" w:hint="eastAsia"/>
          <w:sz w:val="32"/>
          <w:szCs w:val="32"/>
        </w:rPr>
        <w:t>。</w:t>
      </w:r>
    </w:p>
    <w:p w:rsidR="009B5540" w:rsidRPr="00EC4AC1" w:rsidRDefault="00EC4AC1" w:rsidP="00E16211">
      <w:pPr>
        <w:spacing w:line="580" w:lineRule="exact"/>
        <w:ind w:left="640"/>
        <w:jc w:val="left"/>
        <w:rPr>
          <w:rFonts w:ascii="黑体" w:eastAsia="黑体" w:hAnsi="黑体"/>
          <w:sz w:val="32"/>
          <w:szCs w:val="32"/>
        </w:rPr>
      </w:pPr>
      <w:r w:rsidRPr="00EC4AC1">
        <w:rPr>
          <w:rFonts w:ascii="黑体" w:eastAsia="黑体" w:hAnsi="黑体" w:hint="eastAsia"/>
          <w:sz w:val="32"/>
          <w:szCs w:val="32"/>
        </w:rPr>
        <w:t>三、</w:t>
      </w:r>
      <w:r w:rsidR="009B5540" w:rsidRPr="00EC4AC1">
        <w:rPr>
          <w:rFonts w:ascii="黑体" w:eastAsia="黑体" w:hAnsi="黑体" w:hint="eastAsia"/>
          <w:sz w:val="32"/>
          <w:szCs w:val="32"/>
        </w:rPr>
        <w:t>主要内容</w:t>
      </w:r>
    </w:p>
    <w:p w:rsidR="00E3584A" w:rsidRDefault="00E16211" w:rsidP="00E16211">
      <w:pPr>
        <w:spacing w:line="580" w:lineRule="exact"/>
        <w:ind w:firstLineChars="200" w:firstLine="643"/>
        <w:rPr>
          <w:rFonts w:ascii="仿宋_GB2312" w:eastAsia="仿宋_GB2312"/>
          <w:sz w:val="32"/>
          <w:szCs w:val="32"/>
        </w:rPr>
      </w:pPr>
      <w:r w:rsidRPr="00E16211">
        <w:rPr>
          <w:rFonts w:ascii="仿宋_GB2312" w:eastAsia="仿宋_GB2312" w:hint="eastAsia"/>
          <w:b/>
          <w:bCs/>
          <w:sz w:val="32"/>
          <w:szCs w:val="32"/>
        </w:rPr>
        <w:t>一</w:t>
      </w:r>
      <w:r w:rsidR="00C35D9E" w:rsidRPr="00E16211">
        <w:rPr>
          <w:rFonts w:ascii="仿宋_GB2312" w:eastAsia="仿宋_GB2312" w:hint="eastAsia"/>
          <w:b/>
          <w:bCs/>
          <w:sz w:val="32"/>
          <w:szCs w:val="32"/>
        </w:rPr>
        <w:t>是</w:t>
      </w:r>
      <w:r w:rsidR="00C8496C" w:rsidRPr="00E16211">
        <w:rPr>
          <w:rFonts w:ascii="仿宋_GB2312" w:eastAsia="仿宋_GB2312" w:hint="eastAsia"/>
          <w:b/>
          <w:bCs/>
          <w:sz w:val="32"/>
          <w:szCs w:val="32"/>
        </w:rPr>
        <w:t>逐一明确基准</w:t>
      </w:r>
      <w:r w:rsidR="00761A9A" w:rsidRPr="00E16211">
        <w:rPr>
          <w:rFonts w:ascii="仿宋_GB2312" w:eastAsia="仿宋_GB2312" w:hint="eastAsia"/>
          <w:b/>
          <w:bCs/>
          <w:sz w:val="32"/>
          <w:szCs w:val="32"/>
        </w:rPr>
        <w:t>。</w:t>
      </w:r>
      <w:r w:rsidR="00E3584A">
        <w:rPr>
          <w:rFonts w:ascii="仿宋_GB2312" w:eastAsia="仿宋_GB2312" w:hint="eastAsia"/>
          <w:sz w:val="32"/>
          <w:szCs w:val="32"/>
        </w:rPr>
        <w:t>对</w:t>
      </w:r>
      <w:r>
        <w:rPr>
          <w:rFonts w:ascii="仿宋_GB2312" w:eastAsia="仿宋_GB2312" w:hint="eastAsia"/>
          <w:sz w:val="32"/>
          <w:szCs w:val="32"/>
        </w:rPr>
        <w:t>现行</w:t>
      </w:r>
      <w:r w:rsidR="00E3584A" w:rsidRPr="005175CD">
        <w:rPr>
          <w:rFonts w:ascii="Times New Roman" w:eastAsia="仿宋_GB2312" w:hAnsi="Times New Roman" w:cs="Times New Roman"/>
          <w:sz w:val="32"/>
          <w:szCs w:val="32"/>
        </w:rPr>
        <w:t>75</w:t>
      </w:r>
      <w:r w:rsidR="00E3584A">
        <w:rPr>
          <w:rFonts w:ascii="仿宋_GB2312" w:eastAsia="仿宋_GB2312" w:hint="eastAsia"/>
          <w:sz w:val="32"/>
          <w:szCs w:val="32"/>
        </w:rPr>
        <w:t>项市设行政处罚权逐一制定裁量基准</w:t>
      </w:r>
      <w:r>
        <w:rPr>
          <w:rFonts w:ascii="仿宋_GB2312" w:eastAsia="仿宋_GB2312" w:hint="eastAsia"/>
          <w:sz w:val="32"/>
          <w:szCs w:val="32"/>
        </w:rPr>
        <w:t>，</w:t>
      </w:r>
      <w:r w:rsidRPr="00E16211">
        <w:rPr>
          <w:rFonts w:ascii="仿宋_GB2312" w:eastAsia="仿宋_GB2312" w:hint="eastAsia"/>
          <w:sz w:val="32"/>
          <w:szCs w:val="32"/>
        </w:rPr>
        <w:t>每个违法行为</w:t>
      </w:r>
      <w:r w:rsidR="00A31B84">
        <w:rPr>
          <w:rFonts w:ascii="仿宋_GB2312" w:eastAsia="仿宋_GB2312" w:hint="eastAsia"/>
          <w:sz w:val="32"/>
          <w:szCs w:val="32"/>
        </w:rPr>
        <w:t>按</w:t>
      </w:r>
      <w:r w:rsidRPr="00E16211">
        <w:rPr>
          <w:rFonts w:ascii="仿宋_GB2312" w:eastAsia="仿宋_GB2312" w:hint="eastAsia"/>
          <w:sz w:val="32"/>
          <w:szCs w:val="32"/>
        </w:rPr>
        <w:t>违法程度、违法情节进行</w:t>
      </w:r>
      <w:r>
        <w:rPr>
          <w:rFonts w:ascii="仿宋_GB2312" w:eastAsia="仿宋_GB2312" w:hint="eastAsia"/>
          <w:sz w:val="32"/>
          <w:szCs w:val="32"/>
        </w:rPr>
        <w:t>合理划分</w:t>
      </w:r>
      <w:r w:rsidRPr="00E16211">
        <w:rPr>
          <w:rFonts w:ascii="仿宋_GB2312" w:eastAsia="仿宋_GB2312" w:hint="eastAsia"/>
          <w:sz w:val="32"/>
          <w:szCs w:val="32"/>
        </w:rPr>
        <w:t>，</w:t>
      </w:r>
      <w:r>
        <w:rPr>
          <w:rFonts w:ascii="仿宋_GB2312" w:eastAsia="仿宋_GB2312" w:hint="eastAsia"/>
          <w:sz w:val="32"/>
          <w:szCs w:val="32"/>
        </w:rPr>
        <w:t>一项权力对应一张</w:t>
      </w:r>
      <w:r w:rsidRPr="00E16211">
        <w:rPr>
          <w:rFonts w:ascii="仿宋_GB2312" w:eastAsia="仿宋_GB2312" w:hint="eastAsia"/>
          <w:sz w:val="32"/>
          <w:szCs w:val="32"/>
        </w:rPr>
        <w:t>表格，</w:t>
      </w:r>
      <w:r>
        <w:rPr>
          <w:rFonts w:ascii="仿宋_GB2312" w:eastAsia="仿宋_GB2312" w:hint="eastAsia"/>
          <w:sz w:val="32"/>
          <w:szCs w:val="32"/>
        </w:rPr>
        <w:t>包括编号、行为名称、法律依据、处罚种类、裁量基准、情形描述、裁量幅度</w:t>
      </w:r>
      <w:r w:rsidRPr="005175CD">
        <w:rPr>
          <w:rFonts w:ascii="Times New Roman" w:eastAsia="仿宋_GB2312" w:hAnsi="Times New Roman" w:cs="Times New Roman"/>
          <w:sz w:val="32"/>
          <w:szCs w:val="32"/>
        </w:rPr>
        <w:t>7</w:t>
      </w:r>
      <w:r>
        <w:rPr>
          <w:rFonts w:ascii="仿宋_GB2312" w:eastAsia="仿宋_GB2312" w:hint="eastAsia"/>
          <w:sz w:val="32"/>
          <w:szCs w:val="32"/>
        </w:rPr>
        <w:t>个要素，清晰明了，便于一线执法人员查询适用</w:t>
      </w:r>
      <w:r w:rsidRPr="00E16211">
        <w:rPr>
          <w:rFonts w:ascii="仿宋_GB2312" w:eastAsia="仿宋_GB2312" w:hint="eastAsia"/>
          <w:sz w:val="32"/>
          <w:szCs w:val="32"/>
        </w:rPr>
        <w:t>。</w:t>
      </w:r>
    </w:p>
    <w:p w:rsidR="009C5167" w:rsidRPr="00C35D9E" w:rsidRDefault="009C5167" w:rsidP="00E16211">
      <w:pPr>
        <w:spacing w:line="580" w:lineRule="exact"/>
        <w:ind w:firstLineChars="200" w:firstLine="643"/>
        <w:rPr>
          <w:rFonts w:ascii="仿宋_GB2312" w:eastAsia="仿宋_GB2312"/>
          <w:sz w:val="32"/>
          <w:szCs w:val="32"/>
        </w:rPr>
      </w:pPr>
      <w:r w:rsidRPr="00E16211">
        <w:rPr>
          <w:rFonts w:ascii="仿宋_GB2312" w:eastAsia="仿宋_GB2312" w:hint="eastAsia"/>
          <w:b/>
          <w:bCs/>
          <w:sz w:val="32"/>
          <w:szCs w:val="32"/>
        </w:rPr>
        <w:t>二是</w:t>
      </w:r>
      <w:r w:rsidR="005175CD">
        <w:rPr>
          <w:rFonts w:ascii="仿宋_GB2312" w:eastAsia="仿宋_GB2312" w:hint="eastAsia"/>
          <w:b/>
          <w:bCs/>
          <w:sz w:val="32"/>
          <w:szCs w:val="32"/>
        </w:rPr>
        <w:t>明确裁量情节适用</w:t>
      </w:r>
      <w:r w:rsidRPr="00E16211">
        <w:rPr>
          <w:rFonts w:ascii="仿宋_GB2312" w:eastAsia="仿宋_GB2312" w:hint="eastAsia"/>
          <w:b/>
          <w:bCs/>
          <w:sz w:val="32"/>
          <w:szCs w:val="32"/>
        </w:rPr>
        <w:t>。</w:t>
      </w:r>
      <w:r w:rsidR="00C35D9E">
        <w:rPr>
          <w:rFonts w:ascii="仿宋_GB2312" w:eastAsia="仿宋_GB2312" w:hint="eastAsia"/>
          <w:sz w:val="32"/>
          <w:szCs w:val="32"/>
        </w:rPr>
        <w:t>明确</w:t>
      </w:r>
      <w:r w:rsidR="00C35D9E" w:rsidRPr="00C35D9E">
        <w:rPr>
          <w:rFonts w:ascii="仿宋_GB2312" w:eastAsia="仿宋_GB2312" w:hint="eastAsia"/>
          <w:sz w:val="32"/>
          <w:szCs w:val="32"/>
        </w:rPr>
        <w:t>有《中华人民共和国行政处罚法》和《苏州市城市管理行政处罚裁量权适用规范（试行）》所列应当“减轻、从轻、从重”情形的，裁量时应当予以减轻、从轻、从重。</w:t>
      </w:r>
    </w:p>
    <w:p w:rsidR="00DF1635" w:rsidRDefault="00DF1635" w:rsidP="00E16211">
      <w:pPr>
        <w:spacing w:line="580" w:lineRule="exact"/>
        <w:ind w:left="640"/>
        <w:jc w:val="left"/>
        <w:rPr>
          <w:rFonts w:ascii="黑体" w:eastAsia="黑体" w:hAnsi="黑体"/>
          <w:sz w:val="32"/>
          <w:szCs w:val="32"/>
        </w:rPr>
      </w:pPr>
      <w:r>
        <w:rPr>
          <w:rFonts w:ascii="黑体" w:eastAsia="黑体" w:hAnsi="黑体" w:hint="eastAsia"/>
          <w:sz w:val="32"/>
          <w:szCs w:val="32"/>
        </w:rPr>
        <w:t>四、起草依据</w:t>
      </w:r>
    </w:p>
    <w:p w:rsidR="00DF1635" w:rsidRDefault="00DF1635" w:rsidP="00E16211">
      <w:pPr>
        <w:spacing w:line="580" w:lineRule="exact"/>
        <w:ind w:firstLineChars="200" w:firstLine="640"/>
      </w:pPr>
      <w:r w:rsidRPr="00DF1635">
        <w:rPr>
          <w:rFonts w:ascii="仿宋_GB2312" w:eastAsia="仿宋_GB2312" w:hAnsi="黑体" w:hint="eastAsia"/>
          <w:sz w:val="32"/>
          <w:szCs w:val="32"/>
        </w:rPr>
        <w:lastRenderedPageBreak/>
        <w:t>《中华人民共和国行政处罚法》</w:t>
      </w:r>
      <w:r>
        <w:rPr>
          <w:rFonts w:ascii="仿宋_GB2312" w:eastAsia="仿宋_GB2312" w:hAnsi="黑体" w:hint="eastAsia"/>
          <w:sz w:val="32"/>
          <w:szCs w:val="32"/>
        </w:rPr>
        <w:t>《</w:t>
      </w:r>
      <w:r>
        <w:rPr>
          <w:rFonts w:ascii="仿宋_GB2312" w:eastAsia="仿宋_GB2312" w:hAnsi="宋体" w:cs="宋体" w:hint="eastAsia"/>
          <w:color w:val="191919"/>
          <w:kern w:val="0"/>
          <w:sz w:val="32"/>
          <w:szCs w:val="32"/>
          <w:shd w:val="clear" w:color="auto" w:fill="FFFFFF"/>
        </w:rPr>
        <w:t>江苏省住房和城乡建设系统行政处罚裁量基准编制和适用规则</w:t>
      </w:r>
      <w:r>
        <w:rPr>
          <w:rFonts w:ascii="仿宋_GB2312" w:eastAsia="仿宋_GB2312" w:hAnsi="黑体" w:hint="eastAsia"/>
          <w:sz w:val="32"/>
          <w:szCs w:val="32"/>
        </w:rPr>
        <w:t>》（</w:t>
      </w:r>
      <w:r w:rsidRPr="005175CD">
        <w:rPr>
          <w:rFonts w:ascii="Times New Roman" w:eastAsia="仿宋_GB2312" w:hAnsi="Times New Roman" w:cs="Times New Roman"/>
          <w:sz w:val="32"/>
          <w:szCs w:val="32"/>
        </w:rPr>
        <w:t>2021</w:t>
      </w:r>
      <w:r>
        <w:rPr>
          <w:rFonts w:ascii="仿宋_GB2312" w:eastAsia="仿宋_GB2312" w:hAnsi="黑体" w:hint="eastAsia"/>
          <w:sz w:val="32"/>
          <w:szCs w:val="32"/>
        </w:rPr>
        <w:t>版）《</w:t>
      </w:r>
      <w:r w:rsidRPr="00DF1635">
        <w:rPr>
          <w:rFonts w:ascii="仿宋_GB2312" w:eastAsia="仿宋_GB2312" w:hAnsi="黑体" w:hint="eastAsia"/>
          <w:sz w:val="32"/>
          <w:szCs w:val="32"/>
        </w:rPr>
        <w:t>国务院关于进一步规范行政裁量权基准制定和管理工作的意见</w:t>
      </w:r>
      <w:r>
        <w:rPr>
          <w:rFonts w:ascii="仿宋_GB2312" w:eastAsia="仿宋_GB2312" w:hAnsi="黑体" w:hint="eastAsia"/>
          <w:sz w:val="32"/>
          <w:szCs w:val="32"/>
        </w:rPr>
        <w:t>》（国办发</w:t>
      </w:r>
      <w:r w:rsidRPr="00DF1635">
        <w:rPr>
          <w:rFonts w:ascii="仿宋_GB2312" w:eastAsia="仿宋_GB2312" w:hint="eastAsia"/>
          <w:sz w:val="32"/>
          <w:szCs w:val="32"/>
        </w:rPr>
        <w:t>〔</w:t>
      </w:r>
      <w:r w:rsidRPr="005175CD">
        <w:rPr>
          <w:rFonts w:ascii="Times New Roman" w:eastAsia="仿宋_GB2312" w:hAnsi="Times New Roman" w:cs="Times New Roman"/>
          <w:sz w:val="32"/>
          <w:szCs w:val="32"/>
        </w:rPr>
        <w:t>2022</w:t>
      </w:r>
      <w:r w:rsidRPr="00DF1635">
        <w:rPr>
          <w:rFonts w:ascii="仿宋_GB2312" w:eastAsia="仿宋_GB2312" w:hint="eastAsia"/>
          <w:sz w:val="32"/>
          <w:szCs w:val="32"/>
        </w:rPr>
        <w:t>〕</w:t>
      </w:r>
      <w:r w:rsidRPr="005175CD">
        <w:rPr>
          <w:rFonts w:ascii="Times New Roman" w:eastAsia="仿宋_GB2312" w:hAnsi="Times New Roman" w:cs="Times New Roman"/>
          <w:sz w:val="32"/>
          <w:szCs w:val="32"/>
        </w:rPr>
        <w:t>27</w:t>
      </w:r>
      <w:r>
        <w:rPr>
          <w:rFonts w:ascii="仿宋_GB2312" w:eastAsia="仿宋_GB2312" w:hint="eastAsia"/>
          <w:sz w:val="32"/>
          <w:szCs w:val="32"/>
        </w:rPr>
        <w:t>号</w:t>
      </w:r>
      <w:r>
        <w:rPr>
          <w:rFonts w:ascii="仿宋_GB2312" w:eastAsia="仿宋_GB2312" w:hAnsi="黑体" w:hint="eastAsia"/>
          <w:sz w:val="32"/>
          <w:szCs w:val="32"/>
        </w:rPr>
        <w:t>）《</w:t>
      </w:r>
      <w:r w:rsidRPr="00DF1635">
        <w:rPr>
          <w:rFonts w:ascii="仿宋_GB2312" w:eastAsia="仿宋_GB2312" w:hAnsi="黑体" w:hint="eastAsia"/>
          <w:sz w:val="32"/>
          <w:szCs w:val="32"/>
        </w:rPr>
        <w:t>省政府办公厅关于统筹推进行政裁量权基准制定和管理工作的通知</w:t>
      </w:r>
      <w:r>
        <w:rPr>
          <w:rFonts w:ascii="仿宋_GB2312" w:eastAsia="仿宋_GB2312" w:hAnsi="黑体" w:hint="eastAsia"/>
          <w:sz w:val="32"/>
          <w:szCs w:val="32"/>
        </w:rPr>
        <w:t>》（苏政办发</w:t>
      </w:r>
      <w:r w:rsidRPr="00DF1635">
        <w:rPr>
          <w:rFonts w:ascii="仿宋_GB2312" w:eastAsia="仿宋_GB2312" w:hint="eastAsia"/>
          <w:sz w:val="32"/>
          <w:szCs w:val="32"/>
        </w:rPr>
        <w:t>〔</w:t>
      </w:r>
      <w:r w:rsidRPr="005175CD">
        <w:rPr>
          <w:rFonts w:ascii="Times New Roman" w:eastAsia="仿宋_GB2312" w:hAnsi="Times New Roman" w:cs="Times New Roman"/>
          <w:sz w:val="32"/>
          <w:szCs w:val="32"/>
        </w:rPr>
        <w:t>2023</w:t>
      </w:r>
      <w:r w:rsidRPr="00DF1635">
        <w:rPr>
          <w:rFonts w:ascii="仿宋_GB2312" w:eastAsia="仿宋_GB2312" w:hint="eastAsia"/>
          <w:sz w:val="32"/>
          <w:szCs w:val="32"/>
        </w:rPr>
        <w:t>〕</w:t>
      </w:r>
      <w:r w:rsidRPr="005175CD">
        <w:rPr>
          <w:rFonts w:ascii="Times New Roman" w:eastAsia="仿宋_GB2312" w:hAnsi="Times New Roman" w:cs="Times New Roman"/>
          <w:sz w:val="32"/>
          <w:szCs w:val="32"/>
        </w:rPr>
        <w:t>1</w:t>
      </w:r>
      <w:r>
        <w:rPr>
          <w:rFonts w:ascii="仿宋_GB2312" w:eastAsia="仿宋_GB2312" w:hint="eastAsia"/>
          <w:sz w:val="32"/>
          <w:szCs w:val="32"/>
        </w:rPr>
        <w:t>号</w:t>
      </w:r>
      <w:r>
        <w:rPr>
          <w:rFonts w:ascii="仿宋_GB2312" w:eastAsia="仿宋_GB2312" w:hAnsi="黑体" w:hint="eastAsia"/>
          <w:sz w:val="32"/>
          <w:szCs w:val="32"/>
        </w:rPr>
        <w:t>）《</w:t>
      </w:r>
      <w:r w:rsidRPr="00DF1635">
        <w:rPr>
          <w:rFonts w:ascii="仿宋_GB2312" w:eastAsia="仿宋_GB2312" w:hAnsi="黑体"/>
          <w:sz w:val="32"/>
          <w:szCs w:val="32"/>
        </w:rPr>
        <w:t>关于动态调整市设行政权力事项的通知</w:t>
      </w:r>
      <w:r>
        <w:rPr>
          <w:rFonts w:ascii="仿宋_GB2312" w:eastAsia="仿宋_GB2312" w:hAnsi="黑体" w:hint="eastAsia"/>
          <w:sz w:val="32"/>
          <w:szCs w:val="32"/>
        </w:rPr>
        <w:t>》（</w:t>
      </w:r>
      <w:r w:rsidRPr="00DF1635">
        <w:rPr>
          <w:rFonts w:ascii="仿宋_GB2312" w:eastAsia="仿宋_GB2312" w:hAnsi="黑体" w:hint="eastAsia"/>
          <w:sz w:val="32"/>
          <w:szCs w:val="32"/>
        </w:rPr>
        <w:t>苏编办通</w:t>
      </w:r>
      <w:r w:rsidRPr="00DF1635">
        <w:rPr>
          <w:rFonts w:ascii="仿宋_GB2312" w:eastAsia="仿宋_GB2312" w:hint="eastAsia"/>
          <w:sz w:val="32"/>
          <w:szCs w:val="32"/>
        </w:rPr>
        <w:t>〔</w:t>
      </w:r>
      <w:r w:rsidRPr="005175CD">
        <w:rPr>
          <w:rFonts w:ascii="Times New Roman" w:eastAsia="仿宋_GB2312" w:hAnsi="Times New Roman" w:cs="Times New Roman"/>
          <w:sz w:val="32"/>
          <w:szCs w:val="32"/>
        </w:rPr>
        <w:t>2023</w:t>
      </w:r>
      <w:r w:rsidRPr="00DF1635">
        <w:rPr>
          <w:rFonts w:ascii="仿宋_GB2312" w:eastAsia="仿宋_GB2312" w:hint="eastAsia"/>
          <w:sz w:val="32"/>
          <w:szCs w:val="32"/>
        </w:rPr>
        <w:t>〕</w:t>
      </w:r>
      <w:r w:rsidRPr="005175CD">
        <w:rPr>
          <w:rFonts w:ascii="Times New Roman" w:eastAsia="仿宋_GB2312" w:hAnsi="Times New Roman" w:cs="Times New Roman"/>
          <w:sz w:val="32"/>
          <w:szCs w:val="32"/>
        </w:rPr>
        <w:t>22</w:t>
      </w:r>
      <w:r w:rsidRPr="00DF1635">
        <w:rPr>
          <w:rFonts w:ascii="仿宋_GB2312" w:eastAsia="仿宋_GB2312" w:hAnsi="黑体"/>
          <w:sz w:val="32"/>
          <w:szCs w:val="32"/>
        </w:rPr>
        <w:t>号</w:t>
      </w:r>
      <w:r>
        <w:rPr>
          <w:rFonts w:ascii="仿宋_GB2312" w:eastAsia="仿宋_GB2312" w:hAnsi="黑体" w:hint="eastAsia"/>
          <w:sz w:val="32"/>
          <w:szCs w:val="32"/>
        </w:rPr>
        <w:t>）等</w:t>
      </w:r>
      <w:r w:rsidR="00EC4AC1">
        <w:rPr>
          <w:rFonts w:ascii="仿宋_GB2312" w:eastAsia="仿宋_GB2312" w:hAnsi="黑体" w:hint="eastAsia"/>
          <w:sz w:val="32"/>
          <w:szCs w:val="32"/>
        </w:rPr>
        <w:t>法律规范</w:t>
      </w:r>
      <w:r>
        <w:rPr>
          <w:rFonts w:ascii="仿宋_GB2312" w:eastAsia="仿宋_GB2312" w:hAnsi="黑体" w:hint="eastAsia"/>
          <w:sz w:val="32"/>
          <w:szCs w:val="32"/>
        </w:rPr>
        <w:t>和政策文件。</w:t>
      </w:r>
    </w:p>
    <w:p w:rsidR="00DF1635" w:rsidRPr="00DF1635" w:rsidRDefault="00DF1635" w:rsidP="00E16211">
      <w:pPr>
        <w:spacing w:line="580" w:lineRule="exact"/>
        <w:ind w:left="640"/>
        <w:jc w:val="left"/>
        <w:rPr>
          <w:rFonts w:ascii="仿宋_GB2312" w:eastAsia="仿宋_GB2312" w:hAnsi="黑体"/>
          <w:sz w:val="32"/>
          <w:szCs w:val="32"/>
        </w:rPr>
      </w:pPr>
    </w:p>
    <w:sectPr w:rsidR="00DF1635" w:rsidRPr="00DF1635" w:rsidSect="00EC4AC1">
      <w:footerReference w:type="default" r:id="rId7"/>
      <w:pgSz w:w="11906" w:h="16838"/>
      <w:pgMar w:top="2098" w:right="1531" w:bottom="2098" w:left="1531" w:header="851" w:footer="130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14C" w:rsidRDefault="0059714C" w:rsidP="00EC4AC1">
      <w:r>
        <w:separator/>
      </w:r>
    </w:p>
  </w:endnote>
  <w:endnote w:type="continuationSeparator" w:id="0">
    <w:p w:rsidR="0059714C" w:rsidRDefault="0059714C" w:rsidP="00EC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529764"/>
      <w:docPartObj>
        <w:docPartGallery w:val="Page Numbers (Bottom of Page)"/>
        <w:docPartUnique/>
      </w:docPartObj>
    </w:sdtPr>
    <w:sdtEndPr>
      <w:rPr>
        <w:rFonts w:ascii="Times New Roman" w:hAnsi="Times New Roman" w:cs="Times New Roman"/>
        <w:sz w:val="24"/>
        <w:szCs w:val="24"/>
      </w:rPr>
    </w:sdtEndPr>
    <w:sdtContent>
      <w:p w:rsidR="00EC4AC1" w:rsidRPr="00EC4AC1" w:rsidRDefault="00EC4AC1" w:rsidP="00EC4AC1">
        <w:pPr>
          <w:pStyle w:val="a6"/>
          <w:jc w:val="center"/>
          <w:rPr>
            <w:rFonts w:ascii="Times New Roman" w:hAnsi="Times New Roman" w:cs="Times New Roman"/>
            <w:sz w:val="24"/>
            <w:szCs w:val="24"/>
          </w:rPr>
        </w:pPr>
        <w:r w:rsidRPr="00EC4AC1">
          <w:rPr>
            <w:rFonts w:ascii="Times New Roman" w:hAnsi="Times New Roman" w:cs="Times New Roman"/>
            <w:sz w:val="24"/>
            <w:szCs w:val="24"/>
          </w:rPr>
          <w:t xml:space="preserve">— </w:t>
        </w:r>
        <w:r w:rsidRPr="00EC4AC1">
          <w:rPr>
            <w:rFonts w:ascii="Times New Roman" w:hAnsi="Times New Roman" w:cs="Times New Roman"/>
            <w:sz w:val="24"/>
            <w:szCs w:val="24"/>
          </w:rPr>
          <w:fldChar w:fldCharType="begin"/>
        </w:r>
        <w:r w:rsidRPr="00EC4AC1">
          <w:rPr>
            <w:rFonts w:ascii="Times New Roman" w:hAnsi="Times New Roman" w:cs="Times New Roman"/>
            <w:sz w:val="24"/>
            <w:szCs w:val="24"/>
          </w:rPr>
          <w:instrText>PAGE   \* MERGEFORMAT</w:instrText>
        </w:r>
        <w:r w:rsidRPr="00EC4AC1">
          <w:rPr>
            <w:rFonts w:ascii="Times New Roman" w:hAnsi="Times New Roman" w:cs="Times New Roman"/>
            <w:sz w:val="24"/>
            <w:szCs w:val="24"/>
          </w:rPr>
          <w:fldChar w:fldCharType="separate"/>
        </w:r>
        <w:r w:rsidRPr="00EC4AC1">
          <w:rPr>
            <w:rFonts w:ascii="Times New Roman" w:hAnsi="Times New Roman" w:cs="Times New Roman"/>
            <w:sz w:val="24"/>
            <w:szCs w:val="24"/>
            <w:lang w:val="zh-CN"/>
          </w:rPr>
          <w:t>2</w:t>
        </w:r>
        <w:r w:rsidRPr="00EC4AC1">
          <w:rPr>
            <w:rFonts w:ascii="Times New Roman" w:hAnsi="Times New Roman" w:cs="Times New Roman"/>
            <w:sz w:val="24"/>
            <w:szCs w:val="24"/>
          </w:rPr>
          <w:fldChar w:fldCharType="end"/>
        </w:r>
        <w:r w:rsidRPr="00EC4AC1">
          <w:rPr>
            <w:rFonts w:ascii="Times New Roman" w:hAnsi="Times New Roman" w:cs="Times New Roman"/>
            <w:sz w:val="24"/>
            <w:szCs w:val="24"/>
          </w:rPr>
          <w:t xml:space="preserve"> —</w:t>
        </w:r>
      </w:p>
    </w:sdtContent>
  </w:sdt>
  <w:p w:rsidR="00EC4AC1" w:rsidRDefault="00EC4A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14C" w:rsidRDefault="0059714C" w:rsidP="00EC4AC1">
      <w:r>
        <w:separator/>
      </w:r>
    </w:p>
  </w:footnote>
  <w:footnote w:type="continuationSeparator" w:id="0">
    <w:p w:rsidR="0059714C" w:rsidRDefault="0059714C" w:rsidP="00EC4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3E0"/>
    <w:multiLevelType w:val="hybridMultilevel"/>
    <w:tmpl w:val="C116F0EC"/>
    <w:lvl w:ilvl="0" w:tplc="B578488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05218B2"/>
    <w:multiLevelType w:val="hybridMultilevel"/>
    <w:tmpl w:val="038C5618"/>
    <w:lvl w:ilvl="0" w:tplc="44D8A19A">
      <w:start w:val="3"/>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76306A6A"/>
    <w:multiLevelType w:val="hybridMultilevel"/>
    <w:tmpl w:val="3F7E51CE"/>
    <w:lvl w:ilvl="0" w:tplc="8FAA14E6">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2090105699">
    <w:abstractNumId w:val="0"/>
  </w:num>
  <w:num w:numId="2" w16cid:durableId="147719483">
    <w:abstractNumId w:val="2"/>
  </w:num>
  <w:num w:numId="3" w16cid:durableId="172367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40"/>
    <w:rsid w:val="000355D9"/>
    <w:rsid w:val="000777ED"/>
    <w:rsid w:val="00107CB2"/>
    <w:rsid w:val="001149EF"/>
    <w:rsid w:val="004D4FB0"/>
    <w:rsid w:val="005175CD"/>
    <w:rsid w:val="0059714C"/>
    <w:rsid w:val="00761A9A"/>
    <w:rsid w:val="008C432D"/>
    <w:rsid w:val="009B5540"/>
    <w:rsid w:val="009C5167"/>
    <w:rsid w:val="00A31B84"/>
    <w:rsid w:val="00AB0D38"/>
    <w:rsid w:val="00C35D9E"/>
    <w:rsid w:val="00C8496C"/>
    <w:rsid w:val="00C87B3A"/>
    <w:rsid w:val="00DF1635"/>
    <w:rsid w:val="00E16211"/>
    <w:rsid w:val="00E3584A"/>
    <w:rsid w:val="00EC4AC1"/>
    <w:rsid w:val="00FA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6242A"/>
  <w15:chartTrackingRefBased/>
  <w15:docId w15:val="{9D31CCDC-0E80-4D58-BE74-BA492D87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540"/>
    <w:pPr>
      <w:ind w:firstLineChars="200" w:firstLine="420"/>
    </w:pPr>
  </w:style>
  <w:style w:type="paragraph" w:styleId="a4">
    <w:name w:val="header"/>
    <w:basedOn w:val="a"/>
    <w:link w:val="a5"/>
    <w:uiPriority w:val="99"/>
    <w:unhideWhenUsed/>
    <w:rsid w:val="00EC4AC1"/>
    <w:pPr>
      <w:tabs>
        <w:tab w:val="center" w:pos="4153"/>
        <w:tab w:val="right" w:pos="8306"/>
      </w:tabs>
      <w:snapToGrid w:val="0"/>
      <w:jc w:val="center"/>
    </w:pPr>
    <w:rPr>
      <w:sz w:val="18"/>
      <w:szCs w:val="18"/>
    </w:rPr>
  </w:style>
  <w:style w:type="character" w:customStyle="1" w:styleId="a5">
    <w:name w:val="页眉 字符"/>
    <w:basedOn w:val="a0"/>
    <w:link w:val="a4"/>
    <w:uiPriority w:val="99"/>
    <w:rsid w:val="00EC4AC1"/>
    <w:rPr>
      <w:sz w:val="18"/>
      <w:szCs w:val="18"/>
    </w:rPr>
  </w:style>
  <w:style w:type="paragraph" w:styleId="a6">
    <w:name w:val="footer"/>
    <w:basedOn w:val="a"/>
    <w:link w:val="a7"/>
    <w:uiPriority w:val="99"/>
    <w:unhideWhenUsed/>
    <w:rsid w:val="00EC4AC1"/>
    <w:pPr>
      <w:tabs>
        <w:tab w:val="center" w:pos="4153"/>
        <w:tab w:val="right" w:pos="8306"/>
      </w:tabs>
      <w:snapToGrid w:val="0"/>
      <w:jc w:val="left"/>
    </w:pPr>
    <w:rPr>
      <w:sz w:val="18"/>
      <w:szCs w:val="18"/>
    </w:rPr>
  </w:style>
  <w:style w:type="character" w:customStyle="1" w:styleId="a7">
    <w:name w:val="页脚 字符"/>
    <w:basedOn w:val="a0"/>
    <w:link w:val="a6"/>
    <w:uiPriority w:val="99"/>
    <w:rsid w:val="00EC4AC1"/>
    <w:rPr>
      <w:sz w:val="18"/>
      <w:szCs w:val="18"/>
    </w:rPr>
  </w:style>
  <w:style w:type="paragraph" w:styleId="a8">
    <w:name w:val="Date"/>
    <w:basedOn w:val="a"/>
    <w:next w:val="a"/>
    <w:link w:val="a9"/>
    <w:uiPriority w:val="99"/>
    <w:semiHidden/>
    <w:unhideWhenUsed/>
    <w:rsid w:val="00FA78C7"/>
    <w:pPr>
      <w:ind w:leftChars="2500" w:left="100"/>
    </w:pPr>
  </w:style>
  <w:style w:type="character" w:customStyle="1" w:styleId="a9">
    <w:name w:val="日期 字符"/>
    <w:basedOn w:val="a0"/>
    <w:link w:val="a8"/>
    <w:uiPriority w:val="99"/>
    <w:semiHidden/>
    <w:rsid w:val="00FA7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5375">
      <w:bodyDiv w:val="1"/>
      <w:marLeft w:val="0"/>
      <w:marRight w:val="0"/>
      <w:marTop w:val="0"/>
      <w:marBottom w:val="0"/>
      <w:divBdr>
        <w:top w:val="none" w:sz="0" w:space="0" w:color="auto"/>
        <w:left w:val="none" w:sz="0" w:space="0" w:color="auto"/>
        <w:bottom w:val="none" w:sz="0" w:space="0" w:color="auto"/>
        <w:right w:val="none" w:sz="0" w:space="0" w:color="auto"/>
      </w:divBdr>
    </w:div>
    <w:div w:id="16240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276656228@qq.com</dc:creator>
  <cp:keywords/>
  <dc:description/>
  <cp:lastModifiedBy>郁萍萍</cp:lastModifiedBy>
  <cp:revision>6</cp:revision>
  <dcterms:created xsi:type="dcterms:W3CDTF">2023-05-11T05:28:00Z</dcterms:created>
  <dcterms:modified xsi:type="dcterms:W3CDTF">2023-05-16T07:46:00Z</dcterms:modified>
</cp:coreProperties>
</file>