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苏州市</w:t>
      </w:r>
      <w:r>
        <w:rPr>
          <w:rFonts w:hint="default" w:ascii="Times New Roman" w:hAnsi="Times New Roman" w:eastAsia="方正小标宋简体" w:cs="Times New Roman"/>
          <w:sz w:val="44"/>
          <w:szCs w:val="44"/>
          <w:lang w:eastAsia="zh-CN"/>
        </w:rPr>
        <w:t>园林绿化和林业</w:t>
      </w:r>
      <w:r>
        <w:rPr>
          <w:rFonts w:hint="default" w:ascii="Times New Roman" w:hAnsi="Times New Roman" w:eastAsia="方正小标宋简体" w:cs="Times New Roman"/>
          <w:sz w:val="44"/>
          <w:szCs w:val="44"/>
        </w:rPr>
        <w:t>系统行政处罚裁量细则</w:t>
      </w:r>
    </w:p>
    <w:p>
      <w:pPr>
        <w:spacing w:line="580" w:lineRule="exact"/>
        <w:jc w:val="center"/>
        <w:rPr>
          <w:rFonts w:hint="default" w:ascii="Times New Roman" w:hAnsi="Times New Roman" w:cs="Times New Roman"/>
          <w:kern w:val="2"/>
          <w:sz w:val="44"/>
          <w:szCs w:val="44"/>
          <w:lang w:val="en-US" w:eastAsia="zh-CN" w:bidi="ar"/>
        </w:rPr>
      </w:pPr>
      <w:r>
        <w:rPr>
          <w:rFonts w:hint="default" w:ascii="Times New Roman" w:hAnsi="Times New Roman" w:eastAsia="楷体_GB2312" w:cs="Times New Roman"/>
          <w:sz w:val="32"/>
          <w:szCs w:val="32"/>
        </w:rPr>
        <w:t>（征求意见稿）</w:t>
      </w:r>
    </w:p>
    <w:p>
      <w:pPr>
        <w:keepNext w:val="0"/>
        <w:keepLines w:val="0"/>
        <w:widowControl w:val="0"/>
        <w:suppressLineNumbers w:val="0"/>
        <w:spacing w:before="0" w:beforeAutospacing="0" w:after="0" w:afterAutospacing="0" w:line="580" w:lineRule="exact"/>
        <w:ind w:left="0" w:right="0" w:firstLine="0" w:firstLineChars="0"/>
        <w:jc w:val="left"/>
        <w:rPr>
          <w:rFonts w:hint="default" w:ascii="Times New Roman" w:hAnsi="Times New Roman" w:eastAsia="黑体" w:cs="Times New Roman"/>
          <w:sz w:val="32"/>
          <w:szCs w:val="32"/>
          <w:lang w:val="en-US"/>
        </w:rPr>
      </w:pPr>
      <w:r>
        <w:rPr>
          <w:rFonts w:hint="default" w:ascii="Times New Roman" w:hAnsi="Times New Roman" w:eastAsia="黑体" w:cs="Times New Roman"/>
          <w:kern w:val="2"/>
          <w:sz w:val="32"/>
          <w:szCs w:val="32"/>
          <w:lang w:val="en-US" w:eastAsia="zh-CN" w:bidi="ar"/>
        </w:rPr>
        <w:t>一、《苏州市古树名木保护管理条例》行政处罚裁量细则（9项）</w:t>
      </w:r>
    </w:p>
    <w:tbl>
      <w:tblPr>
        <w:tblStyle w:val="6"/>
        <w:tblW w:w="131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516"/>
        <w:gridCol w:w="1516"/>
        <w:gridCol w:w="5649"/>
        <w:gridCol w:w="1176"/>
        <w:gridCol w:w="33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0" w:hRule="atLeast"/>
          <w:jc w:val="center"/>
        </w:trPr>
        <w:tc>
          <w:tcPr>
            <w:tcW w:w="151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eastAsia="zh-CN" w:bidi="ar"/>
              </w:rPr>
            </w:pPr>
            <w:r>
              <w:rPr>
                <w:rFonts w:hint="default" w:ascii="Times New Roman" w:hAnsi="Times New Roman" w:eastAsia="仿宋_GB2312" w:cs="Times New Roman"/>
                <w:color w:val="000000"/>
                <w:kern w:val="0"/>
                <w:sz w:val="21"/>
                <w:szCs w:val="24"/>
                <w:lang w:val="en-US" w:eastAsia="zh-CN" w:bidi="ar"/>
              </w:rPr>
              <w:t>序号</w:t>
            </w:r>
          </w:p>
        </w:tc>
        <w:tc>
          <w:tcPr>
            <w:tcW w:w="151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rPr>
            </w:pPr>
            <w:r>
              <w:rPr>
                <w:rFonts w:hint="default" w:ascii="Times New Roman" w:hAnsi="Times New Roman" w:eastAsia="仿宋_GB2312" w:cs="Times New Roman"/>
                <w:color w:val="000000"/>
                <w:kern w:val="0"/>
                <w:sz w:val="21"/>
                <w:szCs w:val="24"/>
                <w:lang w:val="en-US" w:eastAsia="zh-CN" w:bidi="ar"/>
              </w:rPr>
              <w:t>编    号</w:t>
            </w:r>
          </w:p>
        </w:tc>
        <w:tc>
          <w:tcPr>
            <w:tcW w:w="564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仿宋_GB2312" w:cs="Times New Roman"/>
                <w:color w:val="000000"/>
                <w:kern w:val="0"/>
                <w:sz w:val="21"/>
                <w:szCs w:val="24"/>
                <w:lang w:val="en-US"/>
              </w:rPr>
            </w:pPr>
            <w:r>
              <w:rPr>
                <w:rFonts w:hint="default" w:ascii="Times New Roman" w:hAnsi="Times New Roman" w:cs="Times New Roman"/>
              </w:rPr>
              <w:t>3202SZ129000</w:t>
            </w:r>
          </w:p>
        </w:tc>
        <w:tc>
          <w:tcPr>
            <w:tcW w:w="117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cs="Times New Roman"/>
              </w:rPr>
            </w:pPr>
            <w:r>
              <w:rPr>
                <w:rFonts w:hint="default" w:ascii="Times New Roman" w:hAnsi="Times New Roman" w:eastAsia="仿宋_GB2312" w:cs="Times New Roman"/>
                <w:color w:val="000000"/>
                <w:kern w:val="0"/>
                <w:sz w:val="21"/>
                <w:szCs w:val="24"/>
                <w:lang w:val="en-US" w:eastAsia="zh-CN" w:bidi="ar"/>
              </w:rPr>
              <w:t>行为名称</w:t>
            </w:r>
          </w:p>
        </w:tc>
        <w:tc>
          <w:tcPr>
            <w:tcW w:w="331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cs="Times New Roman"/>
                <w:sz w:val="18"/>
                <w:szCs w:val="18"/>
              </w:rPr>
            </w:pPr>
            <w:r>
              <w:rPr>
                <w:rFonts w:hint="default" w:ascii="Times New Roman" w:hAnsi="Times New Roman" w:cs="Times New Roman"/>
                <w:sz w:val="18"/>
                <w:szCs w:val="18"/>
              </w:rPr>
              <w:t>对栽植缠绕古树名木树体的藤本植物的处罚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516" w:type="dxa"/>
            <w:vMerge w:val="restart"/>
            <w:tcBorders>
              <w:top w:val="single" w:color="auto" w:sz="4" w:space="0"/>
              <w:left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eastAsia="zh-CN" w:bidi="ar"/>
              </w:rPr>
            </w:pPr>
            <w:r>
              <w:rPr>
                <w:rFonts w:hint="default" w:ascii="Times New Roman" w:hAnsi="Times New Roman" w:eastAsia="仿宋_GB2312" w:cs="Times New Roman"/>
                <w:color w:val="000000"/>
                <w:kern w:val="0"/>
                <w:sz w:val="21"/>
                <w:szCs w:val="24"/>
                <w:lang w:val="en-US" w:eastAsia="zh-CN" w:bidi="ar"/>
              </w:rPr>
              <w:t>1~7</w:t>
            </w:r>
          </w:p>
        </w:tc>
        <w:tc>
          <w:tcPr>
            <w:tcW w:w="151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eastAsia="zh-CN" w:bidi="ar"/>
              </w:rPr>
            </w:pPr>
            <w:r>
              <w:rPr>
                <w:rFonts w:hint="default" w:ascii="Times New Roman" w:hAnsi="Times New Roman" w:eastAsia="仿宋_GB2312" w:cs="Times New Roman"/>
                <w:color w:val="000000"/>
                <w:kern w:val="0"/>
                <w:sz w:val="21"/>
                <w:szCs w:val="24"/>
                <w:lang w:val="en-US" w:eastAsia="zh-CN" w:bidi="ar"/>
              </w:rPr>
              <w:t>编    号</w:t>
            </w:r>
          </w:p>
        </w:tc>
        <w:tc>
          <w:tcPr>
            <w:tcW w:w="564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cs="Times New Roman"/>
              </w:rPr>
            </w:pPr>
            <w:r>
              <w:rPr>
                <w:rFonts w:hint="default" w:ascii="Times New Roman" w:hAnsi="Times New Roman" w:cs="Times New Roman"/>
              </w:rPr>
              <w:t>3202SZ128000</w:t>
            </w:r>
          </w:p>
        </w:tc>
        <w:tc>
          <w:tcPr>
            <w:tcW w:w="117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仿宋_GB2312" w:cs="Times New Roman"/>
                <w:color w:val="000000"/>
                <w:kern w:val="0"/>
                <w:sz w:val="21"/>
                <w:szCs w:val="24"/>
                <w:lang w:val="en-US" w:eastAsia="zh-CN" w:bidi="ar"/>
              </w:rPr>
            </w:pPr>
            <w:r>
              <w:rPr>
                <w:rFonts w:hint="default" w:ascii="Times New Roman" w:hAnsi="Times New Roman" w:eastAsia="仿宋_GB2312" w:cs="Times New Roman"/>
                <w:color w:val="000000"/>
                <w:kern w:val="0"/>
                <w:sz w:val="21"/>
                <w:szCs w:val="24"/>
                <w:lang w:val="en-US" w:eastAsia="zh-CN" w:bidi="ar"/>
              </w:rPr>
              <w:t>行为名称</w:t>
            </w:r>
          </w:p>
        </w:tc>
        <w:tc>
          <w:tcPr>
            <w:tcW w:w="331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cs="Times New Roman"/>
                <w:sz w:val="18"/>
                <w:szCs w:val="18"/>
              </w:rPr>
            </w:pPr>
            <w:r>
              <w:rPr>
                <w:rFonts w:hint="default" w:ascii="Times New Roman" w:hAnsi="Times New Roman" w:cs="Times New Roman"/>
                <w:sz w:val="18"/>
                <w:szCs w:val="18"/>
              </w:rPr>
              <w:t>对在古树名木树冠垂直投影外五米范围内挖坑取土、动用明火、排放烟气、堆放危害树木生长的物料、新建建筑物或者构筑物、倾倒有害的废水废渣的处罚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516" w:type="dxa"/>
            <w:vMerge w:val="continue"/>
            <w:tcBorders>
              <w:left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eastAsia="zh-CN" w:bidi="ar"/>
              </w:rPr>
            </w:pPr>
          </w:p>
        </w:tc>
        <w:tc>
          <w:tcPr>
            <w:tcW w:w="151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eastAsia="zh-CN" w:bidi="ar"/>
              </w:rPr>
            </w:pPr>
            <w:r>
              <w:rPr>
                <w:rFonts w:hint="default" w:ascii="Times New Roman" w:hAnsi="Times New Roman" w:eastAsia="仿宋_GB2312" w:cs="Times New Roman"/>
                <w:color w:val="000000"/>
                <w:kern w:val="0"/>
                <w:sz w:val="21"/>
                <w:szCs w:val="24"/>
                <w:lang w:val="en-US" w:eastAsia="zh-CN" w:bidi="ar"/>
              </w:rPr>
              <w:t>编    号</w:t>
            </w:r>
          </w:p>
        </w:tc>
        <w:tc>
          <w:tcPr>
            <w:tcW w:w="564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cs="Times New Roman"/>
              </w:rPr>
            </w:pPr>
            <w:r>
              <w:rPr>
                <w:rFonts w:hint="default" w:ascii="Times New Roman" w:hAnsi="Times New Roman" w:cs="Times New Roman"/>
              </w:rPr>
              <w:t>3202SZ127000</w:t>
            </w:r>
          </w:p>
        </w:tc>
        <w:tc>
          <w:tcPr>
            <w:tcW w:w="117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仿宋_GB2312" w:cs="Times New Roman"/>
                <w:color w:val="000000"/>
                <w:kern w:val="0"/>
                <w:sz w:val="21"/>
                <w:szCs w:val="24"/>
                <w:lang w:val="en-US" w:eastAsia="zh-CN" w:bidi="ar"/>
              </w:rPr>
            </w:pPr>
            <w:r>
              <w:rPr>
                <w:rFonts w:hint="default" w:ascii="Times New Roman" w:hAnsi="Times New Roman" w:eastAsia="仿宋_GB2312" w:cs="Times New Roman"/>
                <w:color w:val="000000"/>
                <w:kern w:val="0"/>
                <w:sz w:val="21"/>
                <w:szCs w:val="24"/>
                <w:lang w:val="en-US" w:eastAsia="zh-CN" w:bidi="ar"/>
              </w:rPr>
              <w:t>行为名称</w:t>
            </w:r>
          </w:p>
        </w:tc>
        <w:tc>
          <w:tcPr>
            <w:tcW w:w="331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cs="Times New Roman"/>
                <w:sz w:val="18"/>
                <w:szCs w:val="18"/>
              </w:rPr>
            </w:pPr>
            <w:r>
              <w:rPr>
                <w:rFonts w:hint="default" w:ascii="Times New Roman" w:hAnsi="Times New Roman" w:cs="Times New Roman"/>
                <w:sz w:val="18"/>
                <w:szCs w:val="18"/>
              </w:rPr>
              <w:t>对在古树名木上缠绕绳索、挂物、钉钉、刻划的处罚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516" w:type="dxa"/>
            <w:vMerge w:val="continue"/>
            <w:tcBorders>
              <w:left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eastAsia="zh-CN" w:bidi="ar"/>
              </w:rPr>
            </w:pPr>
          </w:p>
        </w:tc>
        <w:tc>
          <w:tcPr>
            <w:tcW w:w="151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eastAsia="zh-CN" w:bidi="ar"/>
              </w:rPr>
            </w:pPr>
            <w:r>
              <w:rPr>
                <w:rFonts w:hint="default" w:ascii="Times New Roman" w:hAnsi="Times New Roman" w:eastAsia="仿宋_GB2312" w:cs="Times New Roman"/>
                <w:color w:val="000000"/>
                <w:kern w:val="0"/>
                <w:sz w:val="21"/>
                <w:szCs w:val="24"/>
                <w:lang w:val="en-US" w:eastAsia="zh-CN" w:bidi="ar"/>
              </w:rPr>
              <w:t>编    号</w:t>
            </w:r>
          </w:p>
        </w:tc>
        <w:tc>
          <w:tcPr>
            <w:tcW w:w="564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cs="Times New Roman"/>
              </w:rPr>
            </w:pPr>
            <w:r>
              <w:rPr>
                <w:rFonts w:hint="default" w:ascii="Times New Roman" w:hAnsi="Times New Roman" w:cs="Times New Roman"/>
              </w:rPr>
              <w:t>3202SZ126000</w:t>
            </w:r>
          </w:p>
        </w:tc>
        <w:tc>
          <w:tcPr>
            <w:tcW w:w="117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仿宋_GB2312" w:cs="Times New Roman"/>
                <w:color w:val="000000"/>
                <w:kern w:val="0"/>
                <w:sz w:val="21"/>
                <w:szCs w:val="24"/>
                <w:lang w:val="en-US" w:eastAsia="zh-CN" w:bidi="ar"/>
              </w:rPr>
            </w:pPr>
            <w:r>
              <w:rPr>
                <w:rFonts w:hint="default" w:ascii="Times New Roman" w:hAnsi="Times New Roman" w:eastAsia="仿宋_GB2312" w:cs="Times New Roman"/>
                <w:color w:val="000000"/>
                <w:kern w:val="0"/>
                <w:sz w:val="21"/>
                <w:szCs w:val="24"/>
                <w:lang w:val="en-US" w:eastAsia="zh-CN" w:bidi="ar"/>
              </w:rPr>
              <w:t>行为名称</w:t>
            </w:r>
          </w:p>
        </w:tc>
        <w:tc>
          <w:tcPr>
            <w:tcW w:w="331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cs="Times New Roman"/>
                <w:sz w:val="18"/>
                <w:szCs w:val="18"/>
              </w:rPr>
            </w:pPr>
            <w:r>
              <w:rPr>
                <w:rFonts w:hint="default" w:ascii="Times New Roman" w:hAnsi="Times New Roman" w:cs="Times New Roman"/>
                <w:sz w:val="18"/>
                <w:szCs w:val="18"/>
              </w:rPr>
              <w:t>对损害古树名木行为的攀树折枝，剥损树皮，借用树干做支撑物，倚树搭棚的处罚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516" w:type="dxa"/>
            <w:vMerge w:val="continue"/>
            <w:tcBorders>
              <w:left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eastAsia="zh-CN" w:bidi="ar"/>
              </w:rPr>
            </w:pPr>
          </w:p>
        </w:tc>
        <w:tc>
          <w:tcPr>
            <w:tcW w:w="151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eastAsia="zh-CN" w:bidi="ar"/>
              </w:rPr>
            </w:pPr>
            <w:r>
              <w:rPr>
                <w:rFonts w:hint="default" w:ascii="Times New Roman" w:hAnsi="Times New Roman" w:eastAsia="仿宋_GB2312" w:cs="Times New Roman"/>
                <w:color w:val="000000"/>
                <w:kern w:val="0"/>
                <w:sz w:val="21"/>
                <w:szCs w:val="24"/>
                <w:lang w:val="en-US" w:eastAsia="zh-CN" w:bidi="ar"/>
              </w:rPr>
              <w:t>编    号</w:t>
            </w:r>
          </w:p>
        </w:tc>
        <w:tc>
          <w:tcPr>
            <w:tcW w:w="564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cs="Times New Roman"/>
              </w:rPr>
            </w:pPr>
            <w:r>
              <w:rPr>
                <w:rFonts w:hint="default" w:ascii="Times New Roman" w:hAnsi="Times New Roman" w:cs="Times New Roman"/>
              </w:rPr>
              <w:t>3202SZ125000</w:t>
            </w:r>
          </w:p>
        </w:tc>
        <w:tc>
          <w:tcPr>
            <w:tcW w:w="117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仿宋_GB2312" w:cs="Times New Roman"/>
                <w:color w:val="000000"/>
                <w:kern w:val="0"/>
                <w:sz w:val="21"/>
                <w:szCs w:val="24"/>
                <w:lang w:val="en-US" w:eastAsia="zh-CN" w:bidi="ar"/>
              </w:rPr>
            </w:pPr>
            <w:r>
              <w:rPr>
                <w:rFonts w:hint="default" w:ascii="Times New Roman" w:hAnsi="Times New Roman" w:eastAsia="仿宋_GB2312" w:cs="Times New Roman"/>
                <w:color w:val="000000"/>
                <w:kern w:val="0"/>
                <w:sz w:val="21"/>
                <w:szCs w:val="24"/>
                <w:lang w:val="en-US" w:eastAsia="zh-CN" w:bidi="ar"/>
              </w:rPr>
              <w:t>行为名称</w:t>
            </w:r>
          </w:p>
        </w:tc>
        <w:tc>
          <w:tcPr>
            <w:tcW w:w="331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cs="Times New Roman"/>
                <w:sz w:val="18"/>
                <w:szCs w:val="18"/>
              </w:rPr>
            </w:pPr>
            <w:r>
              <w:rPr>
                <w:rFonts w:hint="default" w:ascii="Times New Roman" w:hAnsi="Times New Roman" w:cs="Times New Roman"/>
                <w:sz w:val="18"/>
                <w:szCs w:val="18"/>
              </w:rPr>
              <w:t>对生产和生活设施影响、危害古树名木生长的，有关单位和个人未按照古树名木主管部门提出的要求，在限期内采取措施，消除危害的处罚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516" w:type="dxa"/>
            <w:vMerge w:val="continue"/>
            <w:tcBorders>
              <w:left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eastAsia="zh-CN" w:bidi="ar"/>
              </w:rPr>
            </w:pPr>
          </w:p>
        </w:tc>
        <w:tc>
          <w:tcPr>
            <w:tcW w:w="151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eastAsia="zh-CN" w:bidi="ar"/>
              </w:rPr>
            </w:pPr>
            <w:r>
              <w:rPr>
                <w:rFonts w:hint="default" w:ascii="Times New Roman" w:hAnsi="Times New Roman" w:eastAsia="仿宋_GB2312" w:cs="Times New Roman"/>
                <w:color w:val="000000"/>
                <w:kern w:val="0"/>
                <w:sz w:val="21"/>
                <w:szCs w:val="24"/>
                <w:lang w:val="en-US" w:eastAsia="zh-CN" w:bidi="ar"/>
              </w:rPr>
              <w:t>编    号</w:t>
            </w:r>
          </w:p>
        </w:tc>
        <w:tc>
          <w:tcPr>
            <w:tcW w:w="564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cs="Times New Roman"/>
              </w:rPr>
            </w:pPr>
            <w:r>
              <w:rPr>
                <w:rFonts w:hint="default" w:ascii="Times New Roman" w:hAnsi="Times New Roman" w:cs="Times New Roman"/>
              </w:rPr>
              <w:t>3202SZ124000</w:t>
            </w:r>
          </w:p>
        </w:tc>
        <w:tc>
          <w:tcPr>
            <w:tcW w:w="117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仿宋_GB2312" w:cs="Times New Roman"/>
                <w:color w:val="000000"/>
                <w:kern w:val="0"/>
                <w:sz w:val="21"/>
                <w:szCs w:val="24"/>
                <w:lang w:val="en-US" w:eastAsia="zh-CN" w:bidi="ar"/>
              </w:rPr>
            </w:pPr>
            <w:r>
              <w:rPr>
                <w:rFonts w:hint="default" w:ascii="Times New Roman" w:hAnsi="Times New Roman" w:eastAsia="仿宋_GB2312" w:cs="Times New Roman"/>
                <w:color w:val="000000"/>
                <w:kern w:val="0"/>
                <w:sz w:val="21"/>
                <w:szCs w:val="24"/>
                <w:lang w:val="en-US" w:eastAsia="zh-CN" w:bidi="ar"/>
              </w:rPr>
              <w:t>行为名称</w:t>
            </w:r>
          </w:p>
        </w:tc>
        <w:tc>
          <w:tcPr>
            <w:tcW w:w="331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cs="Times New Roman"/>
                <w:sz w:val="18"/>
                <w:szCs w:val="18"/>
              </w:rPr>
            </w:pPr>
            <w:r>
              <w:rPr>
                <w:rFonts w:hint="default" w:ascii="Times New Roman" w:hAnsi="Times New Roman" w:cs="Times New Roman"/>
                <w:sz w:val="18"/>
                <w:szCs w:val="18"/>
              </w:rPr>
              <w:t>对未经审批，擅自对古树名木截干、切根的处罚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516" w:type="dxa"/>
            <w:vMerge w:val="continue"/>
            <w:tcBorders>
              <w:left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eastAsia="zh-CN" w:bidi="ar"/>
              </w:rPr>
            </w:pPr>
          </w:p>
        </w:tc>
        <w:tc>
          <w:tcPr>
            <w:tcW w:w="151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eastAsia="zh-CN" w:bidi="ar"/>
              </w:rPr>
            </w:pPr>
            <w:r>
              <w:rPr>
                <w:rFonts w:hint="default" w:ascii="Times New Roman" w:hAnsi="Times New Roman" w:eastAsia="仿宋_GB2312" w:cs="Times New Roman"/>
                <w:color w:val="000000"/>
                <w:kern w:val="0"/>
                <w:sz w:val="21"/>
                <w:szCs w:val="24"/>
                <w:lang w:val="en-US" w:eastAsia="zh-CN" w:bidi="ar"/>
              </w:rPr>
              <w:t>编    号</w:t>
            </w:r>
          </w:p>
        </w:tc>
        <w:tc>
          <w:tcPr>
            <w:tcW w:w="564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cs="Times New Roman"/>
              </w:rPr>
            </w:pPr>
            <w:r>
              <w:rPr>
                <w:rFonts w:hint="default" w:ascii="Times New Roman" w:hAnsi="Times New Roman" w:cs="Times New Roman"/>
              </w:rPr>
              <w:t>3202SZ123000</w:t>
            </w:r>
          </w:p>
        </w:tc>
        <w:tc>
          <w:tcPr>
            <w:tcW w:w="117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仿宋_GB2312" w:cs="Times New Roman"/>
                <w:color w:val="000000"/>
                <w:kern w:val="0"/>
                <w:sz w:val="21"/>
                <w:szCs w:val="24"/>
                <w:lang w:val="en-US" w:eastAsia="zh-CN" w:bidi="ar"/>
              </w:rPr>
            </w:pPr>
            <w:r>
              <w:rPr>
                <w:rFonts w:hint="default" w:ascii="Times New Roman" w:hAnsi="Times New Roman" w:eastAsia="仿宋_GB2312" w:cs="Times New Roman"/>
                <w:color w:val="000000"/>
                <w:kern w:val="0"/>
                <w:sz w:val="21"/>
                <w:szCs w:val="24"/>
                <w:lang w:val="en-US" w:eastAsia="zh-CN" w:bidi="ar"/>
              </w:rPr>
              <w:t>行为名称</w:t>
            </w:r>
          </w:p>
        </w:tc>
        <w:tc>
          <w:tcPr>
            <w:tcW w:w="331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cs="Times New Roman"/>
                <w:sz w:val="18"/>
                <w:szCs w:val="18"/>
              </w:rPr>
            </w:pPr>
            <w:r>
              <w:rPr>
                <w:rFonts w:hint="default" w:ascii="Times New Roman" w:hAnsi="Times New Roman" w:cs="Times New Roman"/>
                <w:sz w:val="18"/>
                <w:szCs w:val="18"/>
              </w:rPr>
              <w:t>对建设工程涉及古树名木的，建设单位未提出古树名木的避让和保护方案或未按照避让和保护古树的方案进行施工的处罚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7" w:hRule="atLeast"/>
          <w:jc w:val="center"/>
        </w:trPr>
        <w:tc>
          <w:tcPr>
            <w:tcW w:w="1516" w:type="dxa"/>
            <w:vMerge w:val="continue"/>
            <w:tcBorders>
              <w:left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eastAsia="zh-CN" w:bidi="ar"/>
              </w:rPr>
            </w:pPr>
          </w:p>
        </w:tc>
        <w:tc>
          <w:tcPr>
            <w:tcW w:w="151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rPr>
            </w:pPr>
            <w:r>
              <w:rPr>
                <w:rFonts w:hint="default" w:ascii="Times New Roman" w:hAnsi="Times New Roman" w:eastAsia="仿宋_GB2312" w:cs="Times New Roman"/>
                <w:color w:val="000000"/>
                <w:kern w:val="0"/>
                <w:sz w:val="21"/>
                <w:szCs w:val="24"/>
                <w:lang w:val="en-US" w:eastAsia="zh-CN" w:bidi="ar"/>
              </w:rPr>
              <w:t>法律依据</w:t>
            </w:r>
          </w:p>
        </w:tc>
        <w:tc>
          <w:tcPr>
            <w:tcW w:w="10144"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firstLineChars="0"/>
              <w:jc w:val="both"/>
              <w:rPr>
                <w:rFonts w:hint="default" w:ascii="Times New Roman" w:hAnsi="Times New Roman" w:eastAsia="仿宋_GB2312" w:cs="Times New Roman"/>
                <w:color w:val="000000"/>
                <w:kern w:val="0"/>
                <w:sz w:val="21"/>
                <w:szCs w:val="24"/>
                <w:lang w:val="en-US" w:eastAsia="zh-CN" w:bidi="ar"/>
              </w:rPr>
            </w:pPr>
            <w:r>
              <w:rPr>
                <w:rFonts w:hint="default" w:ascii="Times New Roman" w:hAnsi="Times New Roman" w:eastAsia="仿宋_GB2312" w:cs="Times New Roman"/>
                <w:color w:val="000000"/>
                <w:kern w:val="0"/>
                <w:sz w:val="21"/>
                <w:szCs w:val="24"/>
                <w:lang w:val="en-US" w:eastAsia="zh-CN" w:bidi="ar"/>
              </w:rPr>
              <w:t>【地方性法规】《苏州市古树名木保护管理条例》</w:t>
            </w:r>
          </w:p>
          <w:p>
            <w:pPr>
              <w:keepNext w:val="0"/>
              <w:keepLines w:val="0"/>
              <w:widowControl w:val="0"/>
              <w:suppressLineNumbers w:val="0"/>
              <w:spacing w:before="0" w:beforeAutospacing="0" w:after="0" w:afterAutospacing="0" w:line="240" w:lineRule="auto"/>
              <w:ind w:left="0" w:right="0" w:firstLine="0" w:firstLineChars="0"/>
              <w:jc w:val="both"/>
              <w:rPr>
                <w:rFonts w:hint="default" w:ascii="Times New Roman" w:hAnsi="Times New Roman" w:eastAsia="仿宋_GB2312" w:cs="Times New Roman"/>
                <w:color w:val="000000"/>
                <w:kern w:val="0"/>
                <w:sz w:val="21"/>
                <w:szCs w:val="24"/>
                <w:lang w:val="en-US" w:eastAsia="zh-CN" w:bidi="ar"/>
              </w:rPr>
            </w:pPr>
            <w:r>
              <w:rPr>
                <w:rFonts w:hint="default" w:ascii="Times New Roman" w:hAnsi="Times New Roman" w:eastAsia="仿宋_GB2312" w:cs="Times New Roman"/>
                <w:color w:val="000000"/>
                <w:kern w:val="0"/>
                <w:sz w:val="21"/>
                <w:szCs w:val="24"/>
                <w:lang w:val="en-US" w:eastAsia="zh-CN" w:bidi="ar"/>
              </w:rPr>
              <w:t xml:space="preserve">  第四条　市、县级市绿化行政主管部门和林业行政主管部门</w:t>
            </w:r>
            <w:r>
              <w:rPr>
                <w:rFonts w:hint="eastAsia" w:ascii="Times New Roman" w:hAnsi="Times New Roman" w:eastAsia="仿宋_GB2312" w:cs="Times New Roman"/>
                <w:color w:val="000000"/>
                <w:kern w:val="0"/>
                <w:sz w:val="21"/>
                <w:szCs w:val="24"/>
                <w:lang w:val="en-US" w:eastAsia="zh-CN" w:bidi="ar"/>
              </w:rPr>
              <w:t>（</w:t>
            </w:r>
            <w:r>
              <w:rPr>
                <w:rFonts w:hint="default" w:ascii="Times New Roman" w:hAnsi="Times New Roman" w:eastAsia="仿宋_GB2312" w:cs="Times New Roman"/>
                <w:color w:val="000000"/>
                <w:kern w:val="0"/>
                <w:sz w:val="21"/>
                <w:szCs w:val="24"/>
                <w:lang w:val="en-US" w:eastAsia="zh-CN" w:bidi="ar"/>
              </w:rPr>
              <w:t>以下统称古树名木主管部门</w:t>
            </w:r>
            <w:r>
              <w:rPr>
                <w:rFonts w:hint="eastAsia" w:ascii="Times New Roman" w:hAnsi="Times New Roman" w:eastAsia="仿宋_GB2312" w:cs="Times New Roman"/>
                <w:color w:val="000000"/>
                <w:kern w:val="0"/>
                <w:sz w:val="21"/>
                <w:szCs w:val="24"/>
                <w:lang w:val="en-US" w:eastAsia="zh-CN" w:bidi="ar"/>
              </w:rPr>
              <w:t>）</w:t>
            </w:r>
            <w:r>
              <w:rPr>
                <w:rFonts w:hint="default" w:ascii="Times New Roman" w:hAnsi="Times New Roman" w:eastAsia="仿宋_GB2312" w:cs="Times New Roman"/>
                <w:color w:val="000000"/>
                <w:kern w:val="0"/>
                <w:sz w:val="21"/>
                <w:szCs w:val="24"/>
                <w:lang w:val="en-US" w:eastAsia="zh-CN" w:bidi="ar"/>
              </w:rPr>
              <w:t>按照同级人民政府确定的职权范围，负责古树名木保护管理工作。</w:t>
            </w:r>
          </w:p>
          <w:p>
            <w:pPr>
              <w:keepNext w:val="0"/>
              <w:keepLines w:val="0"/>
              <w:widowControl w:val="0"/>
              <w:suppressLineNumbers w:val="0"/>
              <w:spacing w:before="0" w:beforeAutospacing="0" w:after="0" w:afterAutospacing="0" w:line="240" w:lineRule="auto"/>
              <w:ind w:left="0" w:right="0" w:firstLine="0" w:firstLineChars="0"/>
              <w:jc w:val="both"/>
              <w:rPr>
                <w:rFonts w:hint="default" w:ascii="Times New Roman" w:hAnsi="Times New Roman" w:eastAsia="仿宋_GB2312" w:cs="Times New Roman"/>
                <w:color w:val="000000"/>
                <w:kern w:val="0"/>
                <w:sz w:val="21"/>
                <w:szCs w:val="24"/>
                <w:lang w:val="en-US" w:eastAsia="zh-CN" w:bidi="ar"/>
              </w:rPr>
            </w:pPr>
            <w:r>
              <w:rPr>
                <w:rFonts w:hint="default" w:ascii="Times New Roman" w:hAnsi="Times New Roman" w:eastAsia="仿宋_GB2312" w:cs="Times New Roman"/>
                <w:color w:val="000000"/>
                <w:kern w:val="0"/>
                <w:sz w:val="21"/>
                <w:szCs w:val="24"/>
                <w:lang w:val="en-US" w:eastAsia="zh-CN" w:bidi="ar"/>
              </w:rPr>
              <w:t xml:space="preserve">  第十二条　新建、改建、扩建的建设工程涉及古树名木的，建设单位必须提出避让和保护方案，经古树名木主管部门同意后，再办理有关建设审批手续。建设单位和施工单位必须按照避让和保护方案进行施工；古树名木主管部门应当主动监督、检查。</w:t>
            </w:r>
          </w:p>
          <w:p>
            <w:pPr>
              <w:keepNext w:val="0"/>
              <w:keepLines w:val="0"/>
              <w:widowControl w:val="0"/>
              <w:suppressLineNumbers w:val="0"/>
              <w:spacing w:before="0" w:beforeAutospacing="0" w:after="0" w:afterAutospacing="0" w:line="240" w:lineRule="auto"/>
              <w:ind w:left="0" w:right="0" w:firstLine="0" w:firstLineChars="0"/>
              <w:jc w:val="both"/>
              <w:rPr>
                <w:rFonts w:hint="default" w:ascii="Times New Roman" w:hAnsi="Times New Roman" w:eastAsia="仿宋_GB2312" w:cs="Times New Roman"/>
                <w:color w:val="000000"/>
                <w:kern w:val="0"/>
                <w:sz w:val="21"/>
                <w:szCs w:val="24"/>
                <w:lang w:val="en-US" w:eastAsia="zh-CN" w:bidi="ar"/>
              </w:rPr>
            </w:pPr>
            <w:r>
              <w:rPr>
                <w:rFonts w:hint="default" w:ascii="Times New Roman" w:hAnsi="Times New Roman" w:eastAsia="仿宋_GB2312" w:cs="Times New Roman"/>
                <w:color w:val="000000"/>
                <w:kern w:val="0"/>
                <w:sz w:val="21"/>
                <w:szCs w:val="24"/>
                <w:lang w:val="en-US" w:eastAsia="zh-CN" w:bidi="ar"/>
              </w:rPr>
              <w:t>第十三条　因特殊情况需要对古树名木截干、切根的，应当经古树名木主管部门批准。</w:t>
            </w:r>
          </w:p>
          <w:p>
            <w:pPr>
              <w:keepNext w:val="0"/>
              <w:keepLines w:val="0"/>
              <w:widowControl w:val="0"/>
              <w:suppressLineNumbers w:val="0"/>
              <w:spacing w:before="0" w:beforeAutospacing="0" w:after="0" w:afterAutospacing="0" w:line="240" w:lineRule="auto"/>
              <w:ind w:left="0" w:right="0" w:firstLine="0" w:firstLineChars="0"/>
              <w:jc w:val="both"/>
              <w:rPr>
                <w:rFonts w:hint="default" w:ascii="Times New Roman" w:hAnsi="Times New Roman" w:eastAsia="仿宋_GB2312" w:cs="Times New Roman"/>
                <w:color w:val="000000"/>
                <w:kern w:val="0"/>
                <w:sz w:val="21"/>
                <w:szCs w:val="24"/>
                <w:lang w:val="en-US" w:eastAsia="zh-CN" w:bidi="ar"/>
              </w:rPr>
            </w:pPr>
            <w:r>
              <w:rPr>
                <w:rFonts w:hint="default" w:ascii="Times New Roman" w:hAnsi="Times New Roman" w:eastAsia="仿宋_GB2312" w:cs="Times New Roman"/>
                <w:color w:val="000000"/>
                <w:kern w:val="0"/>
                <w:sz w:val="21"/>
                <w:szCs w:val="24"/>
                <w:lang w:val="en-US" w:eastAsia="zh-CN" w:bidi="ar"/>
              </w:rPr>
              <w:t>第十四条　生产和生活设施影响、危害古树名木生长的，有关单位和个人应当按照古树名木主管部门提出的要求，在限期内采取措施，消除危害。</w:t>
            </w:r>
          </w:p>
          <w:p>
            <w:pPr>
              <w:keepNext w:val="0"/>
              <w:keepLines w:val="0"/>
              <w:widowControl w:val="0"/>
              <w:suppressLineNumbers w:val="0"/>
              <w:spacing w:before="0" w:beforeAutospacing="0" w:after="0" w:afterAutospacing="0" w:line="240" w:lineRule="auto"/>
              <w:ind w:left="0" w:right="0" w:firstLine="0" w:firstLineChars="0"/>
              <w:jc w:val="both"/>
              <w:rPr>
                <w:rFonts w:hint="default" w:ascii="Times New Roman" w:hAnsi="Times New Roman" w:eastAsia="仿宋_GB2312" w:cs="Times New Roman"/>
                <w:color w:val="000000"/>
                <w:kern w:val="0"/>
                <w:sz w:val="21"/>
                <w:szCs w:val="24"/>
                <w:lang w:val="en-US" w:eastAsia="zh-CN" w:bidi="ar"/>
              </w:rPr>
            </w:pPr>
            <w:r>
              <w:rPr>
                <w:rFonts w:hint="default" w:ascii="Times New Roman" w:hAnsi="Times New Roman" w:eastAsia="仿宋_GB2312" w:cs="Times New Roman"/>
                <w:color w:val="000000"/>
                <w:kern w:val="0"/>
                <w:sz w:val="21"/>
                <w:szCs w:val="24"/>
                <w:lang w:val="en-US" w:eastAsia="zh-CN" w:bidi="ar"/>
              </w:rPr>
              <w:t>第十五条　禁止下列损害古树名木的行为：</w:t>
            </w:r>
          </w:p>
          <w:p>
            <w:pPr>
              <w:keepNext w:val="0"/>
              <w:keepLines w:val="0"/>
              <w:widowControl w:val="0"/>
              <w:suppressLineNumbers w:val="0"/>
              <w:spacing w:before="0" w:beforeAutospacing="0" w:after="0" w:afterAutospacing="0" w:line="240" w:lineRule="auto"/>
              <w:ind w:left="0" w:right="0" w:firstLine="0" w:firstLineChars="0"/>
              <w:jc w:val="both"/>
              <w:rPr>
                <w:rFonts w:hint="default" w:ascii="Times New Roman" w:hAnsi="Times New Roman" w:eastAsia="仿宋_GB2312" w:cs="Times New Roman"/>
                <w:color w:val="000000"/>
                <w:kern w:val="0"/>
                <w:sz w:val="21"/>
                <w:szCs w:val="24"/>
                <w:lang w:val="en-US" w:eastAsia="zh-CN" w:bidi="ar"/>
              </w:rPr>
            </w:pPr>
            <w:r>
              <w:rPr>
                <w:rFonts w:hint="default" w:ascii="Times New Roman" w:hAnsi="Times New Roman" w:eastAsia="仿宋_GB2312" w:cs="Times New Roman"/>
                <w:color w:val="000000"/>
                <w:kern w:val="0"/>
                <w:sz w:val="21"/>
                <w:szCs w:val="24"/>
                <w:lang w:val="en-US" w:eastAsia="zh-CN" w:bidi="ar"/>
              </w:rPr>
              <w:t>（二）攀树折枝，剥损树皮，借用树干做支撑物，倚树搭棚；</w:t>
            </w:r>
          </w:p>
          <w:p>
            <w:pPr>
              <w:keepNext w:val="0"/>
              <w:keepLines w:val="0"/>
              <w:widowControl w:val="0"/>
              <w:suppressLineNumbers w:val="0"/>
              <w:spacing w:before="0" w:beforeAutospacing="0" w:after="0" w:afterAutospacing="0" w:line="240" w:lineRule="auto"/>
              <w:ind w:left="0" w:right="0" w:firstLine="0" w:firstLineChars="0"/>
              <w:jc w:val="both"/>
              <w:rPr>
                <w:rFonts w:hint="default" w:ascii="Times New Roman" w:hAnsi="Times New Roman" w:eastAsia="仿宋_GB2312" w:cs="Times New Roman"/>
                <w:color w:val="000000"/>
                <w:kern w:val="0"/>
                <w:sz w:val="21"/>
                <w:szCs w:val="24"/>
                <w:lang w:val="en-US" w:eastAsia="zh-CN" w:bidi="ar"/>
              </w:rPr>
            </w:pPr>
            <w:r>
              <w:rPr>
                <w:rFonts w:hint="default" w:ascii="Times New Roman" w:hAnsi="Times New Roman" w:eastAsia="仿宋_GB2312" w:cs="Times New Roman"/>
                <w:color w:val="000000"/>
                <w:kern w:val="0"/>
                <w:sz w:val="21"/>
                <w:szCs w:val="24"/>
                <w:lang w:val="en-US" w:eastAsia="zh-CN" w:bidi="ar"/>
              </w:rPr>
              <w:t>（三）在树上缠绕绳索、挂物、钉钉、刻划；</w:t>
            </w:r>
          </w:p>
          <w:p>
            <w:pPr>
              <w:keepNext w:val="0"/>
              <w:keepLines w:val="0"/>
              <w:widowControl w:val="0"/>
              <w:suppressLineNumbers w:val="0"/>
              <w:spacing w:before="0" w:beforeAutospacing="0" w:after="0" w:afterAutospacing="0" w:line="240" w:lineRule="auto"/>
              <w:ind w:left="0" w:right="0" w:firstLine="0" w:firstLineChars="0"/>
              <w:jc w:val="both"/>
              <w:rPr>
                <w:rFonts w:hint="default" w:ascii="Times New Roman" w:hAnsi="Times New Roman" w:eastAsia="仿宋_GB2312" w:cs="Times New Roman"/>
                <w:color w:val="000000"/>
                <w:kern w:val="0"/>
                <w:sz w:val="21"/>
                <w:szCs w:val="24"/>
                <w:lang w:val="en-US" w:eastAsia="zh-CN" w:bidi="ar"/>
              </w:rPr>
            </w:pPr>
            <w:r>
              <w:rPr>
                <w:rFonts w:hint="default" w:ascii="Times New Roman" w:hAnsi="Times New Roman" w:eastAsia="仿宋_GB2312" w:cs="Times New Roman"/>
                <w:color w:val="000000"/>
                <w:kern w:val="0"/>
                <w:sz w:val="21"/>
                <w:szCs w:val="24"/>
                <w:lang w:val="en-US" w:eastAsia="zh-CN" w:bidi="ar"/>
              </w:rPr>
              <w:t>（四）在树冠垂直投影外五米范围内挖坑取土、动用明火、排放烟气、堆放危害树木生长的物料、新建建筑物或者构筑物、倾倒有害的废水废渣；</w:t>
            </w:r>
          </w:p>
          <w:p>
            <w:pPr>
              <w:keepNext w:val="0"/>
              <w:keepLines w:val="0"/>
              <w:widowControl w:val="0"/>
              <w:suppressLineNumbers w:val="0"/>
              <w:spacing w:before="0" w:beforeAutospacing="0" w:after="0" w:afterAutospacing="0" w:line="240" w:lineRule="auto"/>
              <w:ind w:left="0" w:right="0" w:firstLine="0" w:firstLineChars="0"/>
              <w:jc w:val="both"/>
              <w:rPr>
                <w:rFonts w:hint="default" w:ascii="Times New Roman" w:hAnsi="Times New Roman" w:eastAsia="仿宋_GB2312" w:cs="Times New Roman"/>
                <w:color w:val="000000"/>
                <w:kern w:val="0"/>
                <w:sz w:val="21"/>
                <w:szCs w:val="24"/>
                <w:lang w:val="en-US" w:eastAsia="zh-CN" w:bidi="ar"/>
              </w:rPr>
            </w:pPr>
            <w:r>
              <w:rPr>
                <w:rFonts w:hint="default" w:ascii="Times New Roman" w:hAnsi="Times New Roman" w:eastAsia="仿宋_GB2312" w:cs="Times New Roman"/>
                <w:color w:val="000000"/>
                <w:kern w:val="0"/>
                <w:sz w:val="21"/>
                <w:szCs w:val="24"/>
                <w:lang w:val="en-US" w:eastAsia="zh-CN" w:bidi="ar"/>
              </w:rPr>
              <w:t>（五）栽植缠绕树体的藤本植物；</w:t>
            </w:r>
          </w:p>
          <w:p>
            <w:pPr>
              <w:keepNext w:val="0"/>
              <w:keepLines w:val="0"/>
              <w:widowControl w:val="0"/>
              <w:suppressLineNumbers w:val="0"/>
              <w:spacing w:before="0" w:beforeAutospacing="0" w:after="0" w:afterAutospacing="0" w:line="240" w:lineRule="auto"/>
              <w:ind w:left="0" w:right="0" w:firstLine="0" w:firstLineChars="0"/>
              <w:jc w:val="both"/>
              <w:rPr>
                <w:rFonts w:hint="default" w:ascii="Times New Roman" w:hAnsi="Times New Roman" w:eastAsia="Helvetica" w:cs="Times New Roman"/>
                <w:i w:val="0"/>
                <w:iCs w:val="0"/>
                <w:caps w:val="0"/>
                <w:color w:val="333333"/>
                <w:spacing w:val="0"/>
                <w:sz w:val="16"/>
                <w:szCs w:val="16"/>
                <w:shd w:val="clear" w:fill="FFFFFF"/>
                <w:lang w:val="en-US" w:eastAsia="zh-CN"/>
              </w:rPr>
            </w:pPr>
            <w:r>
              <w:rPr>
                <w:rFonts w:hint="default" w:ascii="Times New Roman" w:hAnsi="Times New Roman" w:eastAsia="仿宋_GB2312" w:cs="Times New Roman"/>
                <w:color w:val="000000"/>
                <w:kern w:val="0"/>
                <w:sz w:val="21"/>
                <w:szCs w:val="24"/>
                <w:lang w:val="en-US" w:eastAsia="zh-CN" w:bidi="ar"/>
              </w:rPr>
              <w:t>（六）其他损害行为。</w:t>
            </w:r>
          </w:p>
          <w:p>
            <w:pPr>
              <w:keepNext w:val="0"/>
              <w:keepLines w:val="0"/>
              <w:widowControl w:val="0"/>
              <w:suppressLineNumbers w:val="0"/>
              <w:spacing w:before="0" w:beforeAutospacing="0" w:after="0" w:afterAutospacing="0" w:line="240" w:lineRule="auto"/>
              <w:ind w:left="0" w:right="0" w:firstLine="0" w:firstLineChars="0"/>
              <w:jc w:val="both"/>
              <w:rPr>
                <w:rFonts w:hint="default" w:ascii="Times New Roman" w:hAnsi="Times New Roman" w:eastAsia="仿宋_GB2312" w:cs="Times New Roman"/>
                <w:color w:val="000000"/>
                <w:kern w:val="0"/>
                <w:sz w:val="21"/>
                <w:szCs w:val="24"/>
                <w:lang w:val="en-US"/>
              </w:rPr>
            </w:pPr>
            <w:r>
              <w:rPr>
                <w:rFonts w:hint="default" w:ascii="Times New Roman" w:hAnsi="Times New Roman" w:eastAsia="仿宋_GB2312" w:cs="Times New Roman"/>
                <w:color w:val="000000"/>
                <w:kern w:val="0"/>
                <w:sz w:val="21"/>
                <w:szCs w:val="24"/>
                <w:lang w:val="en-US" w:eastAsia="zh-CN" w:bidi="ar"/>
              </w:rPr>
              <w:t xml:space="preserve">  第十七条第（四）项：</w:t>
            </w:r>
            <w:r>
              <w:rPr>
                <w:rFonts w:hint="default" w:ascii="Times New Roman" w:hAnsi="Times New Roman" w:eastAsia="仿宋_GB2312" w:cs="Times New Roman"/>
                <w:kern w:val="2"/>
                <w:sz w:val="21"/>
                <w:szCs w:val="21"/>
                <w:lang w:val="en-US" w:eastAsia="zh-CN" w:bidi="ar"/>
              </w:rPr>
              <w:t>违反本条例第十二条第二款、第三款，第十三条第二款，第十四条，第十五条第（二）项、第（三）项、第（四）项、第（五）项、第（六）项规定的，责令改正，并对损伤古树名木较轻的，每株处以二百元以上一千元以下罚款；损伤古树名木较重的，处以损失费一倍以上二倍以下罚款；造成死亡的，处以损失费二倍以上三倍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516" w:type="dxa"/>
            <w:vMerge w:val="continue"/>
            <w:tcBorders>
              <w:left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eastAsia="zh-CN" w:bidi="ar"/>
              </w:rPr>
            </w:pPr>
          </w:p>
        </w:tc>
        <w:tc>
          <w:tcPr>
            <w:tcW w:w="151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rPr>
            </w:pPr>
            <w:r>
              <w:rPr>
                <w:rFonts w:hint="default" w:ascii="Times New Roman" w:hAnsi="Times New Roman" w:eastAsia="仿宋_GB2312" w:cs="Times New Roman"/>
                <w:color w:val="000000"/>
                <w:kern w:val="0"/>
                <w:sz w:val="21"/>
                <w:szCs w:val="24"/>
                <w:lang w:val="en-US" w:eastAsia="zh-CN" w:bidi="ar"/>
              </w:rPr>
              <w:t>处罚种类</w:t>
            </w:r>
          </w:p>
        </w:tc>
        <w:tc>
          <w:tcPr>
            <w:tcW w:w="10144"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rPr>
            </w:pPr>
            <w:r>
              <w:rPr>
                <w:rFonts w:hint="default" w:ascii="Times New Roman" w:hAnsi="Times New Roman" w:eastAsia="仿宋_GB2312" w:cs="Times New Roman"/>
                <w:color w:val="000000"/>
                <w:kern w:val="0"/>
                <w:sz w:val="21"/>
                <w:szCs w:val="24"/>
                <w:lang w:val="en-US" w:eastAsia="zh-CN" w:bidi="ar"/>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516" w:type="dxa"/>
            <w:vMerge w:val="continue"/>
            <w:tcBorders>
              <w:left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eastAsia="zh-CN" w:bidi="ar"/>
              </w:rPr>
            </w:pPr>
          </w:p>
        </w:tc>
        <w:tc>
          <w:tcPr>
            <w:tcW w:w="11660"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rPr>
            </w:pPr>
            <w:r>
              <w:rPr>
                <w:rFonts w:hint="default" w:ascii="Times New Roman" w:hAnsi="Times New Roman" w:eastAsia="仿宋_GB2312" w:cs="Times New Roman"/>
                <w:color w:val="000000"/>
                <w:kern w:val="0"/>
                <w:sz w:val="21"/>
                <w:szCs w:val="24"/>
                <w:lang w:val="en-US" w:eastAsia="zh-CN" w:bidi="ar"/>
              </w:rPr>
              <w:t>裁量基准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516" w:type="dxa"/>
            <w:vMerge w:val="continue"/>
            <w:tcBorders>
              <w:left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eastAsia="zh-CN" w:bidi="ar"/>
              </w:rPr>
            </w:pPr>
          </w:p>
        </w:tc>
        <w:tc>
          <w:tcPr>
            <w:tcW w:w="1516" w:type="dxa"/>
            <w:vMerge w:val="restart"/>
            <w:tcBorders>
              <w:top w:val="single" w:color="auto" w:sz="4" w:space="0"/>
              <w:left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rPr>
            </w:pPr>
            <w:r>
              <w:rPr>
                <w:rFonts w:hint="default" w:ascii="Times New Roman" w:hAnsi="Times New Roman" w:eastAsia="仿宋_GB2312" w:cs="Times New Roman"/>
                <w:color w:val="000000"/>
                <w:kern w:val="0"/>
                <w:sz w:val="21"/>
                <w:szCs w:val="24"/>
                <w:lang w:val="en-US" w:eastAsia="zh-CN" w:bidi="ar"/>
              </w:rPr>
              <w:t>情形描述</w:t>
            </w:r>
          </w:p>
        </w:tc>
        <w:tc>
          <w:tcPr>
            <w:tcW w:w="564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leftChars="0" w:right="0" w:rightChars="0"/>
              <w:jc w:val="both"/>
              <w:rPr>
                <w:rFonts w:hint="default" w:ascii="Times New Roman" w:hAnsi="Times New Roman" w:eastAsia="仿宋_GB2312" w:cs="Times New Roman"/>
                <w:color w:val="000000"/>
                <w:kern w:val="0"/>
                <w:sz w:val="21"/>
                <w:szCs w:val="24"/>
                <w:lang w:val="en-US"/>
              </w:rPr>
            </w:pPr>
            <w:r>
              <w:rPr>
                <w:rFonts w:hint="default" w:ascii="Times New Roman" w:hAnsi="Times New Roman" w:eastAsia="仿宋_GB2312" w:cs="Times New Roman"/>
                <w:kern w:val="0"/>
                <w:sz w:val="21"/>
                <w:szCs w:val="21"/>
                <w:lang w:val="en-US" w:eastAsia="zh-CN" w:bidi="ar"/>
              </w:rPr>
              <w:t>损伤树龄100</w:t>
            </w:r>
            <w:r>
              <w:rPr>
                <w:rFonts w:hint="eastAsia" w:ascii="Times New Roman" w:hAnsi="Times New Roman" w:eastAsia="仿宋_GB2312" w:cs="Times New Roman"/>
                <w:kern w:val="0"/>
                <w:sz w:val="21"/>
                <w:szCs w:val="21"/>
                <w:lang w:val="en-US" w:eastAsia="zh-CN" w:bidi="ar"/>
              </w:rPr>
              <w:t>—</w:t>
            </w:r>
            <w:r>
              <w:rPr>
                <w:rFonts w:hint="default" w:ascii="Times New Roman" w:hAnsi="Times New Roman" w:eastAsia="仿宋_GB2312" w:cs="Times New Roman"/>
                <w:kern w:val="0"/>
                <w:sz w:val="21"/>
                <w:szCs w:val="21"/>
                <w:lang w:val="en-US" w:eastAsia="zh-CN" w:bidi="ar"/>
              </w:rPr>
              <w:t>149年的古树名木，情节较轻的</w:t>
            </w:r>
          </w:p>
        </w:tc>
        <w:tc>
          <w:tcPr>
            <w:tcW w:w="1176" w:type="dxa"/>
            <w:vMerge w:val="restart"/>
            <w:tcBorders>
              <w:top w:val="single" w:color="auto" w:sz="4" w:space="0"/>
              <w:left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rPr>
            </w:pPr>
            <w:r>
              <w:rPr>
                <w:rFonts w:hint="default" w:ascii="Times New Roman" w:hAnsi="Times New Roman" w:eastAsia="仿宋_GB2312" w:cs="Times New Roman"/>
                <w:color w:val="000000"/>
                <w:kern w:val="0"/>
                <w:sz w:val="21"/>
                <w:szCs w:val="24"/>
                <w:lang w:val="en-US" w:eastAsia="zh-CN" w:bidi="ar"/>
              </w:rPr>
              <w:t>裁量幅度</w:t>
            </w:r>
          </w:p>
        </w:tc>
        <w:tc>
          <w:tcPr>
            <w:tcW w:w="331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leftChars="0" w:right="0" w:rightChars="0"/>
              <w:jc w:val="both"/>
              <w:rPr>
                <w:rFonts w:hint="default" w:ascii="Times New Roman" w:hAnsi="Times New Roman" w:eastAsia="仿宋_GB2312" w:cs="Times New Roman"/>
                <w:color w:val="000000"/>
                <w:kern w:val="0"/>
                <w:sz w:val="21"/>
                <w:szCs w:val="24"/>
                <w:lang w:val="en-US"/>
              </w:rPr>
            </w:pPr>
            <w:r>
              <w:rPr>
                <w:rFonts w:hint="default" w:ascii="Times New Roman" w:hAnsi="Times New Roman" w:eastAsia="仿宋_GB2312" w:cs="Times New Roman"/>
                <w:kern w:val="0"/>
                <w:sz w:val="21"/>
                <w:szCs w:val="21"/>
                <w:lang w:val="en-US" w:eastAsia="zh-CN" w:bidi="ar"/>
              </w:rPr>
              <w:t>每株罚款200元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516"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eastAsia="等线" w:cs="Times New Roman"/>
                <w:sz w:val="20"/>
                <w:szCs w:val="20"/>
              </w:rPr>
            </w:pPr>
          </w:p>
        </w:tc>
        <w:tc>
          <w:tcPr>
            <w:tcW w:w="1516"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eastAsia="等线" w:cs="Times New Roman"/>
                <w:sz w:val="20"/>
                <w:szCs w:val="20"/>
              </w:rPr>
            </w:pPr>
          </w:p>
        </w:tc>
        <w:tc>
          <w:tcPr>
            <w:tcW w:w="564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leftChars="0" w:right="0" w:rightChars="0"/>
              <w:jc w:val="both"/>
              <w:rPr>
                <w:rFonts w:hint="default" w:ascii="Times New Roman" w:hAnsi="Times New Roman" w:eastAsia="仿宋_GB2312" w:cs="Times New Roman"/>
                <w:kern w:val="0"/>
                <w:sz w:val="21"/>
                <w:szCs w:val="24"/>
                <w:lang w:val="en-US"/>
              </w:rPr>
            </w:pPr>
            <w:r>
              <w:rPr>
                <w:rFonts w:hint="default" w:ascii="Times New Roman" w:hAnsi="Times New Roman" w:eastAsia="仿宋_GB2312" w:cs="Times New Roman"/>
                <w:kern w:val="0"/>
                <w:sz w:val="21"/>
                <w:szCs w:val="21"/>
                <w:lang w:val="en-US" w:eastAsia="zh-CN" w:bidi="ar"/>
              </w:rPr>
              <w:t>损伤树龄150</w:t>
            </w:r>
            <w:r>
              <w:rPr>
                <w:rFonts w:hint="eastAsia" w:ascii="Times New Roman" w:hAnsi="Times New Roman" w:eastAsia="仿宋_GB2312" w:cs="Times New Roman"/>
                <w:kern w:val="0"/>
                <w:sz w:val="21"/>
                <w:szCs w:val="21"/>
                <w:lang w:val="en-US" w:eastAsia="zh-CN" w:bidi="ar"/>
              </w:rPr>
              <w:t>—</w:t>
            </w:r>
            <w:r>
              <w:rPr>
                <w:rFonts w:hint="default" w:ascii="Times New Roman" w:hAnsi="Times New Roman" w:eastAsia="仿宋_GB2312" w:cs="Times New Roman"/>
                <w:kern w:val="0"/>
                <w:sz w:val="21"/>
                <w:szCs w:val="21"/>
                <w:lang w:val="en-US" w:eastAsia="zh-CN" w:bidi="ar"/>
              </w:rPr>
              <w:t>199年的古树名木，情节较轻的</w:t>
            </w:r>
          </w:p>
        </w:tc>
        <w:tc>
          <w:tcPr>
            <w:tcW w:w="1176"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eastAsia="等线" w:cs="Times New Roman"/>
                <w:sz w:val="20"/>
                <w:szCs w:val="20"/>
              </w:rPr>
            </w:pPr>
          </w:p>
        </w:tc>
        <w:tc>
          <w:tcPr>
            <w:tcW w:w="331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leftChars="0" w:right="0" w:rightChars="0"/>
              <w:jc w:val="both"/>
              <w:rPr>
                <w:rFonts w:hint="default" w:ascii="Times New Roman" w:hAnsi="Times New Roman" w:eastAsia="仿宋_GB2312" w:cs="Times New Roman"/>
                <w:kern w:val="0"/>
                <w:sz w:val="21"/>
                <w:szCs w:val="24"/>
                <w:lang w:val="en-US"/>
              </w:rPr>
            </w:pPr>
            <w:r>
              <w:rPr>
                <w:rFonts w:hint="default" w:ascii="Times New Roman" w:hAnsi="Times New Roman" w:eastAsia="仿宋_GB2312" w:cs="Times New Roman"/>
                <w:kern w:val="0"/>
                <w:sz w:val="21"/>
                <w:szCs w:val="21"/>
                <w:lang w:val="en-US" w:eastAsia="zh-CN" w:bidi="ar"/>
              </w:rPr>
              <w:t>每株罚款400元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516"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eastAsia="等线" w:cs="Times New Roman"/>
                <w:sz w:val="20"/>
                <w:szCs w:val="20"/>
              </w:rPr>
            </w:pPr>
          </w:p>
        </w:tc>
        <w:tc>
          <w:tcPr>
            <w:tcW w:w="1516"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eastAsia="等线" w:cs="Times New Roman"/>
                <w:sz w:val="20"/>
                <w:szCs w:val="20"/>
              </w:rPr>
            </w:pPr>
          </w:p>
        </w:tc>
        <w:tc>
          <w:tcPr>
            <w:tcW w:w="564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leftChars="0" w:right="0" w:rightChars="0"/>
              <w:jc w:val="both"/>
              <w:rPr>
                <w:rFonts w:hint="default" w:ascii="Times New Roman" w:hAnsi="Times New Roman" w:eastAsia="仿宋_GB2312" w:cs="Times New Roman"/>
                <w:kern w:val="0"/>
                <w:sz w:val="21"/>
                <w:szCs w:val="24"/>
                <w:lang w:val="en-US"/>
              </w:rPr>
            </w:pPr>
            <w:r>
              <w:rPr>
                <w:rFonts w:hint="default" w:ascii="Times New Roman" w:hAnsi="Times New Roman" w:eastAsia="仿宋_GB2312" w:cs="Times New Roman"/>
                <w:kern w:val="0"/>
                <w:sz w:val="21"/>
                <w:szCs w:val="21"/>
                <w:lang w:val="en-US" w:eastAsia="zh-CN" w:bidi="ar"/>
              </w:rPr>
              <w:t>损伤树龄200</w:t>
            </w:r>
            <w:r>
              <w:rPr>
                <w:rFonts w:hint="eastAsia" w:ascii="Times New Roman" w:hAnsi="Times New Roman" w:eastAsia="仿宋_GB2312" w:cs="Times New Roman"/>
                <w:kern w:val="0"/>
                <w:sz w:val="21"/>
                <w:szCs w:val="21"/>
                <w:lang w:val="en-US" w:eastAsia="zh-CN" w:bidi="ar"/>
              </w:rPr>
              <w:t>—</w:t>
            </w:r>
            <w:r>
              <w:rPr>
                <w:rFonts w:hint="default" w:ascii="Times New Roman" w:hAnsi="Times New Roman" w:eastAsia="仿宋_GB2312" w:cs="Times New Roman"/>
                <w:kern w:val="0"/>
                <w:sz w:val="21"/>
                <w:szCs w:val="21"/>
                <w:lang w:val="en-US" w:eastAsia="zh-CN" w:bidi="ar"/>
              </w:rPr>
              <w:t>249年的古树名木，情节较轻的</w:t>
            </w:r>
          </w:p>
        </w:tc>
        <w:tc>
          <w:tcPr>
            <w:tcW w:w="1176"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leftChars="0" w:right="0" w:rightChars="0"/>
              <w:rPr>
                <w:rFonts w:hint="default" w:ascii="Times New Roman" w:hAnsi="Times New Roman" w:eastAsia="等线" w:cs="Times New Roman"/>
                <w:sz w:val="20"/>
                <w:szCs w:val="20"/>
              </w:rPr>
            </w:pPr>
          </w:p>
        </w:tc>
        <w:tc>
          <w:tcPr>
            <w:tcW w:w="331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leftChars="0" w:right="0" w:rightChars="0"/>
              <w:jc w:val="both"/>
              <w:rPr>
                <w:rFonts w:hint="default" w:ascii="Times New Roman" w:hAnsi="Times New Roman" w:eastAsia="仿宋_GB2312" w:cs="Times New Roman"/>
                <w:kern w:val="0"/>
                <w:sz w:val="21"/>
                <w:szCs w:val="24"/>
                <w:lang w:val="en-US"/>
              </w:rPr>
            </w:pPr>
            <w:r>
              <w:rPr>
                <w:rFonts w:hint="default" w:ascii="Times New Roman" w:hAnsi="Times New Roman" w:eastAsia="仿宋_GB2312" w:cs="Times New Roman"/>
                <w:kern w:val="0"/>
                <w:sz w:val="21"/>
                <w:szCs w:val="21"/>
                <w:lang w:val="en-US" w:eastAsia="zh-CN" w:bidi="ar"/>
              </w:rPr>
              <w:t>每株罚款600元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516" w:type="dxa"/>
            <w:vMerge w:val="restart"/>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eastAsia="等线" w:cs="Times New Roman"/>
                <w:sz w:val="20"/>
                <w:szCs w:val="20"/>
              </w:rPr>
            </w:pPr>
          </w:p>
        </w:tc>
        <w:tc>
          <w:tcPr>
            <w:tcW w:w="1516"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eastAsia="等线" w:cs="Times New Roman"/>
                <w:sz w:val="20"/>
                <w:szCs w:val="20"/>
              </w:rPr>
            </w:pPr>
          </w:p>
        </w:tc>
        <w:tc>
          <w:tcPr>
            <w:tcW w:w="564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leftChars="0" w:right="0" w:rightChars="0"/>
              <w:jc w:val="both"/>
              <w:rPr>
                <w:rFonts w:hint="default" w:ascii="Times New Roman" w:hAnsi="Times New Roman" w:eastAsia="仿宋_GB2312" w:cs="Times New Roman"/>
                <w:kern w:val="0"/>
                <w:sz w:val="21"/>
                <w:szCs w:val="21"/>
                <w:lang w:val="en-US" w:eastAsia="zh-CN" w:bidi="ar"/>
              </w:rPr>
            </w:pPr>
            <w:r>
              <w:rPr>
                <w:rFonts w:hint="default" w:ascii="Times New Roman" w:hAnsi="Times New Roman" w:eastAsia="仿宋_GB2312" w:cs="Times New Roman"/>
                <w:kern w:val="0"/>
                <w:sz w:val="21"/>
                <w:szCs w:val="21"/>
                <w:lang w:val="en-US" w:eastAsia="zh-CN" w:bidi="ar"/>
              </w:rPr>
              <w:t>损伤树龄250</w:t>
            </w:r>
            <w:r>
              <w:rPr>
                <w:rFonts w:hint="eastAsia" w:ascii="Times New Roman" w:hAnsi="Times New Roman" w:eastAsia="仿宋_GB2312" w:cs="Times New Roman"/>
                <w:kern w:val="0"/>
                <w:sz w:val="21"/>
                <w:szCs w:val="21"/>
                <w:lang w:val="en-US" w:eastAsia="zh-CN" w:bidi="ar"/>
              </w:rPr>
              <w:t>—</w:t>
            </w:r>
            <w:r>
              <w:rPr>
                <w:rFonts w:hint="default" w:ascii="Times New Roman" w:hAnsi="Times New Roman" w:eastAsia="仿宋_GB2312" w:cs="Times New Roman"/>
                <w:kern w:val="0"/>
                <w:sz w:val="21"/>
                <w:szCs w:val="21"/>
                <w:lang w:val="en-US" w:eastAsia="zh-CN" w:bidi="ar"/>
              </w:rPr>
              <w:t>299年的古树名木，情节较轻的</w:t>
            </w:r>
          </w:p>
        </w:tc>
        <w:tc>
          <w:tcPr>
            <w:tcW w:w="1176"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leftChars="0" w:right="0" w:rightChars="0"/>
              <w:rPr>
                <w:rFonts w:hint="default" w:ascii="Times New Roman" w:hAnsi="Times New Roman" w:eastAsia="等线" w:cs="Times New Roman"/>
                <w:sz w:val="20"/>
                <w:szCs w:val="20"/>
              </w:rPr>
            </w:pPr>
          </w:p>
        </w:tc>
        <w:tc>
          <w:tcPr>
            <w:tcW w:w="331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leftChars="0" w:right="0" w:rightChars="0"/>
              <w:jc w:val="both"/>
              <w:rPr>
                <w:rFonts w:hint="default" w:ascii="Times New Roman" w:hAnsi="Times New Roman" w:eastAsia="仿宋_GB2312" w:cs="Times New Roman"/>
                <w:kern w:val="0"/>
                <w:sz w:val="21"/>
                <w:szCs w:val="24"/>
                <w:lang w:val="en-US" w:eastAsia="zh-CN" w:bidi="ar"/>
              </w:rPr>
            </w:pPr>
            <w:r>
              <w:rPr>
                <w:rFonts w:hint="default" w:ascii="Times New Roman" w:hAnsi="Times New Roman" w:eastAsia="仿宋_GB2312" w:cs="Times New Roman"/>
                <w:kern w:val="0"/>
                <w:sz w:val="21"/>
                <w:szCs w:val="21"/>
                <w:lang w:val="en-US" w:eastAsia="zh-CN" w:bidi="ar"/>
              </w:rPr>
              <w:t>每株罚款800元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516"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eastAsia="等线" w:cs="Times New Roman"/>
                <w:sz w:val="20"/>
                <w:szCs w:val="20"/>
              </w:rPr>
            </w:pPr>
          </w:p>
        </w:tc>
        <w:tc>
          <w:tcPr>
            <w:tcW w:w="1516"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eastAsia="等线" w:cs="Times New Roman"/>
                <w:sz w:val="20"/>
                <w:szCs w:val="20"/>
              </w:rPr>
            </w:pPr>
          </w:p>
        </w:tc>
        <w:tc>
          <w:tcPr>
            <w:tcW w:w="564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leftChars="0" w:right="0" w:rightChars="0"/>
              <w:jc w:val="both"/>
              <w:rPr>
                <w:rFonts w:hint="default" w:ascii="Times New Roman" w:hAnsi="Times New Roman" w:eastAsia="仿宋_GB2312" w:cs="Times New Roman"/>
                <w:kern w:val="0"/>
                <w:sz w:val="21"/>
                <w:szCs w:val="21"/>
                <w:lang w:val="en-US" w:eastAsia="zh-CN" w:bidi="ar"/>
              </w:rPr>
            </w:pPr>
            <w:r>
              <w:rPr>
                <w:rFonts w:hint="default" w:ascii="Times New Roman" w:hAnsi="Times New Roman" w:eastAsia="仿宋_GB2312" w:cs="Times New Roman"/>
                <w:kern w:val="0"/>
                <w:sz w:val="21"/>
                <w:szCs w:val="21"/>
                <w:lang w:val="en-US" w:eastAsia="zh-CN" w:bidi="ar"/>
              </w:rPr>
              <w:t>损伤树龄300年以上的古树名木，情节较轻的</w:t>
            </w:r>
          </w:p>
        </w:tc>
        <w:tc>
          <w:tcPr>
            <w:tcW w:w="1176"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leftChars="0" w:right="0" w:rightChars="0"/>
              <w:rPr>
                <w:rFonts w:hint="default" w:ascii="Times New Roman" w:hAnsi="Times New Roman" w:eastAsia="等线" w:cs="Times New Roman"/>
                <w:sz w:val="20"/>
                <w:szCs w:val="20"/>
              </w:rPr>
            </w:pPr>
          </w:p>
        </w:tc>
        <w:tc>
          <w:tcPr>
            <w:tcW w:w="331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leftChars="0" w:right="0" w:rightChars="0"/>
              <w:jc w:val="both"/>
              <w:rPr>
                <w:rFonts w:hint="default" w:ascii="Times New Roman" w:hAnsi="Times New Roman" w:eastAsia="仿宋_GB2312" w:cs="Times New Roman"/>
                <w:kern w:val="0"/>
                <w:sz w:val="21"/>
                <w:szCs w:val="24"/>
                <w:lang w:val="en-US" w:eastAsia="zh-CN" w:bidi="ar"/>
              </w:rPr>
            </w:pPr>
            <w:r>
              <w:rPr>
                <w:rFonts w:hint="default" w:ascii="Times New Roman" w:hAnsi="Times New Roman" w:eastAsia="仿宋_GB2312" w:cs="Times New Roman"/>
                <w:kern w:val="0"/>
                <w:sz w:val="21"/>
                <w:szCs w:val="21"/>
                <w:lang w:val="en-US" w:eastAsia="zh-CN" w:bidi="ar"/>
              </w:rPr>
              <w:t>每株罚款1000元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516"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eastAsia="等线" w:cs="Times New Roman"/>
                <w:sz w:val="20"/>
                <w:szCs w:val="20"/>
              </w:rPr>
            </w:pPr>
          </w:p>
        </w:tc>
        <w:tc>
          <w:tcPr>
            <w:tcW w:w="1516"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eastAsia="等线" w:cs="Times New Roman"/>
                <w:sz w:val="20"/>
                <w:szCs w:val="20"/>
              </w:rPr>
            </w:pPr>
          </w:p>
        </w:tc>
        <w:tc>
          <w:tcPr>
            <w:tcW w:w="564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80" w:lineRule="exact"/>
              <w:ind w:left="0" w:leftChars="0" w:right="0" w:rightChars="0"/>
              <w:jc w:val="both"/>
              <w:rPr>
                <w:rFonts w:hint="default" w:ascii="Times New Roman" w:hAnsi="Times New Roman" w:eastAsia="仿宋_GB2312" w:cs="Times New Roman"/>
                <w:kern w:val="0"/>
                <w:sz w:val="21"/>
                <w:szCs w:val="21"/>
                <w:lang w:val="en-US" w:eastAsia="zh-CN" w:bidi="ar"/>
              </w:rPr>
            </w:pPr>
            <w:r>
              <w:rPr>
                <w:rFonts w:hint="default" w:ascii="Times New Roman" w:hAnsi="Times New Roman" w:eastAsia="仿宋_GB2312" w:cs="Times New Roman"/>
                <w:kern w:val="0"/>
                <w:sz w:val="21"/>
                <w:szCs w:val="21"/>
                <w:lang w:val="en-US" w:eastAsia="zh-CN" w:bidi="ar"/>
              </w:rPr>
              <w:t>损伤二级古树名木 （树龄300年以下），情节较重</w:t>
            </w:r>
          </w:p>
        </w:tc>
        <w:tc>
          <w:tcPr>
            <w:tcW w:w="1176"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leftChars="0" w:right="0" w:rightChars="0"/>
              <w:rPr>
                <w:rFonts w:hint="default" w:ascii="Times New Roman" w:hAnsi="Times New Roman" w:eastAsia="等线" w:cs="Times New Roman"/>
                <w:sz w:val="20"/>
                <w:szCs w:val="20"/>
              </w:rPr>
            </w:pPr>
          </w:p>
        </w:tc>
        <w:tc>
          <w:tcPr>
            <w:tcW w:w="331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80" w:lineRule="exact"/>
              <w:ind w:left="0" w:right="0"/>
              <w:jc w:val="both"/>
              <w:rPr>
                <w:rFonts w:hint="default" w:ascii="Times New Roman" w:hAnsi="Times New Roman" w:eastAsia="仿宋_GB2312" w:cs="Times New Roman"/>
                <w:kern w:val="0"/>
                <w:sz w:val="21"/>
                <w:szCs w:val="24"/>
                <w:lang w:val="en-US" w:eastAsia="zh-CN" w:bidi="ar"/>
              </w:rPr>
            </w:pPr>
            <w:r>
              <w:rPr>
                <w:rFonts w:hint="default" w:ascii="Times New Roman" w:hAnsi="Times New Roman" w:eastAsia="仿宋_GB2312" w:cs="Times New Roman"/>
                <w:kern w:val="0"/>
                <w:sz w:val="21"/>
                <w:szCs w:val="21"/>
                <w:lang w:val="en-US" w:eastAsia="zh-CN" w:bidi="ar"/>
              </w:rPr>
              <w:t>处以损失费1-1.5倍的罚款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516"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eastAsia="等线" w:cs="Times New Roman"/>
                <w:sz w:val="20"/>
                <w:szCs w:val="20"/>
              </w:rPr>
            </w:pPr>
          </w:p>
        </w:tc>
        <w:tc>
          <w:tcPr>
            <w:tcW w:w="1516"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eastAsia="等线" w:cs="Times New Roman"/>
                <w:sz w:val="20"/>
                <w:szCs w:val="20"/>
              </w:rPr>
            </w:pPr>
          </w:p>
        </w:tc>
        <w:tc>
          <w:tcPr>
            <w:tcW w:w="564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80" w:lineRule="exact"/>
              <w:ind w:left="0" w:leftChars="0" w:right="0" w:rightChars="0"/>
              <w:jc w:val="both"/>
              <w:rPr>
                <w:rFonts w:hint="default" w:ascii="Times New Roman" w:hAnsi="Times New Roman" w:eastAsia="仿宋_GB2312" w:cs="Times New Roman"/>
                <w:kern w:val="0"/>
                <w:sz w:val="21"/>
                <w:szCs w:val="21"/>
                <w:lang w:val="en-US" w:eastAsia="zh-CN" w:bidi="ar"/>
              </w:rPr>
            </w:pPr>
            <w:r>
              <w:rPr>
                <w:rFonts w:hint="default" w:ascii="Times New Roman" w:hAnsi="Times New Roman" w:eastAsia="仿宋_GB2312" w:cs="Times New Roman"/>
                <w:kern w:val="0"/>
                <w:sz w:val="21"/>
                <w:szCs w:val="21"/>
                <w:lang w:val="en-US" w:eastAsia="zh-CN" w:bidi="ar"/>
              </w:rPr>
              <w:t>损伤一级古树名木 （树龄300年及以上），情节较重的</w:t>
            </w:r>
          </w:p>
        </w:tc>
        <w:tc>
          <w:tcPr>
            <w:tcW w:w="1176"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leftChars="0" w:right="0" w:rightChars="0"/>
              <w:rPr>
                <w:rFonts w:hint="default" w:ascii="Times New Roman" w:hAnsi="Times New Roman" w:eastAsia="等线" w:cs="Times New Roman"/>
                <w:sz w:val="20"/>
                <w:szCs w:val="20"/>
              </w:rPr>
            </w:pPr>
          </w:p>
        </w:tc>
        <w:tc>
          <w:tcPr>
            <w:tcW w:w="331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80" w:lineRule="exact"/>
              <w:ind w:left="0" w:right="0"/>
              <w:jc w:val="both"/>
              <w:rPr>
                <w:rFonts w:hint="default" w:ascii="Times New Roman" w:hAnsi="Times New Roman" w:eastAsia="仿宋_GB2312" w:cs="Times New Roman"/>
                <w:kern w:val="0"/>
                <w:sz w:val="21"/>
                <w:szCs w:val="24"/>
                <w:lang w:val="en-US" w:eastAsia="zh-CN" w:bidi="ar"/>
              </w:rPr>
            </w:pPr>
            <w:r>
              <w:rPr>
                <w:rFonts w:hint="default" w:ascii="Times New Roman" w:hAnsi="Times New Roman" w:eastAsia="仿宋_GB2312" w:cs="Times New Roman"/>
                <w:kern w:val="0"/>
                <w:sz w:val="21"/>
                <w:szCs w:val="21"/>
                <w:lang w:val="en-US" w:eastAsia="zh-CN" w:bidi="ar"/>
              </w:rPr>
              <w:t>处以损失费1.5-2倍的罚款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516"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eastAsia="等线" w:cs="Times New Roman"/>
                <w:sz w:val="20"/>
                <w:szCs w:val="20"/>
              </w:rPr>
            </w:pPr>
          </w:p>
        </w:tc>
        <w:tc>
          <w:tcPr>
            <w:tcW w:w="1516"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eastAsia="等线" w:cs="Times New Roman"/>
                <w:sz w:val="20"/>
                <w:szCs w:val="20"/>
              </w:rPr>
            </w:pPr>
          </w:p>
        </w:tc>
        <w:tc>
          <w:tcPr>
            <w:tcW w:w="564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80" w:lineRule="exact"/>
              <w:ind w:left="0" w:leftChars="0" w:right="0" w:rightChars="0"/>
              <w:jc w:val="both"/>
              <w:rPr>
                <w:rFonts w:hint="default" w:ascii="Times New Roman" w:hAnsi="Times New Roman" w:eastAsia="仿宋_GB2312" w:cs="Times New Roman"/>
                <w:kern w:val="0"/>
                <w:sz w:val="21"/>
                <w:szCs w:val="21"/>
                <w:lang w:val="en-US" w:eastAsia="zh-CN" w:bidi="ar"/>
              </w:rPr>
            </w:pPr>
            <w:r>
              <w:rPr>
                <w:rFonts w:hint="default" w:ascii="Times New Roman" w:hAnsi="Times New Roman" w:eastAsia="仿宋_GB2312" w:cs="Times New Roman"/>
                <w:kern w:val="0"/>
                <w:sz w:val="21"/>
                <w:szCs w:val="21"/>
                <w:lang w:val="en-US" w:eastAsia="zh-CN" w:bidi="ar"/>
              </w:rPr>
              <w:t>损伤二级古树名木（树龄300年以下），造成树木死亡</w:t>
            </w:r>
          </w:p>
        </w:tc>
        <w:tc>
          <w:tcPr>
            <w:tcW w:w="1176"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leftChars="0" w:right="0" w:rightChars="0"/>
              <w:rPr>
                <w:rFonts w:hint="default" w:ascii="Times New Roman" w:hAnsi="Times New Roman" w:eastAsia="等线" w:cs="Times New Roman"/>
                <w:sz w:val="20"/>
                <w:szCs w:val="20"/>
              </w:rPr>
            </w:pPr>
          </w:p>
        </w:tc>
        <w:tc>
          <w:tcPr>
            <w:tcW w:w="331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80" w:lineRule="exact"/>
              <w:ind w:left="0" w:right="0"/>
              <w:jc w:val="both"/>
              <w:rPr>
                <w:rFonts w:hint="default" w:ascii="Times New Roman" w:hAnsi="Times New Roman" w:eastAsia="仿宋_GB2312" w:cs="Times New Roman"/>
                <w:kern w:val="0"/>
                <w:sz w:val="21"/>
                <w:szCs w:val="24"/>
                <w:lang w:val="en-US" w:eastAsia="zh-CN" w:bidi="ar"/>
              </w:rPr>
            </w:pPr>
            <w:r>
              <w:rPr>
                <w:rFonts w:hint="default" w:ascii="Times New Roman" w:hAnsi="Times New Roman" w:eastAsia="仿宋_GB2312" w:cs="Times New Roman"/>
                <w:kern w:val="0"/>
                <w:sz w:val="21"/>
                <w:szCs w:val="21"/>
                <w:lang w:val="en-US" w:eastAsia="zh-CN" w:bidi="ar"/>
              </w:rPr>
              <w:t>处以损失费2倍的罚款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516"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eastAsia="等线" w:cs="Times New Roman"/>
                <w:sz w:val="20"/>
                <w:szCs w:val="20"/>
              </w:rPr>
            </w:pPr>
          </w:p>
        </w:tc>
        <w:tc>
          <w:tcPr>
            <w:tcW w:w="1516"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eastAsia="等线" w:cs="Times New Roman"/>
                <w:sz w:val="20"/>
                <w:szCs w:val="20"/>
              </w:rPr>
            </w:pPr>
          </w:p>
        </w:tc>
        <w:tc>
          <w:tcPr>
            <w:tcW w:w="564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80" w:lineRule="exact"/>
              <w:ind w:left="0" w:leftChars="0" w:right="0" w:rightChars="0"/>
              <w:jc w:val="both"/>
              <w:rPr>
                <w:rFonts w:hint="default" w:ascii="Times New Roman" w:hAnsi="Times New Roman" w:eastAsia="仿宋_GB2312" w:cs="Times New Roman"/>
                <w:kern w:val="0"/>
                <w:sz w:val="21"/>
                <w:szCs w:val="21"/>
                <w:lang w:val="en-US" w:eastAsia="zh-CN" w:bidi="ar"/>
              </w:rPr>
            </w:pPr>
            <w:r>
              <w:rPr>
                <w:rFonts w:hint="default" w:ascii="Times New Roman" w:hAnsi="Times New Roman" w:eastAsia="仿宋_GB2312" w:cs="Times New Roman"/>
                <w:kern w:val="0"/>
                <w:sz w:val="21"/>
                <w:szCs w:val="21"/>
                <w:lang w:val="en-US" w:eastAsia="zh-CN" w:bidi="ar"/>
              </w:rPr>
              <w:t>损伤一级古树名木（树龄300年及以上），造成树木死亡</w:t>
            </w:r>
          </w:p>
        </w:tc>
        <w:tc>
          <w:tcPr>
            <w:tcW w:w="1176" w:type="dxa"/>
            <w:vMerge w:val="continue"/>
            <w:tcBorders>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leftChars="0" w:right="0" w:rightChars="0"/>
              <w:rPr>
                <w:rFonts w:hint="default" w:ascii="Times New Roman" w:hAnsi="Times New Roman" w:eastAsia="等线" w:cs="Times New Roman"/>
                <w:sz w:val="20"/>
                <w:szCs w:val="20"/>
              </w:rPr>
            </w:pPr>
          </w:p>
        </w:tc>
        <w:tc>
          <w:tcPr>
            <w:tcW w:w="331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80" w:lineRule="exact"/>
              <w:ind w:left="0" w:right="0"/>
              <w:jc w:val="both"/>
              <w:rPr>
                <w:rFonts w:hint="default" w:ascii="Times New Roman" w:hAnsi="Times New Roman" w:eastAsia="仿宋_GB2312" w:cs="Times New Roman"/>
                <w:kern w:val="0"/>
                <w:sz w:val="21"/>
                <w:szCs w:val="24"/>
                <w:lang w:val="en-US" w:eastAsia="zh-CN" w:bidi="ar"/>
              </w:rPr>
            </w:pPr>
            <w:r>
              <w:rPr>
                <w:rFonts w:hint="default" w:ascii="Times New Roman" w:hAnsi="Times New Roman" w:eastAsia="仿宋_GB2312" w:cs="Times New Roman"/>
                <w:kern w:val="0"/>
                <w:sz w:val="21"/>
                <w:szCs w:val="21"/>
                <w:lang w:val="en-US" w:eastAsia="zh-CN" w:bidi="ar"/>
              </w:rPr>
              <w:t>处以损失费3倍的罚款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516" w:type="dxa"/>
            <w:vMerge w:val="continue"/>
            <w:tcBorders>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eastAsia="等线" w:cs="Times New Roman"/>
                <w:sz w:val="20"/>
                <w:szCs w:val="20"/>
              </w:rPr>
            </w:pPr>
          </w:p>
        </w:tc>
        <w:tc>
          <w:tcPr>
            <w:tcW w:w="1516" w:type="dxa"/>
            <w:vMerge w:val="continue"/>
            <w:tcBorders>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eastAsia="等线" w:cs="Times New Roman"/>
                <w:sz w:val="20"/>
                <w:szCs w:val="20"/>
              </w:rPr>
            </w:pPr>
          </w:p>
        </w:tc>
        <w:tc>
          <w:tcPr>
            <w:tcW w:w="10144"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leftChars="0" w:right="0" w:rightChars="0"/>
              <w:jc w:val="left"/>
              <w:rPr>
                <w:rFonts w:hint="default" w:ascii="Times New Roman" w:hAnsi="Times New Roman" w:eastAsia="仿宋_GB2312" w:cs="Times New Roman"/>
                <w:kern w:val="0"/>
                <w:sz w:val="21"/>
                <w:szCs w:val="24"/>
                <w:lang w:val="en-US" w:eastAsia="zh-CN" w:bidi="ar"/>
              </w:rPr>
            </w:pPr>
            <w:r>
              <w:rPr>
                <w:rFonts w:hint="default" w:ascii="Times New Roman" w:hAnsi="Times New Roman" w:eastAsia="仿宋_GB2312" w:cs="Times New Roman"/>
                <w:sz w:val="21"/>
                <w:szCs w:val="21"/>
                <w:lang w:val="en-US" w:eastAsia="zh-CN" w:bidi="ar"/>
              </w:rPr>
              <w:t>其中，损伤生长于古典园林、公共绿地、寺庙、控保建筑周边等场所以及具有历史价值和纪念意义古树名木，造成古树名木损伤或死亡的，提高一个档次进行处罚。</w:t>
            </w:r>
          </w:p>
        </w:tc>
      </w:tr>
    </w:tbl>
    <w:p>
      <w:pPr>
        <w:rPr>
          <w:rFonts w:hint="default" w:ascii="Times New Roman" w:hAnsi="Times New Roman" w:cs="Times New Roman"/>
        </w:rPr>
      </w:pPr>
      <w:r>
        <w:rPr>
          <w:rFonts w:hint="default" w:ascii="Times New Roman" w:hAnsi="Times New Roman" w:cs="Times New Roman"/>
        </w:rPr>
        <w:br w:type="page"/>
      </w:r>
    </w:p>
    <w:tbl>
      <w:tblPr>
        <w:tblStyle w:val="6"/>
        <w:tblW w:w="131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1516"/>
        <w:gridCol w:w="1516"/>
        <w:gridCol w:w="4377"/>
        <w:gridCol w:w="1620"/>
        <w:gridCol w:w="41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0" w:hRule="atLeast"/>
          <w:jc w:val="center"/>
        </w:trPr>
        <w:tc>
          <w:tcPr>
            <w:tcW w:w="151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eastAsia="zh-CN" w:bidi="ar"/>
              </w:rPr>
            </w:pPr>
            <w:r>
              <w:rPr>
                <w:rFonts w:hint="default" w:ascii="Times New Roman" w:hAnsi="Times New Roman" w:eastAsia="仿宋_GB2312" w:cs="Times New Roman"/>
                <w:color w:val="000000"/>
                <w:kern w:val="0"/>
                <w:sz w:val="21"/>
                <w:szCs w:val="24"/>
                <w:lang w:val="en-US" w:eastAsia="zh-CN" w:bidi="ar"/>
              </w:rPr>
              <w:t>序号</w:t>
            </w:r>
          </w:p>
        </w:tc>
        <w:tc>
          <w:tcPr>
            <w:tcW w:w="151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rPr>
            </w:pPr>
            <w:r>
              <w:rPr>
                <w:rFonts w:hint="default" w:ascii="Times New Roman" w:hAnsi="Times New Roman" w:eastAsia="仿宋_GB2312" w:cs="Times New Roman"/>
                <w:color w:val="000000"/>
                <w:kern w:val="0"/>
                <w:sz w:val="21"/>
                <w:szCs w:val="24"/>
                <w:lang w:val="en-US" w:eastAsia="zh-CN" w:bidi="ar"/>
              </w:rPr>
              <w:t>编    号</w:t>
            </w:r>
          </w:p>
        </w:tc>
        <w:tc>
          <w:tcPr>
            <w:tcW w:w="10142"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仿宋_GB2312" w:cs="Times New Roman"/>
                <w:color w:val="000000"/>
                <w:kern w:val="0"/>
                <w:sz w:val="21"/>
                <w:szCs w:val="24"/>
                <w:lang w:val="en-US"/>
              </w:rPr>
            </w:pPr>
            <w:r>
              <w:rPr>
                <w:rFonts w:hint="default" w:ascii="Times New Roman" w:hAnsi="Times New Roman" w:cs="Times New Roman"/>
              </w:rPr>
              <w:t>3202SZ120000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516" w:type="dxa"/>
            <w:vMerge w:val="restart"/>
            <w:tcBorders>
              <w:top w:val="single" w:color="auto" w:sz="4" w:space="0"/>
              <w:left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eastAsia="zh-CN" w:bidi="ar"/>
              </w:rPr>
            </w:pPr>
            <w:r>
              <w:rPr>
                <w:rFonts w:hint="default" w:ascii="Times New Roman" w:hAnsi="Times New Roman" w:eastAsia="仿宋_GB2312" w:cs="Times New Roman"/>
                <w:color w:val="000000"/>
                <w:kern w:val="0"/>
                <w:sz w:val="21"/>
                <w:szCs w:val="24"/>
                <w:lang w:val="en-US" w:eastAsia="zh-CN" w:bidi="ar"/>
              </w:rPr>
              <w:t>8</w:t>
            </w:r>
          </w:p>
        </w:tc>
        <w:tc>
          <w:tcPr>
            <w:tcW w:w="151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rPr>
            </w:pPr>
            <w:r>
              <w:rPr>
                <w:rFonts w:hint="default" w:ascii="Times New Roman" w:hAnsi="Times New Roman" w:eastAsia="仿宋_GB2312" w:cs="Times New Roman"/>
                <w:color w:val="000000"/>
                <w:kern w:val="0"/>
                <w:sz w:val="21"/>
                <w:szCs w:val="24"/>
                <w:lang w:val="en-US" w:eastAsia="zh-CN" w:bidi="ar"/>
              </w:rPr>
              <w:t>行为名称</w:t>
            </w:r>
          </w:p>
        </w:tc>
        <w:tc>
          <w:tcPr>
            <w:tcW w:w="10142"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仿宋_GB2312" w:cs="Times New Roman"/>
                <w:color w:val="000000"/>
                <w:kern w:val="0"/>
                <w:sz w:val="21"/>
                <w:szCs w:val="24"/>
                <w:lang w:val="en-US"/>
              </w:rPr>
            </w:pPr>
            <w:r>
              <w:rPr>
                <w:rFonts w:hint="default" w:ascii="Times New Roman" w:hAnsi="Times New Roman" w:cs="Times New Roman"/>
              </w:rPr>
              <w:t>对发现古树名木受害或者长势衰弱不及时报告造成古树名木损伤或死亡的处罚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9" w:hRule="atLeast"/>
          <w:jc w:val="center"/>
        </w:trPr>
        <w:tc>
          <w:tcPr>
            <w:tcW w:w="1516" w:type="dxa"/>
            <w:vMerge w:val="continue"/>
            <w:tcBorders>
              <w:left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eastAsia="zh-CN" w:bidi="ar"/>
              </w:rPr>
            </w:pPr>
          </w:p>
        </w:tc>
        <w:tc>
          <w:tcPr>
            <w:tcW w:w="151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rPr>
            </w:pPr>
            <w:r>
              <w:rPr>
                <w:rFonts w:hint="default" w:ascii="Times New Roman" w:hAnsi="Times New Roman" w:eastAsia="仿宋_GB2312" w:cs="Times New Roman"/>
                <w:color w:val="000000"/>
                <w:kern w:val="0"/>
                <w:sz w:val="21"/>
                <w:szCs w:val="24"/>
                <w:lang w:val="en-US" w:eastAsia="zh-CN" w:bidi="ar"/>
              </w:rPr>
              <w:t>法律依据</w:t>
            </w:r>
          </w:p>
        </w:tc>
        <w:tc>
          <w:tcPr>
            <w:tcW w:w="10142"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firstLineChars="0"/>
              <w:jc w:val="both"/>
              <w:rPr>
                <w:rFonts w:hint="default" w:ascii="Times New Roman" w:hAnsi="Times New Roman" w:eastAsia="仿宋_GB2312" w:cs="Times New Roman"/>
                <w:color w:val="000000"/>
                <w:kern w:val="0"/>
                <w:sz w:val="21"/>
                <w:szCs w:val="24"/>
                <w:lang w:val="en-US" w:eastAsia="zh-CN" w:bidi="ar"/>
              </w:rPr>
            </w:pPr>
            <w:r>
              <w:rPr>
                <w:rFonts w:hint="default" w:ascii="Times New Roman" w:hAnsi="Times New Roman" w:eastAsia="仿宋_GB2312" w:cs="Times New Roman"/>
                <w:color w:val="000000"/>
                <w:kern w:val="0"/>
                <w:sz w:val="21"/>
                <w:szCs w:val="24"/>
                <w:lang w:val="en-US" w:eastAsia="zh-CN" w:bidi="ar"/>
              </w:rPr>
              <w:t>【地方性法规】《苏州市古树名木保护管理条例》</w:t>
            </w:r>
          </w:p>
          <w:p>
            <w:pPr>
              <w:keepNext w:val="0"/>
              <w:keepLines w:val="0"/>
              <w:widowControl w:val="0"/>
              <w:suppressLineNumbers w:val="0"/>
              <w:spacing w:before="0" w:beforeAutospacing="0" w:after="0" w:afterAutospacing="0" w:line="240" w:lineRule="auto"/>
              <w:ind w:left="0" w:right="0" w:firstLine="0" w:firstLineChars="0"/>
              <w:jc w:val="both"/>
              <w:rPr>
                <w:rFonts w:hint="default" w:ascii="Times New Roman" w:hAnsi="Times New Roman" w:eastAsia="仿宋_GB2312" w:cs="Times New Roman"/>
                <w:color w:val="000000"/>
                <w:kern w:val="0"/>
                <w:sz w:val="21"/>
                <w:szCs w:val="24"/>
                <w:lang w:val="en-US" w:eastAsia="zh-CN" w:bidi="ar"/>
              </w:rPr>
            </w:pPr>
            <w:r>
              <w:rPr>
                <w:rFonts w:hint="default" w:ascii="Times New Roman" w:hAnsi="Times New Roman" w:eastAsia="仿宋_GB2312" w:cs="Times New Roman"/>
                <w:color w:val="000000"/>
                <w:kern w:val="0"/>
                <w:sz w:val="21"/>
                <w:szCs w:val="24"/>
                <w:lang w:val="en-US" w:eastAsia="zh-CN" w:bidi="ar"/>
              </w:rPr>
              <w:t xml:space="preserve">  第四条　市、县级市绿化行政主管部门和林业行政主管部门</w:t>
            </w:r>
            <w:r>
              <w:rPr>
                <w:rFonts w:hint="eastAsia" w:ascii="Times New Roman" w:hAnsi="Times New Roman" w:eastAsia="仿宋_GB2312" w:cs="Times New Roman"/>
                <w:color w:val="000000"/>
                <w:kern w:val="0"/>
                <w:sz w:val="21"/>
                <w:szCs w:val="24"/>
                <w:lang w:val="en-US" w:eastAsia="zh-CN" w:bidi="ar"/>
              </w:rPr>
              <w:t>（</w:t>
            </w:r>
            <w:r>
              <w:rPr>
                <w:rFonts w:hint="default" w:ascii="Times New Roman" w:hAnsi="Times New Roman" w:eastAsia="仿宋_GB2312" w:cs="Times New Roman"/>
                <w:color w:val="000000"/>
                <w:kern w:val="0"/>
                <w:sz w:val="21"/>
                <w:szCs w:val="24"/>
                <w:lang w:val="en-US" w:eastAsia="zh-CN" w:bidi="ar"/>
              </w:rPr>
              <w:t>以下统称古树名木主管部门</w:t>
            </w:r>
            <w:r>
              <w:rPr>
                <w:rFonts w:hint="eastAsia" w:ascii="Times New Roman" w:hAnsi="Times New Roman" w:eastAsia="仿宋_GB2312" w:cs="Times New Roman"/>
                <w:color w:val="000000"/>
                <w:kern w:val="0"/>
                <w:sz w:val="21"/>
                <w:szCs w:val="24"/>
                <w:lang w:val="en-US" w:eastAsia="zh-CN" w:bidi="ar"/>
              </w:rPr>
              <w:t>）</w:t>
            </w:r>
            <w:r>
              <w:rPr>
                <w:rFonts w:hint="default" w:ascii="Times New Roman" w:hAnsi="Times New Roman" w:eastAsia="仿宋_GB2312" w:cs="Times New Roman"/>
                <w:color w:val="000000"/>
                <w:kern w:val="0"/>
                <w:sz w:val="21"/>
                <w:szCs w:val="24"/>
                <w:lang w:val="en-US" w:eastAsia="zh-CN" w:bidi="ar"/>
              </w:rPr>
              <w:t>按照同级人民政府确定的职权范围，负责古树名木保护管理工作。</w:t>
            </w:r>
          </w:p>
          <w:p>
            <w:pPr>
              <w:keepNext w:val="0"/>
              <w:keepLines w:val="0"/>
              <w:widowControl w:val="0"/>
              <w:suppressLineNumbers w:val="0"/>
              <w:spacing w:before="0" w:beforeAutospacing="0" w:after="0" w:afterAutospacing="0" w:line="240" w:lineRule="auto"/>
              <w:ind w:left="0" w:right="0" w:firstLine="0" w:firstLineChars="0"/>
              <w:jc w:val="both"/>
              <w:rPr>
                <w:rFonts w:hint="default" w:ascii="Times New Roman" w:hAnsi="Times New Roman" w:eastAsia="仿宋_GB2312" w:cs="Times New Roman"/>
                <w:color w:val="000000"/>
                <w:kern w:val="0"/>
                <w:sz w:val="21"/>
                <w:szCs w:val="24"/>
                <w:lang w:val="en-US"/>
              </w:rPr>
            </w:pPr>
            <w:r>
              <w:rPr>
                <w:rFonts w:hint="default" w:ascii="Times New Roman" w:hAnsi="Times New Roman" w:eastAsia="仿宋_GB2312" w:cs="Times New Roman"/>
                <w:color w:val="000000"/>
                <w:kern w:val="0"/>
                <w:sz w:val="21"/>
                <w:szCs w:val="24"/>
                <w:lang w:val="en-US" w:eastAsia="zh-CN" w:bidi="ar"/>
              </w:rPr>
              <w:t xml:space="preserve">  第十七条 有下列行为之一的，由古树名木主管部门予以处罚： （一）违反本条例第八条规定，未按照技术规范养护、管理古树名木的，责令其改正。发现古树名木受害或者长势衰弱不及时报告造成古树名木损伤的，每株处以二百元以上一千元以下罚款；造成古树名木死亡的，每株处以二千元以上二万元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516" w:type="dxa"/>
            <w:vMerge w:val="continue"/>
            <w:tcBorders>
              <w:left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eastAsia="zh-CN" w:bidi="ar"/>
              </w:rPr>
            </w:pPr>
          </w:p>
        </w:tc>
        <w:tc>
          <w:tcPr>
            <w:tcW w:w="151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rPr>
            </w:pPr>
            <w:r>
              <w:rPr>
                <w:rFonts w:hint="default" w:ascii="Times New Roman" w:hAnsi="Times New Roman" w:eastAsia="仿宋_GB2312" w:cs="Times New Roman"/>
                <w:color w:val="000000"/>
                <w:kern w:val="0"/>
                <w:sz w:val="21"/>
                <w:szCs w:val="24"/>
                <w:lang w:val="en-US" w:eastAsia="zh-CN" w:bidi="ar"/>
              </w:rPr>
              <w:t>处罚种类</w:t>
            </w:r>
          </w:p>
        </w:tc>
        <w:tc>
          <w:tcPr>
            <w:tcW w:w="10142"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rPr>
            </w:pPr>
            <w:r>
              <w:rPr>
                <w:rFonts w:hint="default" w:ascii="Times New Roman" w:hAnsi="Times New Roman" w:eastAsia="仿宋_GB2312" w:cs="Times New Roman"/>
                <w:color w:val="000000"/>
                <w:kern w:val="0"/>
                <w:sz w:val="21"/>
                <w:szCs w:val="24"/>
                <w:lang w:val="en-US" w:eastAsia="zh-CN" w:bidi="ar"/>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516" w:type="dxa"/>
            <w:vMerge w:val="continue"/>
            <w:tcBorders>
              <w:left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eastAsia="zh-CN" w:bidi="ar"/>
              </w:rPr>
            </w:pPr>
          </w:p>
        </w:tc>
        <w:tc>
          <w:tcPr>
            <w:tcW w:w="11658"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rPr>
            </w:pPr>
            <w:r>
              <w:rPr>
                <w:rFonts w:hint="default" w:ascii="Times New Roman" w:hAnsi="Times New Roman" w:eastAsia="仿宋_GB2312" w:cs="Times New Roman"/>
                <w:color w:val="000000"/>
                <w:kern w:val="0"/>
                <w:sz w:val="21"/>
                <w:szCs w:val="24"/>
                <w:lang w:val="en-US" w:eastAsia="zh-CN" w:bidi="ar"/>
              </w:rPr>
              <w:t>裁量基准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1516" w:type="dxa"/>
            <w:vMerge w:val="continue"/>
            <w:tcBorders>
              <w:left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eastAsia="zh-CN" w:bidi="ar"/>
              </w:rPr>
            </w:pPr>
          </w:p>
        </w:tc>
        <w:tc>
          <w:tcPr>
            <w:tcW w:w="1516" w:type="dxa"/>
            <w:vMerge w:val="restart"/>
            <w:tcBorders>
              <w:top w:val="single" w:color="auto" w:sz="4" w:space="0"/>
              <w:left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rPr>
            </w:pPr>
            <w:r>
              <w:rPr>
                <w:rFonts w:hint="default" w:ascii="Times New Roman" w:hAnsi="Times New Roman" w:eastAsia="仿宋_GB2312" w:cs="Times New Roman"/>
                <w:color w:val="000000"/>
                <w:kern w:val="0"/>
                <w:sz w:val="21"/>
                <w:szCs w:val="24"/>
                <w:lang w:val="en-US" w:eastAsia="zh-CN" w:bidi="ar"/>
              </w:rPr>
              <w:t>情形描述</w:t>
            </w:r>
          </w:p>
        </w:tc>
        <w:tc>
          <w:tcPr>
            <w:tcW w:w="43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left"/>
              <w:rPr>
                <w:rFonts w:hint="default" w:ascii="Times New Roman" w:hAnsi="Times New Roman" w:eastAsia="仿宋_GB2312" w:cs="Times New Roman"/>
                <w:color w:val="000000"/>
                <w:kern w:val="0"/>
                <w:sz w:val="21"/>
                <w:szCs w:val="24"/>
                <w:lang w:val="en-US"/>
              </w:rPr>
            </w:pPr>
            <w:r>
              <w:rPr>
                <w:rFonts w:hint="default" w:ascii="Times New Roman" w:hAnsi="Times New Roman" w:eastAsia="仿宋_GB2312" w:cs="Times New Roman"/>
                <w:kern w:val="0"/>
                <w:sz w:val="21"/>
                <w:szCs w:val="21"/>
                <w:lang w:val="en-US" w:eastAsia="zh-CN" w:bidi="ar"/>
              </w:rPr>
              <w:t>造成树龄100</w:t>
            </w:r>
            <w:r>
              <w:rPr>
                <w:rFonts w:hint="eastAsia" w:ascii="Times New Roman" w:hAnsi="Times New Roman" w:eastAsia="仿宋_GB2312" w:cs="Times New Roman"/>
                <w:kern w:val="0"/>
                <w:sz w:val="21"/>
                <w:szCs w:val="21"/>
                <w:lang w:val="en-US" w:eastAsia="zh-CN" w:bidi="ar"/>
              </w:rPr>
              <w:t>—</w:t>
            </w:r>
            <w:r>
              <w:rPr>
                <w:rFonts w:hint="default" w:ascii="Times New Roman" w:hAnsi="Times New Roman" w:eastAsia="仿宋_GB2312" w:cs="Times New Roman"/>
                <w:kern w:val="0"/>
                <w:sz w:val="21"/>
                <w:szCs w:val="21"/>
                <w:lang w:val="en-US" w:eastAsia="zh-CN" w:bidi="ar"/>
              </w:rPr>
              <w:t>149年的古树名木损伤的</w:t>
            </w:r>
          </w:p>
        </w:tc>
        <w:tc>
          <w:tcPr>
            <w:tcW w:w="1620" w:type="dxa"/>
            <w:vMerge w:val="restart"/>
            <w:tcBorders>
              <w:top w:val="single" w:color="auto" w:sz="4" w:space="0"/>
              <w:left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rPr>
            </w:pPr>
            <w:r>
              <w:rPr>
                <w:rFonts w:hint="default" w:ascii="Times New Roman" w:hAnsi="Times New Roman" w:eastAsia="仿宋_GB2312" w:cs="Times New Roman"/>
                <w:color w:val="000000"/>
                <w:kern w:val="0"/>
                <w:sz w:val="21"/>
                <w:szCs w:val="24"/>
                <w:lang w:val="en-US" w:eastAsia="zh-CN" w:bidi="ar"/>
              </w:rPr>
              <w:t>裁量幅度</w:t>
            </w:r>
          </w:p>
        </w:tc>
        <w:tc>
          <w:tcPr>
            <w:tcW w:w="4145" w:type="dxa"/>
            <w:tcBorders>
              <w:top w:val="single" w:color="auto" w:sz="4" w:space="0"/>
              <w:left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00" w:lineRule="exact"/>
              <w:ind w:left="0" w:right="0"/>
              <w:jc w:val="left"/>
              <w:rPr>
                <w:rFonts w:hint="default" w:ascii="Times New Roman" w:hAnsi="Times New Roman" w:eastAsia="仿宋_GB2312" w:cs="Times New Roman"/>
                <w:color w:val="000000"/>
                <w:kern w:val="0"/>
                <w:sz w:val="21"/>
                <w:szCs w:val="24"/>
                <w:lang w:val="en-US"/>
              </w:rPr>
            </w:pPr>
            <w:r>
              <w:rPr>
                <w:rFonts w:hint="default" w:ascii="Times New Roman" w:hAnsi="Times New Roman" w:eastAsia="仿宋_GB2312" w:cs="Times New Roman"/>
                <w:kern w:val="0"/>
                <w:sz w:val="21"/>
                <w:szCs w:val="21"/>
                <w:lang w:val="en-US" w:eastAsia="zh-CN" w:bidi="ar"/>
              </w:rPr>
              <w:t>每株罚款200元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1516" w:type="dxa"/>
            <w:vMerge w:val="continue"/>
            <w:tcBorders>
              <w:left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leftChars="0" w:right="0" w:rightChars="0"/>
              <w:jc w:val="both"/>
              <w:rPr>
                <w:rFonts w:hint="eastAsia"/>
              </w:rPr>
            </w:pPr>
          </w:p>
        </w:tc>
        <w:tc>
          <w:tcPr>
            <w:tcW w:w="1516" w:type="dxa"/>
            <w:vMerge w:val="continue"/>
            <w:tcBorders>
              <w:left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leftChars="0" w:right="0" w:rightChars="0"/>
              <w:jc w:val="both"/>
              <w:rPr>
                <w:rFonts w:hint="eastAsia"/>
              </w:rPr>
            </w:pPr>
          </w:p>
        </w:tc>
        <w:tc>
          <w:tcPr>
            <w:tcW w:w="43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left"/>
              <w:rPr>
                <w:rFonts w:hint="default" w:ascii="Times New Roman" w:hAnsi="Times New Roman" w:eastAsia="仿宋_GB2312" w:cs="Times New Roman"/>
                <w:kern w:val="0"/>
                <w:sz w:val="21"/>
                <w:szCs w:val="21"/>
                <w:lang w:val="en-US" w:eastAsia="zh-CN" w:bidi="ar"/>
              </w:rPr>
            </w:pPr>
            <w:r>
              <w:rPr>
                <w:rFonts w:hint="default" w:ascii="Times New Roman" w:hAnsi="Times New Roman" w:eastAsia="仿宋_GB2312" w:cs="Times New Roman"/>
                <w:kern w:val="0"/>
                <w:sz w:val="21"/>
                <w:szCs w:val="21"/>
                <w:lang w:val="en-US" w:eastAsia="zh-CN" w:bidi="ar"/>
              </w:rPr>
              <w:t>造成树龄150</w:t>
            </w:r>
            <w:r>
              <w:rPr>
                <w:rFonts w:hint="eastAsia" w:ascii="Times New Roman" w:hAnsi="Times New Roman" w:eastAsia="仿宋_GB2312" w:cs="Times New Roman"/>
                <w:kern w:val="0"/>
                <w:sz w:val="21"/>
                <w:szCs w:val="21"/>
                <w:lang w:val="en-US" w:eastAsia="zh-CN" w:bidi="ar"/>
              </w:rPr>
              <w:t>—</w:t>
            </w:r>
            <w:r>
              <w:rPr>
                <w:rFonts w:hint="default" w:ascii="Times New Roman" w:hAnsi="Times New Roman" w:eastAsia="仿宋_GB2312" w:cs="Times New Roman"/>
                <w:kern w:val="0"/>
                <w:sz w:val="21"/>
                <w:szCs w:val="21"/>
                <w:lang w:val="en-US" w:eastAsia="zh-CN" w:bidi="ar"/>
              </w:rPr>
              <w:t>199年的古树名木损伤的</w:t>
            </w:r>
          </w:p>
        </w:tc>
        <w:tc>
          <w:tcPr>
            <w:tcW w:w="1620" w:type="dxa"/>
            <w:vMerge w:val="continue"/>
            <w:tcBorders>
              <w:left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leftChars="0" w:right="0" w:rightChars="0"/>
              <w:jc w:val="both"/>
              <w:rPr>
                <w:rFonts w:hint="default" w:ascii="Times New Roman" w:hAnsi="Times New Roman" w:eastAsia="仿宋_GB2312" w:cs="Times New Roman"/>
                <w:kern w:val="0"/>
                <w:sz w:val="21"/>
                <w:szCs w:val="21"/>
                <w:lang w:val="en-US" w:eastAsia="zh-CN" w:bidi="ar"/>
              </w:rPr>
            </w:pPr>
          </w:p>
        </w:tc>
        <w:tc>
          <w:tcPr>
            <w:tcW w:w="4145" w:type="dxa"/>
            <w:tcBorders>
              <w:left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00" w:lineRule="exact"/>
              <w:ind w:left="0" w:right="0"/>
              <w:jc w:val="left"/>
              <w:rPr>
                <w:rFonts w:hint="default" w:ascii="Times New Roman" w:hAnsi="Times New Roman" w:eastAsia="仿宋_GB2312" w:cs="Times New Roman"/>
                <w:kern w:val="0"/>
                <w:sz w:val="21"/>
                <w:szCs w:val="21"/>
                <w:lang w:val="en-US" w:eastAsia="zh-CN" w:bidi="ar"/>
              </w:rPr>
            </w:pPr>
            <w:r>
              <w:rPr>
                <w:rFonts w:hint="default" w:ascii="Times New Roman" w:hAnsi="Times New Roman" w:eastAsia="仿宋_GB2312" w:cs="Times New Roman"/>
                <w:kern w:val="0"/>
                <w:sz w:val="21"/>
                <w:szCs w:val="21"/>
                <w:lang w:val="en-US" w:eastAsia="zh-CN" w:bidi="ar"/>
              </w:rPr>
              <w:t>每株罚款400元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1516" w:type="dxa"/>
            <w:vMerge w:val="continue"/>
            <w:tcBorders>
              <w:left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leftChars="0" w:right="0" w:rightChars="0"/>
              <w:jc w:val="both"/>
              <w:rPr>
                <w:rFonts w:hint="default" w:ascii="Times New Roman" w:hAnsi="Times New Roman" w:eastAsia="仿宋_GB2312" w:cs="Times New Roman"/>
                <w:kern w:val="0"/>
                <w:sz w:val="21"/>
                <w:szCs w:val="21"/>
                <w:lang w:val="en-US" w:eastAsia="zh-CN" w:bidi="ar"/>
              </w:rPr>
            </w:pPr>
          </w:p>
        </w:tc>
        <w:tc>
          <w:tcPr>
            <w:tcW w:w="1516" w:type="dxa"/>
            <w:vMerge w:val="continue"/>
            <w:tcBorders>
              <w:left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leftChars="0" w:right="0" w:rightChars="0"/>
              <w:jc w:val="both"/>
              <w:rPr>
                <w:rFonts w:hint="default" w:ascii="Times New Roman" w:hAnsi="Times New Roman" w:eastAsia="仿宋_GB2312" w:cs="Times New Roman"/>
                <w:kern w:val="0"/>
                <w:sz w:val="21"/>
                <w:szCs w:val="21"/>
                <w:lang w:val="en-US" w:eastAsia="zh-CN" w:bidi="ar"/>
              </w:rPr>
            </w:pPr>
          </w:p>
        </w:tc>
        <w:tc>
          <w:tcPr>
            <w:tcW w:w="43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left"/>
              <w:rPr>
                <w:rFonts w:hint="default" w:ascii="Times New Roman" w:hAnsi="Times New Roman" w:eastAsia="仿宋_GB2312" w:cs="Times New Roman"/>
                <w:kern w:val="0"/>
                <w:sz w:val="21"/>
                <w:szCs w:val="21"/>
                <w:lang w:val="en-US" w:eastAsia="zh-CN" w:bidi="ar"/>
              </w:rPr>
            </w:pPr>
            <w:r>
              <w:rPr>
                <w:rFonts w:hint="default" w:ascii="Times New Roman" w:hAnsi="Times New Roman" w:eastAsia="仿宋_GB2312" w:cs="Times New Roman"/>
                <w:kern w:val="0"/>
                <w:sz w:val="21"/>
                <w:szCs w:val="21"/>
                <w:lang w:val="en-US" w:eastAsia="zh-CN" w:bidi="ar"/>
              </w:rPr>
              <w:t>造成树龄200</w:t>
            </w:r>
            <w:r>
              <w:rPr>
                <w:rFonts w:hint="eastAsia" w:ascii="Times New Roman" w:hAnsi="Times New Roman" w:eastAsia="仿宋_GB2312" w:cs="Times New Roman"/>
                <w:kern w:val="0"/>
                <w:sz w:val="21"/>
                <w:szCs w:val="21"/>
                <w:lang w:val="en-US" w:eastAsia="zh-CN" w:bidi="ar"/>
              </w:rPr>
              <w:t>—</w:t>
            </w:r>
            <w:r>
              <w:rPr>
                <w:rFonts w:hint="default" w:ascii="Times New Roman" w:hAnsi="Times New Roman" w:eastAsia="仿宋_GB2312" w:cs="Times New Roman"/>
                <w:kern w:val="0"/>
                <w:sz w:val="21"/>
                <w:szCs w:val="21"/>
                <w:lang w:val="en-US" w:eastAsia="zh-CN" w:bidi="ar"/>
              </w:rPr>
              <w:t>249年的古树名木损伤的</w:t>
            </w:r>
          </w:p>
        </w:tc>
        <w:tc>
          <w:tcPr>
            <w:tcW w:w="1620" w:type="dxa"/>
            <w:vMerge w:val="continue"/>
            <w:tcBorders>
              <w:left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leftChars="0" w:right="0" w:rightChars="0"/>
              <w:jc w:val="both"/>
              <w:rPr>
                <w:rFonts w:hint="default" w:ascii="Times New Roman" w:hAnsi="Times New Roman" w:eastAsia="仿宋_GB2312" w:cs="Times New Roman"/>
                <w:kern w:val="0"/>
                <w:sz w:val="21"/>
                <w:szCs w:val="21"/>
                <w:lang w:val="en-US" w:eastAsia="zh-CN" w:bidi="ar"/>
              </w:rPr>
            </w:pPr>
          </w:p>
        </w:tc>
        <w:tc>
          <w:tcPr>
            <w:tcW w:w="4145" w:type="dxa"/>
            <w:tcBorders>
              <w:left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00" w:lineRule="exact"/>
              <w:ind w:left="0" w:right="0"/>
              <w:jc w:val="left"/>
              <w:rPr>
                <w:rFonts w:hint="default" w:ascii="Times New Roman" w:hAnsi="Times New Roman" w:eastAsia="仿宋_GB2312" w:cs="Times New Roman"/>
                <w:kern w:val="0"/>
                <w:sz w:val="21"/>
                <w:szCs w:val="21"/>
                <w:lang w:val="en-US" w:eastAsia="zh-CN" w:bidi="ar"/>
              </w:rPr>
            </w:pPr>
            <w:r>
              <w:rPr>
                <w:rFonts w:hint="default" w:ascii="Times New Roman" w:hAnsi="Times New Roman" w:eastAsia="仿宋_GB2312" w:cs="Times New Roman"/>
                <w:kern w:val="0"/>
                <w:sz w:val="21"/>
                <w:szCs w:val="21"/>
                <w:lang w:val="en-US" w:eastAsia="zh-CN" w:bidi="ar"/>
              </w:rPr>
              <w:t>每株罚款600元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1516" w:type="dxa"/>
            <w:vMerge w:val="continue"/>
            <w:tcBorders>
              <w:left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leftChars="0" w:right="0" w:rightChars="0"/>
              <w:jc w:val="both"/>
              <w:rPr>
                <w:rFonts w:hint="default" w:ascii="Times New Roman" w:hAnsi="Times New Roman" w:eastAsia="仿宋_GB2312" w:cs="Times New Roman"/>
                <w:kern w:val="0"/>
                <w:sz w:val="21"/>
                <w:szCs w:val="21"/>
                <w:lang w:val="en-US" w:eastAsia="zh-CN" w:bidi="ar"/>
              </w:rPr>
            </w:pPr>
          </w:p>
        </w:tc>
        <w:tc>
          <w:tcPr>
            <w:tcW w:w="1516" w:type="dxa"/>
            <w:vMerge w:val="continue"/>
            <w:tcBorders>
              <w:left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leftChars="0" w:right="0" w:rightChars="0"/>
              <w:jc w:val="both"/>
              <w:rPr>
                <w:rFonts w:hint="default" w:ascii="Times New Roman" w:hAnsi="Times New Roman" w:eastAsia="仿宋_GB2312" w:cs="Times New Roman"/>
                <w:kern w:val="0"/>
                <w:sz w:val="21"/>
                <w:szCs w:val="21"/>
                <w:lang w:val="en-US" w:eastAsia="zh-CN" w:bidi="ar"/>
              </w:rPr>
            </w:pPr>
          </w:p>
        </w:tc>
        <w:tc>
          <w:tcPr>
            <w:tcW w:w="43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left"/>
              <w:rPr>
                <w:rFonts w:hint="default" w:ascii="Times New Roman" w:hAnsi="Times New Roman" w:eastAsia="仿宋_GB2312" w:cs="Times New Roman"/>
                <w:kern w:val="0"/>
                <w:sz w:val="21"/>
                <w:szCs w:val="21"/>
                <w:lang w:val="en-US" w:eastAsia="zh-CN" w:bidi="ar"/>
              </w:rPr>
            </w:pPr>
            <w:r>
              <w:rPr>
                <w:rFonts w:hint="default" w:ascii="Times New Roman" w:hAnsi="Times New Roman" w:eastAsia="仿宋_GB2312" w:cs="Times New Roman"/>
                <w:kern w:val="0"/>
                <w:sz w:val="21"/>
                <w:szCs w:val="21"/>
                <w:lang w:val="en-US" w:eastAsia="zh-CN" w:bidi="ar"/>
              </w:rPr>
              <w:t>造成树龄250</w:t>
            </w:r>
            <w:r>
              <w:rPr>
                <w:rFonts w:hint="eastAsia" w:ascii="Times New Roman" w:hAnsi="Times New Roman" w:eastAsia="仿宋_GB2312" w:cs="Times New Roman"/>
                <w:kern w:val="0"/>
                <w:sz w:val="21"/>
                <w:szCs w:val="21"/>
                <w:lang w:val="en-US" w:eastAsia="zh-CN" w:bidi="ar"/>
              </w:rPr>
              <w:t>—</w:t>
            </w:r>
            <w:r>
              <w:rPr>
                <w:rFonts w:hint="default" w:ascii="Times New Roman" w:hAnsi="Times New Roman" w:eastAsia="仿宋_GB2312" w:cs="Times New Roman"/>
                <w:kern w:val="0"/>
                <w:sz w:val="21"/>
                <w:szCs w:val="21"/>
                <w:lang w:val="en-US" w:eastAsia="zh-CN" w:bidi="ar"/>
              </w:rPr>
              <w:t>299年的古树名木损伤的</w:t>
            </w:r>
          </w:p>
        </w:tc>
        <w:tc>
          <w:tcPr>
            <w:tcW w:w="1620" w:type="dxa"/>
            <w:vMerge w:val="continue"/>
            <w:tcBorders>
              <w:left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leftChars="0" w:right="0" w:rightChars="0"/>
              <w:jc w:val="both"/>
              <w:rPr>
                <w:rFonts w:hint="default" w:ascii="Times New Roman" w:hAnsi="Times New Roman" w:eastAsia="仿宋_GB2312" w:cs="Times New Roman"/>
                <w:kern w:val="0"/>
                <w:sz w:val="21"/>
                <w:szCs w:val="21"/>
                <w:lang w:val="en-US" w:eastAsia="zh-CN" w:bidi="ar"/>
              </w:rPr>
            </w:pPr>
          </w:p>
        </w:tc>
        <w:tc>
          <w:tcPr>
            <w:tcW w:w="4145" w:type="dxa"/>
            <w:tcBorders>
              <w:left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00" w:lineRule="exact"/>
              <w:ind w:left="0" w:right="0"/>
              <w:jc w:val="left"/>
              <w:rPr>
                <w:rFonts w:hint="default" w:ascii="Times New Roman" w:hAnsi="Times New Roman" w:eastAsia="仿宋_GB2312" w:cs="Times New Roman"/>
                <w:kern w:val="0"/>
                <w:sz w:val="21"/>
                <w:szCs w:val="21"/>
                <w:lang w:val="en-US" w:eastAsia="zh-CN" w:bidi="ar"/>
              </w:rPr>
            </w:pPr>
            <w:r>
              <w:rPr>
                <w:rFonts w:hint="default" w:ascii="Times New Roman" w:hAnsi="Times New Roman" w:eastAsia="仿宋_GB2312" w:cs="Times New Roman"/>
                <w:kern w:val="0"/>
                <w:sz w:val="21"/>
                <w:szCs w:val="21"/>
                <w:lang w:val="en-US" w:eastAsia="zh-CN" w:bidi="ar"/>
              </w:rPr>
              <w:t>每株罚款800元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1516" w:type="dxa"/>
            <w:vMerge w:val="continue"/>
            <w:tcBorders>
              <w:left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leftChars="0" w:right="0" w:rightChars="0"/>
              <w:jc w:val="both"/>
              <w:rPr>
                <w:rFonts w:hint="default" w:ascii="Times New Roman" w:hAnsi="Times New Roman" w:eastAsia="仿宋_GB2312" w:cs="Times New Roman"/>
                <w:kern w:val="0"/>
                <w:sz w:val="21"/>
                <w:szCs w:val="21"/>
                <w:lang w:val="en-US" w:eastAsia="zh-CN" w:bidi="ar"/>
              </w:rPr>
            </w:pPr>
          </w:p>
        </w:tc>
        <w:tc>
          <w:tcPr>
            <w:tcW w:w="1516" w:type="dxa"/>
            <w:vMerge w:val="continue"/>
            <w:tcBorders>
              <w:left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leftChars="0" w:right="0" w:rightChars="0"/>
              <w:jc w:val="both"/>
              <w:rPr>
                <w:rFonts w:hint="default" w:ascii="Times New Roman" w:hAnsi="Times New Roman" w:eastAsia="仿宋_GB2312" w:cs="Times New Roman"/>
                <w:kern w:val="0"/>
                <w:sz w:val="21"/>
                <w:szCs w:val="21"/>
                <w:lang w:val="en-US" w:eastAsia="zh-CN" w:bidi="ar"/>
              </w:rPr>
            </w:pPr>
          </w:p>
        </w:tc>
        <w:tc>
          <w:tcPr>
            <w:tcW w:w="43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leftChars="0" w:right="0" w:rightChars="0"/>
              <w:jc w:val="left"/>
              <w:rPr>
                <w:rFonts w:hint="default" w:ascii="Times New Roman" w:hAnsi="Times New Roman" w:eastAsia="仿宋_GB2312" w:cs="Times New Roman"/>
                <w:kern w:val="0"/>
                <w:sz w:val="21"/>
                <w:szCs w:val="21"/>
                <w:lang w:val="en-US" w:eastAsia="zh-CN" w:bidi="ar"/>
              </w:rPr>
            </w:pPr>
            <w:r>
              <w:rPr>
                <w:rFonts w:hint="default" w:ascii="Times New Roman" w:hAnsi="Times New Roman" w:eastAsia="仿宋_GB2312" w:cs="Times New Roman"/>
                <w:kern w:val="0"/>
                <w:sz w:val="21"/>
                <w:szCs w:val="21"/>
                <w:lang w:val="en-US" w:eastAsia="zh-CN" w:bidi="ar"/>
              </w:rPr>
              <w:t>造成树龄300年以上的一级古树名木损伤的</w:t>
            </w:r>
          </w:p>
        </w:tc>
        <w:tc>
          <w:tcPr>
            <w:tcW w:w="1620" w:type="dxa"/>
            <w:vMerge w:val="continue"/>
            <w:tcBorders>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leftChars="0" w:right="0" w:rightChars="0"/>
              <w:jc w:val="both"/>
              <w:rPr>
                <w:rFonts w:hint="default" w:ascii="Times New Roman" w:hAnsi="Times New Roman" w:eastAsia="仿宋_GB2312" w:cs="Times New Roman"/>
                <w:kern w:val="0"/>
                <w:sz w:val="21"/>
                <w:szCs w:val="21"/>
                <w:lang w:val="en-US" w:eastAsia="zh-CN" w:bidi="ar"/>
              </w:rPr>
            </w:pPr>
          </w:p>
        </w:tc>
        <w:tc>
          <w:tcPr>
            <w:tcW w:w="4145" w:type="dxa"/>
            <w:tcBorders>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00" w:lineRule="exact"/>
              <w:ind w:left="0" w:leftChars="0" w:right="0" w:rightChars="0"/>
              <w:jc w:val="left"/>
              <w:rPr>
                <w:rFonts w:hint="default" w:ascii="Times New Roman" w:hAnsi="Times New Roman" w:eastAsia="仿宋_GB2312" w:cs="Times New Roman"/>
                <w:kern w:val="0"/>
                <w:sz w:val="21"/>
                <w:szCs w:val="21"/>
                <w:lang w:val="en-US" w:eastAsia="zh-CN" w:bidi="ar"/>
              </w:rPr>
            </w:pPr>
            <w:r>
              <w:rPr>
                <w:rFonts w:hint="default" w:ascii="Times New Roman" w:hAnsi="Times New Roman" w:eastAsia="仿宋_GB2312" w:cs="Times New Roman"/>
                <w:kern w:val="0"/>
                <w:sz w:val="21"/>
                <w:szCs w:val="21"/>
                <w:lang w:val="en-US" w:eastAsia="zh-CN" w:bidi="ar"/>
              </w:rPr>
              <w:t>每株罚款1000元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1516"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eastAsia="等线" w:cs="Times New Roman"/>
                <w:sz w:val="20"/>
                <w:szCs w:val="20"/>
              </w:rPr>
            </w:pPr>
          </w:p>
        </w:tc>
        <w:tc>
          <w:tcPr>
            <w:tcW w:w="1516"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eastAsia="等线" w:cs="Times New Roman"/>
                <w:sz w:val="20"/>
                <w:szCs w:val="20"/>
              </w:rPr>
            </w:pPr>
          </w:p>
        </w:tc>
        <w:tc>
          <w:tcPr>
            <w:tcW w:w="4377" w:type="dxa"/>
            <w:tcBorders>
              <w:top w:val="single" w:color="auto" w:sz="4" w:space="0"/>
              <w:left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left"/>
              <w:rPr>
                <w:rFonts w:hint="default" w:ascii="Times New Roman" w:hAnsi="Times New Roman" w:eastAsia="仿宋_GB2312" w:cs="Times New Roman"/>
                <w:kern w:val="0"/>
                <w:sz w:val="21"/>
                <w:szCs w:val="24"/>
                <w:lang w:val="en-US"/>
              </w:rPr>
            </w:pPr>
            <w:r>
              <w:rPr>
                <w:rFonts w:hint="default" w:ascii="Times New Roman" w:hAnsi="Times New Roman" w:eastAsia="仿宋_GB2312" w:cs="Times New Roman"/>
                <w:kern w:val="0"/>
                <w:sz w:val="21"/>
                <w:szCs w:val="21"/>
                <w:lang w:val="en-US" w:eastAsia="zh-CN" w:bidi="ar"/>
              </w:rPr>
              <w:t>造成树龄100</w:t>
            </w:r>
            <w:r>
              <w:rPr>
                <w:rFonts w:hint="eastAsia" w:ascii="Times New Roman" w:hAnsi="Times New Roman" w:eastAsia="仿宋_GB2312" w:cs="Times New Roman"/>
                <w:kern w:val="0"/>
                <w:sz w:val="21"/>
                <w:szCs w:val="21"/>
                <w:lang w:val="en-US" w:eastAsia="zh-CN" w:bidi="ar"/>
              </w:rPr>
              <w:t>—</w:t>
            </w:r>
            <w:r>
              <w:rPr>
                <w:rFonts w:hint="default" w:ascii="Times New Roman" w:hAnsi="Times New Roman" w:eastAsia="仿宋_GB2312" w:cs="Times New Roman"/>
                <w:kern w:val="0"/>
                <w:sz w:val="21"/>
                <w:szCs w:val="21"/>
                <w:lang w:val="en-US" w:eastAsia="zh-CN" w:bidi="ar"/>
              </w:rPr>
              <w:t>149年的古树名木死亡的</w:t>
            </w:r>
          </w:p>
        </w:tc>
        <w:tc>
          <w:tcPr>
            <w:tcW w:w="16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eastAsia="等线" w:cs="Times New Roman"/>
                <w:sz w:val="20"/>
                <w:szCs w:val="20"/>
              </w:rPr>
            </w:pPr>
          </w:p>
        </w:tc>
        <w:tc>
          <w:tcPr>
            <w:tcW w:w="414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00" w:lineRule="exact"/>
              <w:ind w:left="0" w:right="0"/>
              <w:jc w:val="left"/>
              <w:rPr>
                <w:rFonts w:hint="default" w:ascii="Times New Roman" w:hAnsi="Times New Roman" w:eastAsia="仿宋_GB2312" w:cs="Times New Roman"/>
                <w:kern w:val="0"/>
                <w:sz w:val="21"/>
                <w:szCs w:val="24"/>
                <w:lang w:val="en-US"/>
              </w:rPr>
            </w:pPr>
            <w:r>
              <w:rPr>
                <w:rFonts w:hint="default" w:ascii="Times New Roman" w:hAnsi="Times New Roman" w:eastAsia="仿宋_GB2312" w:cs="Times New Roman"/>
                <w:kern w:val="0"/>
                <w:sz w:val="21"/>
                <w:szCs w:val="21"/>
                <w:lang w:val="en-US" w:eastAsia="zh-CN" w:bidi="ar"/>
              </w:rPr>
              <w:t>每株罚款2000元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1516" w:type="dxa"/>
            <w:vMerge w:val="continue"/>
            <w:tcBorders>
              <w:left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leftChars="0" w:right="0" w:rightChars="0"/>
              <w:jc w:val="center"/>
              <w:rPr>
                <w:rFonts w:hint="eastAsia"/>
              </w:rPr>
            </w:pPr>
          </w:p>
        </w:tc>
        <w:tc>
          <w:tcPr>
            <w:tcW w:w="1516" w:type="dxa"/>
            <w:vMerge w:val="continue"/>
            <w:tcBorders>
              <w:left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leftChars="0" w:right="0" w:rightChars="0"/>
              <w:jc w:val="center"/>
              <w:rPr>
                <w:rFonts w:hint="eastAsia"/>
              </w:rPr>
            </w:pPr>
          </w:p>
        </w:tc>
        <w:tc>
          <w:tcPr>
            <w:tcW w:w="4377" w:type="dxa"/>
            <w:tcBorders>
              <w:left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left"/>
              <w:rPr>
                <w:rFonts w:hint="eastAsia"/>
              </w:rPr>
            </w:pPr>
            <w:r>
              <w:rPr>
                <w:rFonts w:hint="default" w:ascii="Times New Roman" w:hAnsi="Times New Roman" w:eastAsia="仿宋_GB2312" w:cs="Times New Roman"/>
                <w:kern w:val="0"/>
                <w:sz w:val="21"/>
                <w:szCs w:val="21"/>
                <w:lang w:val="en-US" w:eastAsia="zh-CN" w:bidi="ar"/>
              </w:rPr>
              <w:t>造成树龄150</w:t>
            </w:r>
            <w:r>
              <w:rPr>
                <w:rFonts w:hint="eastAsia" w:ascii="Times New Roman" w:hAnsi="Times New Roman" w:eastAsia="仿宋_GB2312" w:cs="Times New Roman"/>
                <w:kern w:val="0"/>
                <w:sz w:val="21"/>
                <w:szCs w:val="21"/>
                <w:lang w:val="en-US" w:eastAsia="zh-CN" w:bidi="ar"/>
              </w:rPr>
              <w:t>—</w:t>
            </w:r>
            <w:r>
              <w:rPr>
                <w:rFonts w:hint="default" w:ascii="Times New Roman" w:hAnsi="Times New Roman" w:eastAsia="仿宋_GB2312" w:cs="Times New Roman"/>
                <w:kern w:val="0"/>
                <w:sz w:val="21"/>
                <w:szCs w:val="21"/>
                <w:lang w:val="en-US" w:eastAsia="zh-CN" w:bidi="ar"/>
              </w:rPr>
              <w:t>199年的古树名木死亡的</w:t>
            </w:r>
          </w:p>
        </w:tc>
        <w:tc>
          <w:tcPr>
            <w:tcW w:w="16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leftChars="0" w:right="0" w:rightChars="0"/>
              <w:jc w:val="center"/>
              <w:rPr>
                <w:rFonts w:hint="eastAsia"/>
              </w:rPr>
            </w:pPr>
          </w:p>
        </w:tc>
        <w:tc>
          <w:tcPr>
            <w:tcW w:w="414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00" w:lineRule="exact"/>
              <w:ind w:left="0" w:right="0"/>
              <w:jc w:val="left"/>
              <w:rPr>
                <w:rFonts w:hint="default" w:ascii="Times New Roman" w:hAnsi="Times New Roman" w:eastAsia="仿宋_GB2312" w:cs="Times New Roman"/>
                <w:kern w:val="0"/>
                <w:sz w:val="21"/>
                <w:szCs w:val="21"/>
                <w:lang w:val="en-US" w:eastAsia="zh-CN" w:bidi="ar"/>
              </w:rPr>
            </w:pPr>
            <w:r>
              <w:rPr>
                <w:rFonts w:hint="default" w:ascii="Times New Roman" w:hAnsi="Times New Roman" w:eastAsia="仿宋_GB2312" w:cs="Times New Roman"/>
                <w:kern w:val="0"/>
                <w:sz w:val="21"/>
                <w:szCs w:val="21"/>
                <w:lang w:val="en-US" w:eastAsia="zh-CN" w:bidi="ar"/>
              </w:rPr>
              <w:t>每株罚款6500元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1516" w:type="dxa"/>
            <w:vMerge w:val="continue"/>
            <w:tcBorders>
              <w:left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leftChars="0" w:right="0" w:rightChars="0"/>
              <w:jc w:val="center"/>
              <w:rPr>
                <w:rFonts w:hint="default" w:ascii="Times New Roman" w:hAnsi="Times New Roman" w:eastAsia="仿宋_GB2312" w:cs="Times New Roman"/>
                <w:kern w:val="0"/>
                <w:sz w:val="21"/>
                <w:szCs w:val="21"/>
                <w:lang w:val="en-US" w:eastAsia="zh-CN" w:bidi="ar"/>
              </w:rPr>
            </w:pPr>
          </w:p>
        </w:tc>
        <w:tc>
          <w:tcPr>
            <w:tcW w:w="1516" w:type="dxa"/>
            <w:vMerge w:val="continue"/>
            <w:tcBorders>
              <w:left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leftChars="0" w:right="0" w:rightChars="0"/>
              <w:jc w:val="center"/>
              <w:rPr>
                <w:rFonts w:hint="default" w:ascii="Times New Roman" w:hAnsi="Times New Roman" w:eastAsia="仿宋_GB2312" w:cs="Times New Roman"/>
                <w:kern w:val="0"/>
                <w:sz w:val="21"/>
                <w:szCs w:val="21"/>
                <w:lang w:val="en-US" w:eastAsia="zh-CN" w:bidi="ar"/>
              </w:rPr>
            </w:pPr>
          </w:p>
        </w:tc>
        <w:tc>
          <w:tcPr>
            <w:tcW w:w="4377" w:type="dxa"/>
            <w:tcBorders>
              <w:left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left"/>
              <w:rPr>
                <w:rFonts w:hint="default" w:ascii="Times New Roman" w:hAnsi="Times New Roman" w:eastAsia="仿宋_GB2312" w:cs="Times New Roman"/>
                <w:kern w:val="0"/>
                <w:sz w:val="21"/>
                <w:szCs w:val="21"/>
                <w:lang w:val="en-US" w:eastAsia="zh-CN" w:bidi="ar"/>
              </w:rPr>
            </w:pPr>
            <w:r>
              <w:rPr>
                <w:rFonts w:hint="default" w:ascii="Times New Roman" w:hAnsi="Times New Roman" w:eastAsia="仿宋_GB2312" w:cs="Times New Roman"/>
                <w:kern w:val="0"/>
                <w:sz w:val="21"/>
                <w:szCs w:val="21"/>
                <w:lang w:val="en-US" w:eastAsia="zh-CN" w:bidi="ar"/>
              </w:rPr>
              <w:t>造成树龄200</w:t>
            </w:r>
            <w:r>
              <w:rPr>
                <w:rFonts w:hint="eastAsia" w:ascii="Times New Roman" w:hAnsi="Times New Roman" w:eastAsia="仿宋_GB2312" w:cs="Times New Roman"/>
                <w:kern w:val="0"/>
                <w:sz w:val="21"/>
                <w:szCs w:val="21"/>
                <w:lang w:val="en-US" w:eastAsia="zh-CN" w:bidi="ar"/>
              </w:rPr>
              <w:t>—</w:t>
            </w:r>
            <w:r>
              <w:rPr>
                <w:rFonts w:hint="default" w:ascii="Times New Roman" w:hAnsi="Times New Roman" w:eastAsia="仿宋_GB2312" w:cs="Times New Roman"/>
                <w:kern w:val="0"/>
                <w:sz w:val="21"/>
                <w:szCs w:val="21"/>
                <w:lang w:val="en-US" w:eastAsia="zh-CN" w:bidi="ar"/>
              </w:rPr>
              <w:t>249年的古树名木死亡的</w:t>
            </w:r>
          </w:p>
        </w:tc>
        <w:tc>
          <w:tcPr>
            <w:tcW w:w="16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leftChars="0" w:right="0" w:rightChars="0"/>
              <w:jc w:val="center"/>
              <w:rPr>
                <w:rFonts w:hint="default" w:ascii="Times New Roman" w:hAnsi="Times New Roman" w:eastAsia="仿宋_GB2312" w:cs="Times New Roman"/>
                <w:kern w:val="0"/>
                <w:sz w:val="21"/>
                <w:szCs w:val="21"/>
                <w:lang w:val="en-US" w:eastAsia="zh-CN" w:bidi="ar"/>
              </w:rPr>
            </w:pPr>
          </w:p>
        </w:tc>
        <w:tc>
          <w:tcPr>
            <w:tcW w:w="414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00" w:lineRule="exact"/>
              <w:ind w:left="0" w:right="0"/>
              <w:jc w:val="left"/>
              <w:rPr>
                <w:rFonts w:hint="default" w:ascii="Times New Roman" w:hAnsi="Times New Roman" w:eastAsia="仿宋_GB2312" w:cs="Times New Roman"/>
                <w:kern w:val="0"/>
                <w:sz w:val="21"/>
                <w:szCs w:val="21"/>
                <w:lang w:val="en-US" w:eastAsia="zh-CN" w:bidi="ar"/>
              </w:rPr>
            </w:pPr>
            <w:r>
              <w:rPr>
                <w:rFonts w:hint="default" w:ascii="Times New Roman" w:hAnsi="Times New Roman" w:eastAsia="仿宋_GB2312" w:cs="Times New Roman"/>
                <w:kern w:val="0"/>
                <w:sz w:val="21"/>
                <w:szCs w:val="21"/>
                <w:lang w:val="en-US" w:eastAsia="zh-CN" w:bidi="ar"/>
              </w:rPr>
              <w:t>每株罚款11000元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1516" w:type="dxa"/>
            <w:vMerge w:val="continue"/>
            <w:tcBorders>
              <w:left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leftChars="0" w:right="0" w:rightChars="0"/>
              <w:jc w:val="center"/>
              <w:rPr>
                <w:rFonts w:hint="default" w:ascii="Times New Roman" w:hAnsi="Times New Roman" w:eastAsia="仿宋_GB2312" w:cs="Times New Roman"/>
                <w:kern w:val="0"/>
                <w:sz w:val="21"/>
                <w:szCs w:val="21"/>
                <w:lang w:val="en-US" w:eastAsia="zh-CN" w:bidi="ar"/>
              </w:rPr>
            </w:pPr>
          </w:p>
        </w:tc>
        <w:tc>
          <w:tcPr>
            <w:tcW w:w="1516" w:type="dxa"/>
            <w:vMerge w:val="continue"/>
            <w:tcBorders>
              <w:left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leftChars="0" w:right="0" w:rightChars="0"/>
              <w:jc w:val="center"/>
              <w:rPr>
                <w:rFonts w:hint="default" w:ascii="Times New Roman" w:hAnsi="Times New Roman" w:eastAsia="仿宋_GB2312" w:cs="Times New Roman"/>
                <w:kern w:val="0"/>
                <w:sz w:val="21"/>
                <w:szCs w:val="21"/>
                <w:lang w:val="en-US" w:eastAsia="zh-CN" w:bidi="ar"/>
              </w:rPr>
            </w:pPr>
          </w:p>
        </w:tc>
        <w:tc>
          <w:tcPr>
            <w:tcW w:w="4377" w:type="dxa"/>
            <w:tcBorders>
              <w:left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left"/>
              <w:rPr>
                <w:rFonts w:hint="default" w:ascii="Times New Roman" w:hAnsi="Times New Roman" w:eastAsia="仿宋_GB2312" w:cs="Times New Roman"/>
                <w:kern w:val="0"/>
                <w:sz w:val="21"/>
                <w:szCs w:val="21"/>
                <w:lang w:val="en-US" w:eastAsia="zh-CN" w:bidi="ar"/>
              </w:rPr>
            </w:pPr>
            <w:r>
              <w:rPr>
                <w:rFonts w:hint="default" w:ascii="Times New Roman" w:hAnsi="Times New Roman" w:eastAsia="仿宋_GB2312" w:cs="Times New Roman"/>
                <w:kern w:val="0"/>
                <w:sz w:val="21"/>
                <w:szCs w:val="21"/>
                <w:lang w:val="en-US" w:eastAsia="zh-CN" w:bidi="ar"/>
              </w:rPr>
              <w:t>造成树龄250</w:t>
            </w:r>
            <w:r>
              <w:rPr>
                <w:rFonts w:hint="eastAsia" w:ascii="Times New Roman" w:hAnsi="Times New Roman" w:eastAsia="仿宋_GB2312" w:cs="Times New Roman"/>
                <w:kern w:val="0"/>
                <w:sz w:val="21"/>
                <w:szCs w:val="21"/>
                <w:lang w:val="en-US" w:eastAsia="zh-CN" w:bidi="ar"/>
              </w:rPr>
              <w:t>—</w:t>
            </w:r>
            <w:r>
              <w:rPr>
                <w:rFonts w:hint="default" w:ascii="Times New Roman" w:hAnsi="Times New Roman" w:eastAsia="仿宋_GB2312" w:cs="Times New Roman"/>
                <w:kern w:val="0"/>
                <w:sz w:val="21"/>
                <w:szCs w:val="21"/>
                <w:lang w:val="en-US" w:eastAsia="zh-CN" w:bidi="ar"/>
              </w:rPr>
              <w:t>299年的古树名木死亡的</w:t>
            </w:r>
          </w:p>
        </w:tc>
        <w:tc>
          <w:tcPr>
            <w:tcW w:w="16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leftChars="0" w:right="0" w:rightChars="0"/>
              <w:jc w:val="center"/>
              <w:rPr>
                <w:rFonts w:hint="default" w:ascii="Times New Roman" w:hAnsi="Times New Roman" w:eastAsia="仿宋_GB2312" w:cs="Times New Roman"/>
                <w:kern w:val="0"/>
                <w:sz w:val="21"/>
                <w:szCs w:val="21"/>
                <w:lang w:val="en-US" w:eastAsia="zh-CN" w:bidi="ar"/>
              </w:rPr>
            </w:pPr>
          </w:p>
        </w:tc>
        <w:tc>
          <w:tcPr>
            <w:tcW w:w="414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00" w:lineRule="exact"/>
              <w:ind w:left="0" w:right="0"/>
              <w:jc w:val="left"/>
              <w:rPr>
                <w:rFonts w:hint="default" w:ascii="Times New Roman" w:hAnsi="Times New Roman" w:eastAsia="仿宋_GB2312" w:cs="Times New Roman"/>
                <w:kern w:val="0"/>
                <w:sz w:val="21"/>
                <w:szCs w:val="21"/>
                <w:lang w:val="en-US" w:eastAsia="zh-CN" w:bidi="ar"/>
              </w:rPr>
            </w:pPr>
            <w:r>
              <w:rPr>
                <w:rFonts w:hint="default" w:ascii="Times New Roman" w:hAnsi="Times New Roman" w:eastAsia="仿宋_GB2312" w:cs="Times New Roman"/>
                <w:kern w:val="0"/>
                <w:sz w:val="21"/>
                <w:szCs w:val="21"/>
                <w:lang w:val="en-US" w:eastAsia="zh-CN" w:bidi="ar"/>
              </w:rPr>
              <w:t>每株罚款15500元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1516" w:type="dxa"/>
            <w:vMerge w:val="continue"/>
            <w:tcBorders>
              <w:left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leftChars="0" w:right="0" w:rightChars="0"/>
              <w:jc w:val="center"/>
              <w:rPr>
                <w:rFonts w:hint="default" w:ascii="Times New Roman" w:hAnsi="Times New Roman" w:eastAsia="仿宋_GB2312" w:cs="Times New Roman"/>
                <w:kern w:val="0"/>
                <w:sz w:val="21"/>
                <w:szCs w:val="21"/>
                <w:lang w:val="en-US" w:eastAsia="zh-CN" w:bidi="ar"/>
              </w:rPr>
            </w:pPr>
          </w:p>
        </w:tc>
        <w:tc>
          <w:tcPr>
            <w:tcW w:w="1516" w:type="dxa"/>
            <w:vMerge w:val="continue"/>
            <w:tcBorders>
              <w:left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leftChars="0" w:right="0" w:rightChars="0"/>
              <w:jc w:val="center"/>
              <w:rPr>
                <w:rFonts w:hint="default" w:ascii="Times New Roman" w:hAnsi="Times New Roman" w:eastAsia="仿宋_GB2312" w:cs="Times New Roman"/>
                <w:kern w:val="0"/>
                <w:sz w:val="21"/>
                <w:szCs w:val="21"/>
                <w:lang w:val="en-US" w:eastAsia="zh-CN" w:bidi="ar"/>
              </w:rPr>
            </w:pPr>
          </w:p>
        </w:tc>
        <w:tc>
          <w:tcPr>
            <w:tcW w:w="4377" w:type="dxa"/>
            <w:tcBorders>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leftChars="0" w:right="0" w:rightChars="0"/>
              <w:jc w:val="left"/>
              <w:rPr>
                <w:rFonts w:hint="default" w:ascii="Times New Roman" w:hAnsi="Times New Roman" w:eastAsia="仿宋_GB2312" w:cs="Times New Roman"/>
                <w:kern w:val="0"/>
                <w:sz w:val="21"/>
                <w:szCs w:val="21"/>
                <w:lang w:val="en-US" w:eastAsia="zh-CN" w:bidi="ar"/>
              </w:rPr>
            </w:pPr>
            <w:r>
              <w:rPr>
                <w:rFonts w:hint="default" w:ascii="Times New Roman" w:hAnsi="Times New Roman" w:eastAsia="仿宋_GB2312" w:cs="Times New Roman"/>
                <w:kern w:val="0"/>
                <w:sz w:val="21"/>
                <w:szCs w:val="21"/>
                <w:lang w:val="en-US" w:eastAsia="zh-CN" w:bidi="ar"/>
              </w:rPr>
              <w:t>造成树龄300年以上的一级古树名木死亡的</w:t>
            </w:r>
          </w:p>
        </w:tc>
        <w:tc>
          <w:tcPr>
            <w:tcW w:w="1620" w:type="dxa"/>
            <w:vMerge w:val="continue"/>
            <w:tcBorders>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leftChars="0" w:right="0" w:rightChars="0"/>
              <w:jc w:val="center"/>
              <w:rPr>
                <w:rFonts w:hint="default" w:ascii="Times New Roman" w:hAnsi="Times New Roman" w:eastAsia="仿宋_GB2312" w:cs="Times New Roman"/>
                <w:kern w:val="0"/>
                <w:sz w:val="21"/>
                <w:szCs w:val="21"/>
                <w:lang w:val="en-US" w:eastAsia="zh-CN" w:bidi="ar"/>
              </w:rPr>
            </w:pPr>
          </w:p>
        </w:tc>
        <w:tc>
          <w:tcPr>
            <w:tcW w:w="414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00" w:lineRule="exact"/>
              <w:ind w:left="0" w:leftChars="0" w:right="0" w:rightChars="0"/>
              <w:jc w:val="left"/>
              <w:rPr>
                <w:rFonts w:hint="default" w:ascii="Times New Roman" w:hAnsi="Times New Roman" w:eastAsia="仿宋_GB2312" w:cs="Times New Roman"/>
                <w:kern w:val="0"/>
                <w:sz w:val="21"/>
                <w:szCs w:val="21"/>
                <w:lang w:val="en-US" w:eastAsia="zh-CN" w:bidi="ar"/>
              </w:rPr>
            </w:pPr>
            <w:r>
              <w:rPr>
                <w:rFonts w:hint="default" w:ascii="Times New Roman" w:hAnsi="Times New Roman" w:eastAsia="仿宋_GB2312" w:cs="Times New Roman"/>
                <w:kern w:val="0"/>
                <w:sz w:val="21"/>
                <w:szCs w:val="21"/>
                <w:lang w:val="en-US" w:eastAsia="zh-CN" w:bidi="ar"/>
              </w:rPr>
              <w:t>每株罚款20000元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0" w:hRule="atLeast"/>
          <w:jc w:val="center"/>
        </w:trPr>
        <w:tc>
          <w:tcPr>
            <w:tcW w:w="1516"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eastAsia="等线" w:cs="Times New Roman"/>
                <w:sz w:val="20"/>
                <w:szCs w:val="20"/>
              </w:rPr>
            </w:pPr>
          </w:p>
        </w:tc>
        <w:tc>
          <w:tcPr>
            <w:tcW w:w="1516" w:type="dxa"/>
            <w:vMerge w:val="continue"/>
            <w:tcBorders>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eastAsia="等线" w:cs="Times New Roman"/>
                <w:sz w:val="20"/>
                <w:szCs w:val="20"/>
              </w:rPr>
            </w:pPr>
          </w:p>
        </w:tc>
        <w:tc>
          <w:tcPr>
            <w:tcW w:w="10142" w:type="dxa"/>
            <w:gridSpan w:val="3"/>
            <w:tcBorders>
              <w:top w:val="single" w:color="auto" w:sz="4" w:space="0"/>
              <w:left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leftChars="0" w:right="0" w:rightChars="0"/>
              <w:jc w:val="left"/>
              <w:rPr>
                <w:rFonts w:hint="default" w:ascii="Times New Roman" w:hAnsi="Times New Roman" w:eastAsia="仿宋_GB2312" w:cs="Times New Roman"/>
                <w:kern w:val="0"/>
                <w:sz w:val="21"/>
                <w:szCs w:val="21"/>
                <w:lang w:val="en-US" w:eastAsia="zh-CN" w:bidi="ar"/>
              </w:rPr>
            </w:pPr>
            <w:r>
              <w:rPr>
                <w:rFonts w:hint="default" w:ascii="Times New Roman" w:hAnsi="Times New Roman" w:eastAsia="仿宋_GB2312" w:cs="Times New Roman"/>
                <w:sz w:val="21"/>
                <w:szCs w:val="21"/>
                <w:lang w:val="en-US" w:eastAsia="zh-CN" w:bidi="ar"/>
              </w:rPr>
              <w:t>其中，造成生长于古典园林、公共绿地、寺庙、控保建筑周边等场所以及具有历史价值和纪念意义古树名木损伤或死亡的，提高一个档次进行处罚。</w:t>
            </w:r>
          </w:p>
        </w:tc>
      </w:tr>
    </w:tbl>
    <w:p>
      <w:pPr>
        <w:rPr>
          <w:rFonts w:hint="default" w:ascii="Times New Roman" w:hAnsi="Times New Roman" w:cs="Times New Roman"/>
        </w:rPr>
      </w:pPr>
      <w:r>
        <w:rPr>
          <w:rFonts w:hint="default" w:ascii="Times New Roman" w:hAnsi="Times New Roman" w:cs="Times New Roman"/>
        </w:rPr>
        <w:br w:type="page"/>
      </w:r>
    </w:p>
    <w:tbl>
      <w:tblPr>
        <w:tblStyle w:val="6"/>
        <w:tblW w:w="131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516"/>
        <w:gridCol w:w="1516"/>
        <w:gridCol w:w="5049"/>
        <w:gridCol w:w="1272"/>
        <w:gridCol w:w="38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0" w:hRule="atLeast"/>
          <w:jc w:val="center"/>
        </w:trPr>
        <w:tc>
          <w:tcPr>
            <w:tcW w:w="151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eastAsia="zh-CN" w:bidi="ar"/>
              </w:rPr>
            </w:pPr>
            <w:r>
              <w:rPr>
                <w:rFonts w:hint="default" w:ascii="Times New Roman" w:hAnsi="Times New Roman" w:eastAsia="仿宋_GB2312" w:cs="Times New Roman"/>
                <w:color w:val="000000"/>
                <w:kern w:val="0"/>
                <w:sz w:val="21"/>
                <w:szCs w:val="24"/>
                <w:lang w:val="en-US" w:eastAsia="zh-CN" w:bidi="ar"/>
              </w:rPr>
              <w:t>序号</w:t>
            </w:r>
          </w:p>
        </w:tc>
        <w:tc>
          <w:tcPr>
            <w:tcW w:w="151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rPr>
            </w:pPr>
            <w:r>
              <w:rPr>
                <w:rFonts w:hint="default" w:ascii="Times New Roman" w:hAnsi="Times New Roman" w:eastAsia="仿宋_GB2312" w:cs="Times New Roman"/>
                <w:color w:val="000000"/>
                <w:kern w:val="0"/>
                <w:sz w:val="21"/>
                <w:szCs w:val="24"/>
                <w:lang w:val="en-US" w:eastAsia="zh-CN" w:bidi="ar"/>
              </w:rPr>
              <w:t>编    号</w:t>
            </w:r>
          </w:p>
        </w:tc>
        <w:tc>
          <w:tcPr>
            <w:tcW w:w="10142"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仿宋_GB2312" w:cs="Times New Roman"/>
                <w:color w:val="000000"/>
                <w:kern w:val="0"/>
                <w:sz w:val="21"/>
                <w:szCs w:val="24"/>
                <w:lang w:val="en-US"/>
              </w:rPr>
            </w:pPr>
            <w:r>
              <w:rPr>
                <w:rFonts w:hint="default" w:ascii="Times New Roman" w:hAnsi="Times New Roman" w:eastAsia="仿宋_GB2312" w:cs="Times New Roman"/>
                <w:color w:val="000000"/>
                <w:kern w:val="0"/>
                <w:sz w:val="21"/>
                <w:szCs w:val="24"/>
                <w:lang w:val="en-US" w:eastAsia="zh-CN" w:bidi="ar"/>
              </w:rPr>
              <w:t>3202SZ113000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516" w:type="dxa"/>
            <w:vMerge w:val="restart"/>
            <w:tcBorders>
              <w:top w:val="single" w:color="auto" w:sz="4" w:space="0"/>
              <w:left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eastAsia="zh-CN" w:bidi="ar"/>
              </w:rPr>
            </w:pPr>
            <w:r>
              <w:rPr>
                <w:rFonts w:hint="default" w:ascii="Times New Roman" w:hAnsi="Times New Roman" w:eastAsia="仿宋_GB2312" w:cs="Times New Roman"/>
                <w:color w:val="000000"/>
                <w:kern w:val="0"/>
                <w:sz w:val="21"/>
                <w:szCs w:val="24"/>
                <w:lang w:val="en-US" w:eastAsia="zh-CN" w:bidi="ar"/>
              </w:rPr>
              <w:t>9</w:t>
            </w:r>
          </w:p>
        </w:tc>
        <w:tc>
          <w:tcPr>
            <w:tcW w:w="151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rPr>
            </w:pPr>
            <w:r>
              <w:rPr>
                <w:rFonts w:hint="default" w:ascii="Times New Roman" w:hAnsi="Times New Roman" w:eastAsia="仿宋_GB2312" w:cs="Times New Roman"/>
                <w:color w:val="000000"/>
                <w:kern w:val="0"/>
                <w:sz w:val="21"/>
                <w:szCs w:val="24"/>
                <w:lang w:val="en-US" w:eastAsia="zh-CN" w:bidi="ar"/>
              </w:rPr>
              <w:t>行为名称</w:t>
            </w:r>
          </w:p>
        </w:tc>
        <w:tc>
          <w:tcPr>
            <w:tcW w:w="10142"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仿宋_GB2312" w:cs="Times New Roman"/>
                <w:color w:val="000000"/>
                <w:kern w:val="0"/>
                <w:sz w:val="21"/>
                <w:szCs w:val="24"/>
                <w:lang w:val="en-US"/>
              </w:rPr>
            </w:pPr>
            <w:r>
              <w:rPr>
                <w:rFonts w:hint="default" w:ascii="Times New Roman" w:hAnsi="Times New Roman" w:cs="Times New Roman"/>
              </w:rPr>
              <w:t>对未经确认死亡擅自处理古树名木的处罚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7" w:hRule="atLeast"/>
          <w:jc w:val="center"/>
        </w:trPr>
        <w:tc>
          <w:tcPr>
            <w:tcW w:w="1516" w:type="dxa"/>
            <w:vMerge w:val="continue"/>
            <w:tcBorders>
              <w:left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eastAsia="zh-CN" w:bidi="ar"/>
              </w:rPr>
            </w:pPr>
          </w:p>
        </w:tc>
        <w:tc>
          <w:tcPr>
            <w:tcW w:w="151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rPr>
            </w:pPr>
            <w:r>
              <w:rPr>
                <w:rFonts w:hint="default" w:ascii="Times New Roman" w:hAnsi="Times New Roman" w:eastAsia="仿宋_GB2312" w:cs="Times New Roman"/>
                <w:color w:val="000000"/>
                <w:kern w:val="0"/>
                <w:sz w:val="21"/>
                <w:szCs w:val="24"/>
                <w:lang w:val="en-US" w:eastAsia="zh-CN" w:bidi="ar"/>
              </w:rPr>
              <w:t>法律依据</w:t>
            </w:r>
          </w:p>
        </w:tc>
        <w:tc>
          <w:tcPr>
            <w:tcW w:w="10142"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firstLineChars="0"/>
              <w:jc w:val="both"/>
              <w:rPr>
                <w:rFonts w:hint="default" w:ascii="Times New Roman" w:hAnsi="Times New Roman" w:eastAsia="仿宋_GB2312" w:cs="Times New Roman"/>
                <w:color w:val="000000"/>
                <w:kern w:val="0"/>
                <w:sz w:val="21"/>
                <w:szCs w:val="24"/>
                <w:lang w:val="en-US" w:eastAsia="zh-CN" w:bidi="ar"/>
              </w:rPr>
            </w:pPr>
            <w:r>
              <w:rPr>
                <w:rFonts w:hint="default" w:ascii="Times New Roman" w:hAnsi="Times New Roman" w:eastAsia="仿宋_GB2312" w:cs="Times New Roman"/>
                <w:color w:val="000000"/>
                <w:kern w:val="0"/>
                <w:sz w:val="21"/>
                <w:szCs w:val="24"/>
                <w:lang w:val="en-US" w:eastAsia="zh-CN" w:bidi="ar"/>
              </w:rPr>
              <w:t>【地方性法规】《苏州市古树名木保护管理条例》</w:t>
            </w:r>
          </w:p>
          <w:p>
            <w:pPr>
              <w:keepNext w:val="0"/>
              <w:keepLines w:val="0"/>
              <w:widowControl w:val="0"/>
              <w:suppressLineNumbers w:val="0"/>
              <w:spacing w:before="0" w:beforeAutospacing="0" w:after="0" w:afterAutospacing="0" w:line="240" w:lineRule="auto"/>
              <w:ind w:left="0" w:right="0" w:firstLine="0" w:firstLineChars="0"/>
              <w:jc w:val="both"/>
              <w:rPr>
                <w:rFonts w:hint="default" w:ascii="Times New Roman" w:hAnsi="Times New Roman" w:eastAsia="仿宋_GB2312" w:cs="Times New Roman"/>
                <w:color w:val="000000"/>
                <w:kern w:val="0"/>
                <w:sz w:val="21"/>
                <w:szCs w:val="24"/>
                <w:lang w:val="en-US" w:eastAsia="zh-CN" w:bidi="ar"/>
              </w:rPr>
            </w:pPr>
            <w:r>
              <w:rPr>
                <w:rFonts w:hint="default" w:ascii="Times New Roman" w:hAnsi="Times New Roman" w:eastAsia="仿宋_GB2312" w:cs="Times New Roman"/>
                <w:color w:val="000000"/>
                <w:kern w:val="0"/>
                <w:sz w:val="21"/>
                <w:szCs w:val="24"/>
                <w:lang w:val="en-US" w:eastAsia="zh-CN" w:bidi="ar"/>
              </w:rPr>
              <w:t xml:space="preserve">  第四条  市、县级市绿化行政主管部门和林业行政主管部门</w:t>
            </w:r>
            <w:r>
              <w:rPr>
                <w:rFonts w:hint="eastAsia" w:ascii="Times New Roman" w:hAnsi="Times New Roman" w:eastAsia="仿宋_GB2312" w:cs="Times New Roman"/>
                <w:color w:val="000000"/>
                <w:kern w:val="0"/>
                <w:sz w:val="21"/>
                <w:szCs w:val="24"/>
                <w:lang w:val="en-US" w:eastAsia="zh-CN" w:bidi="ar"/>
              </w:rPr>
              <w:t>（</w:t>
            </w:r>
            <w:r>
              <w:rPr>
                <w:rFonts w:hint="default" w:ascii="Times New Roman" w:hAnsi="Times New Roman" w:eastAsia="仿宋_GB2312" w:cs="Times New Roman"/>
                <w:color w:val="000000"/>
                <w:kern w:val="0"/>
                <w:sz w:val="21"/>
                <w:szCs w:val="24"/>
                <w:lang w:val="en-US" w:eastAsia="zh-CN" w:bidi="ar"/>
              </w:rPr>
              <w:t>以下统称古树名木主管部门</w:t>
            </w:r>
            <w:r>
              <w:rPr>
                <w:rFonts w:hint="eastAsia" w:ascii="Times New Roman" w:hAnsi="Times New Roman" w:eastAsia="仿宋_GB2312" w:cs="Times New Roman"/>
                <w:color w:val="000000"/>
                <w:kern w:val="0"/>
                <w:sz w:val="21"/>
                <w:szCs w:val="24"/>
                <w:lang w:val="en-US" w:eastAsia="zh-CN" w:bidi="ar"/>
              </w:rPr>
              <w:t>）</w:t>
            </w:r>
            <w:r>
              <w:rPr>
                <w:rFonts w:hint="default" w:ascii="Times New Roman" w:hAnsi="Times New Roman" w:eastAsia="仿宋_GB2312" w:cs="Times New Roman"/>
                <w:color w:val="000000"/>
                <w:kern w:val="0"/>
                <w:sz w:val="21"/>
                <w:szCs w:val="24"/>
                <w:lang w:val="en-US" w:eastAsia="zh-CN" w:bidi="ar"/>
              </w:rPr>
              <w:t>按照同级人民政府确定的职权范围，负责古树名木保护管理工作；</w:t>
            </w:r>
          </w:p>
          <w:p>
            <w:pPr>
              <w:keepNext w:val="0"/>
              <w:keepLines w:val="0"/>
              <w:widowControl w:val="0"/>
              <w:suppressLineNumbers w:val="0"/>
              <w:spacing w:before="0" w:beforeAutospacing="0" w:after="0" w:afterAutospacing="0" w:line="240" w:lineRule="auto"/>
              <w:ind w:left="0" w:right="0" w:firstLine="0" w:firstLineChars="0"/>
              <w:jc w:val="both"/>
              <w:rPr>
                <w:rFonts w:hint="default" w:ascii="Times New Roman" w:hAnsi="Times New Roman" w:eastAsia="仿宋_GB2312" w:cs="Times New Roman"/>
                <w:color w:val="000000"/>
                <w:kern w:val="0"/>
                <w:sz w:val="21"/>
                <w:szCs w:val="24"/>
                <w:lang w:val="en-US"/>
              </w:rPr>
            </w:pPr>
            <w:r>
              <w:rPr>
                <w:rFonts w:hint="default" w:ascii="Times New Roman" w:hAnsi="Times New Roman" w:eastAsia="仿宋_GB2312" w:cs="Times New Roman"/>
                <w:color w:val="000000"/>
                <w:kern w:val="0"/>
                <w:sz w:val="21"/>
                <w:szCs w:val="24"/>
                <w:lang w:val="en-US" w:eastAsia="zh-CN" w:bidi="ar"/>
              </w:rPr>
              <w:t xml:space="preserve">  第十一条  古树名木死亡，古树名木的日常管护责任单位、责任人应当报古树名木主管部门确认，查明原因，明确责任，经注销登记后方可处理；第十七条 有下列行为之一的，由古树名木主管部门予以处罚：（二）违反本条例第十一条规定，未经确认死亡擅自处理古树名木的，每株处以二千元以上一万元以下罚款。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516" w:type="dxa"/>
            <w:vMerge w:val="continue"/>
            <w:tcBorders>
              <w:left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eastAsia="zh-CN" w:bidi="ar"/>
              </w:rPr>
            </w:pPr>
          </w:p>
        </w:tc>
        <w:tc>
          <w:tcPr>
            <w:tcW w:w="151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rPr>
            </w:pPr>
            <w:r>
              <w:rPr>
                <w:rFonts w:hint="default" w:ascii="Times New Roman" w:hAnsi="Times New Roman" w:eastAsia="仿宋_GB2312" w:cs="Times New Roman"/>
                <w:color w:val="000000"/>
                <w:kern w:val="0"/>
                <w:sz w:val="21"/>
                <w:szCs w:val="24"/>
                <w:lang w:val="en-US" w:eastAsia="zh-CN" w:bidi="ar"/>
              </w:rPr>
              <w:t>处罚种类</w:t>
            </w:r>
          </w:p>
        </w:tc>
        <w:tc>
          <w:tcPr>
            <w:tcW w:w="10142"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rPr>
            </w:pPr>
            <w:r>
              <w:rPr>
                <w:rFonts w:hint="default" w:ascii="Times New Roman" w:hAnsi="Times New Roman" w:eastAsia="仿宋_GB2312" w:cs="Times New Roman"/>
                <w:color w:val="000000"/>
                <w:kern w:val="0"/>
                <w:sz w:val="21"/>
                <w:szCs w:val="24"/>
                <w:lang w:val="en-US" w:eastAsia="zh-CN" w:bidi="ar"/>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516" w:type="dxa"/>
            <w:vMerge w:val="continue"/>
            <w:tcBorders>
              <w:left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eastAsia="zh-CN" w:bidi="ar"/>
              </w:rPr>
            </w:pPr>
          </w:p>
        </w:tc>
        <w:tc>
          <w:tcPr>
            <w:tcW w:w="11658"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rPr>
            </w:pPr>
            <w:r>
              <w:rPr>
                <w:rFonts w:hint="default" w:ascii="Times New Roman" w:hAnsi="Times New Roman" w:eastAsia="仿宋_GB2312" w:cs="Times New Roman"/>
                <w:color w:val="000000"/>
                <w:kern w:val="0"/>
                <w:sz w:val="21"/>
                <w:szCs w:val="24"/>
                <w:lang w:val="en-US" w:eastAsia="zh-CN" w:bidi="ar"/>
              </w:rPr>
              <w:t>裁量基准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516" w:type="dxa"/>
            <w:vMerge w:val="continue"/>
            <w:tcBorders>
              <w:left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eastAsia="zh-CN" w:bidi="ar"/>
              </w:rPr>
            </w:pPr>
          </w:p>
        </w:tc>
        <w:tc>
          <w:tcPr>
            <w:tcW w:w="1516" w:type="dxa"/>
            <w:vMerge w:val="restart"/>
            <w:tcBorders>
              <w:top w:val="single" w:color="auto" w:sz="4" w:space="0"/>
              <w:left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rPr>
            </w:pPr>
            <w:r>
              <w:rPr>
                <w:rFonts w:hint="default" w:ascii="Times New Roman" w:hAnsi="Times New Roman" w:eastAsia="仿宋_GB2312" w:cs="Times New Roman"/>
                <w:color w:val="000000"/>
                <w:kern w:val="0"/>
                <w:sz w:val="21"/>
                <w:szCs w:val="24"/>
                <w:lang w:val="en-US" w:eastAsia="zh-CN" w:bidi="ar"/>
              </w:rPr>
              <w:t>情形描述</w:t>
            </w:r>
          </w:p>
        </w:tc>
        <w:tc>
          <w:tcPr>
            <w:tcW w:w="5049" w:type="dxa"/>
            <w:tcBorders>
              <w:top w:val="single" w:color="auto" w:sz="4" w:space="0"/>
              <w:left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firstLineChars="0"/>
              <w:jc w:val="left"/>
              <w:rPr>
                <w:rFonts w:hint="default" w:ascii="Times New Roman" w:hAnsi="Times New Roman" w:eastAsia="仿宋_GB2312" w:cs="Times New Roman"/>
                <w:color w:val="000000"/>
                <w:kern w:val="0"/>
                <w:sz w:val="21"/>
                <w:szCs w:val="24"/>
                <w:lang w:val="en-US"/>
              </w:rPr>
            </w:pPr>
            <w:r>
              <w:rPr>
                <w:rFonts w:hint="default" w:ascii="Times New Roman" w:hAnsi="Times New Roman" w:eastAsia="仿宋_GB2312" w:cs="Times New Roman"/>
                <w:color w:val="000000"/>
                <w:kern w:val="0"/>
                <w:sz w:val="21"/>
                <w:szCs w:val="24"/>
                <w:lang w:val="en-US" w:eastAsia="zh-CN" w:bidi="ar"/>
              </w:rPr>
              <w:t>未经确认死亡擅自处理树龄100</w:t>
            </w:r>
            <w:r>
              <w:rPr>
                <w:rFonts w:hint="eastAsia" w:ascii="Times New Roman" w:hAnsi="Times New Roman" w:eastAsia="仿宋_GB2312" w:cs="Times New Roman"/>
                <w:color w:val="000000"/>
                <w:kern w:val="0"/>
                <w:sz w:val="21"/>
                <w:szCs w:val="24"/>
                <w:lang w:val="en-US" w:eastAsia="zh-CN" w:bidi="ar"/>
              </w:rPr>
              <w:t>—</w:t>
            </w:r>
            <w:r>
              <w:rPr>
                <w:rFonts w:hint="default" w:ascii="Times New Roman" w:hAnsi="Times New Roman" w:eastAsia="仿宋_GB2312" w:cs="Times New Roman"/>
                <w:color w:val="000000"/>
                <w:kern w:val="0"/>
                <w:sz w:val="21"/>
                <w:szCs w:val="24"/>
                <w:lang w:val="en-US" w:eastAsia="zh-CN" w:bidi="ar"/>
              </w:rPr>
              <w:t>149年的古树名木</w:t>
            </w:r>
          </w:p>
        </w:tc>
        <w:tc>
          <w:tcPr>
            <w:tcW w:w="1272" w:type="dxa"/>
            <w:vMerge w:val="restart"/>
            <w:tcBorders>
              <w:top w:val="single" w:color="auto" w:sz="4" w:space="0"/>
              <w:left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rPr>
            </w:pPr>
            <w:r>
              <w:rPr>
                <w:rFonts w:hint="default" w:ascii="Times New Roman" w:hAnsi="Times New Roman" w:eastAsia="仿宋_GB2312" w:cs="Times New Roman"/>
                <w:color w:val="000000"/>
                <w:kern w:val="0"/>
                <w:sz w:val="21"/>
                <w:szCs w:val="24"/>
                <w:lang w:val="en-US" w:eastAsia="zh-CN" w:bidi="ar"/>
              </w:rPr>
              <w:t>裁量幅度</w:t>
            </w:r>
          </w:p>
        </w:tc>
        <w:tc>
          <w:tcPr>
            <w:tcW w:w="382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firstLineChars="0"/>
              <w:jc w:val="left"/>
              <w:rPr>
                <w:rFonts w:hint="default" w:ascii="Times New Roman" w:hAnsi="Times New Roman" w:eastAsia="仿宋_GB2312" w:cs="Times New Roman"/>
                <w:color w:val="000000"/>
                <w:kern w:val="0"/>
                <w:sz w:val="21"/>
                <w:szCs w:val="24"/>
                <w:lang w:val="en-US"/>
              </w:rPr>
            </w:pPr>
            <w:r>
              <w:rPr>
                <w:rFonts w:hint="default" w:ascii="Times New Roman" w:hAnsi="Times New Roman" w:eastAsia="仿宋_GB2312" w:cs="Times New Roman"/>
                <w:color w:val="000000"/>
                <w:kern w:val="0"/>
                <w:sz w:val="21"/>
                <w:szCs w:val="24"/>
                <w:lang w:val="en-US" w:eastAsia="zh-CN" w:bidi="ar"/>
              </w:rPr>
              <w:t>每株罚款2000元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516" w:type="dxa"/>
            <w:vMerge w:val="continue"/>
            <w:tcBorders>
              <w:left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firstLineChars="0"/>
              <w:jc w:val="center"/>
              <w:rPr>
                <w:rFonts w:hint="eastAsia"/>
              </w:rPr>
            </w:pPr>
          </w:p>
        </w:tc>
        <w:tc>
          <w:tcPr>
            <w:tcW w:w="1516" w:type="dxa"/>
            <w:vMerge w:val="continue"/>
            <w:tcBorders>
              <w:left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firstLineChars="0"/>
              <w:jc w:val="center"/>
              <w:rPr>
                <w:rFonts w:hint="eastAsia"/>
              </w:rPr>
            </w:pPr>
          </w:p>
        </w:tc>
        <w:tc>
          <w:tcPr>
            <w:tcW w:w="5049" w:type="dxa"/>
            <w:tcBorders>
              <w:left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firstLineChars="0"/>
              <w:jc w:val="left"/>
              <w:rPr>
                <w:rFonts w:hint="eastAsia"/>
              </w:rPr>
            </w:pPr>
            <w:r>
              <w:rPr>
                <w:rFonts w:hint="default" w:ascii="Times New Roman" w:hAnsi="Times New Roman" w:eastAsia="仿宋_GB2312" w:cs="Times New Roman"/>
                <w:color w:val="000000"/>
                <w:kern w:val="0"/>
                <w:sz w:val="21"/>
                <w:szCs w:val="24"/>
                <w:lang w:val="en-US" w:eastAsia="zh-CN" w:bidi="ar"/>
              </w:rPr>
              <w:t>未经确认死亡擅自处理树龄150</w:t>
            </w:r>
            <w:r>
              <w:rPr>
                <w:rFonts w:hint="eastAsia" w:ascii="Times New Roman" w:hAnsi="Times New Roman" w:eastAsia="仿宋_GB2312" w:cs="Times New Roman"/>
                <w:color w:val="000000"/>
                <w:kern w:val="0"/>
                <w:sz w:val="21"/>
                <w:szCs w:val="24"/>
                <w:lang w:val="en-US" w:eastAsia="zh-CN" w:bidi="ar"/>
              </w:rPr>
              <w:t>—</w:t>
            </w:r>
            <w:r>
              <w:rPr>
                <w:rFonts w:hint="default" w:ascii="Times New Roman" w:hAnsi="Times New Roman" w:eastAsia="仿宋_GB2312" w:cs="Times New Roman"/>
                <w:color w:val="000000"/>
                <w:kern w:val="0"/>
                <w:sz w:val="21"/>
                <w:szCs w:val="24"/>
                <w:lang w:val="en-US" w:eastAsia="zh-CN" w:bidi="ar"/>
              </w:rPr>
              <w:t>199年的古树名木</w:t>
            </w:r>
          </w:p>
        </w:tc>
        <w:tc>
          <w:tcPr>
            <w:tcW w:w="1272" w:type="dxa"/>
            <w:vMerge w:val="continue"/>
            <w:tcBorders>
              <w:left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firstLineChars="0"/>
              <w:jc w:val="center"/>
              <w:rPr>
                <w:rFonts w:hint="eastAsia"/>
              </w:rPr>
            </w:pPr>
          </w:p>
        </w:tc>
        <w:tc>
          <w:tcPr>
            <w:tcW w:w="382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firstLineChars="0"/>
              <w:jc w:val="left"/>
              <w:rPr>
                <w:rFonts w:hint="default" w:ascii="Times New Roman" w:hAnsi="Times New Roman" w:eastAsia="仿宋_GB2312" w:cs="Times New Roman"/>
                <w:color w:val="000000"/>
                <w:kern w:val="0"/>
                <w:sz w:val="21"/>
                <w:szCs w:val="24"/>
                <w:lang w:val="en-US" w:eastAsia="zh-CN" w:bidi="ar"/>
              </w:rPr>
            </w:pPr>
            <w:r>
              <w:rPr>
                <w:rFonts w:hint="default" w:ascii="Times New Roman" w:hAnsi="Times New Roman" w:eastAsia="仿宋_GB2312" w:cs="Times New Roman"/>
                <w:color w:val="000000"/>
                <w:kern w:val="0"/>
                <w:sz w:val="21"/>
                <w:szCs w:val="24"/>
                <w:lang w:val="en-US" w:eastAsia="zh-CN" w:bidi="ar"/>
              </w:rPr>
              <w:t>每株罚款4000元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516" w:type="dxa"/>
            <w:vMerge w:val="continue"/>
            <w:tcBorders>
              <w:left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eastAsia="zh-CN" w:bidi="ar"/>
              </w:rPr>
            </w:pPr>
          </w:p>
        </w:tc>
        <w:tc>
          <w:tcPr>
            <w:tcW w:w="1516" w:type="dxa"/>
            <w:vMerge w:val="continue"/>
            <w:tcBorders>
              <w:left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eastAsia="zh-CN" w:bidi="ar"/>
              </w:rPr>
            </w:pPr>
          </w:p>
        </w:tc>
        <w:tc>
          <w:tcPr>
            <w:tcW w:w="5049" w:type="dxa"/>
            <w:tcBorders>
              <w:left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firstLineChars="0"/>
              <w:jc w:val="left"/>
              <w:rPr>
                <w:rFonts w:hint="default" w:ascii="Times New Roman" w:hAnsi="Times New Roman" w:eastAsia="仿宋_GB2312" w:cs="Times New Roman"/>
                <w:color w:val="000000"/>
                <w:kern w:val="0"/>
                <w:sz w:val="21"/>
                <w:szCs w:val="24"/>
                <w:lang w:val="en-US" w:eastAsia="zh-CN" w:bidi="ar"/>
              </w:rPr>
            </w:pPr>
            <w:r>
              <w:rPr>
                <w:rFonts w:hint="default" w:ascii="Times New Roman" w:hAnsi="Times New Roman" w:eastAsia="仿宋_GB2312" w:cs="Times New Roman"/>
                <w:color w:val="000000"/>
                <w:kern w:val="0"/>
                <w:sz w:val="21"/>
                <w:szCs w:val="24"/>
                <w:lang w:val="en-US" w:eastAsia="zh-CN" w:bidi="ar"/>
              </w:rPr>
              <w:t>未经确认死亡擅自处理树龄200</w:t>
            </w:r>
            <w:r>
              <w:rPr>
                <w:rFonts w:hint="eastAsia" w:ascii="Times New Roman" w:hAnsi="Times New Roman" w:eastAsia="仿宋_GB2312" w:cs="Times New Roman"/>
                <w:color w:val="000000"/>
                <w:kern w:val="0"/>
                <w:sz w:val="21"/>
                <w:szCs w:val="24"/>
                <w:lang w:val="en-US" w:eastAsia="zh-CN" w:bidi="ar"/>
              </w:rPr>
              <w:t>—</w:t>
            </w:r>
            <w:r>
              <w:rPr>
                <w:rFonts w:hint="default" w:ascii="Times New Roman" w:hAnsi="Times New Roman" w:eastAsia="仿宋_GB2312" w:cs="Times New Roman"/>
                <w:color w:val="000000"/>
                <w:kern w:val="0"/>
                <w:sz w:val="21"/>
                <w:szCs w:val="24"/>
                <w:lang w:val="en-US" w:eastAsia="zh-CN" w:bidi="ar"/>
              </w:rPr>
              <w:t>249年的古树名木</w:t>
            </w:r>
          </w:p>
        </w:tc>
        <w:tc>
          <w:tcPr>
            <w:tcW w:w="1272" w:type="dxa"/>
            <w:vMerge w:val="continue"/>
            <w:tcBorders>
              <w:left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eastAsia="zh-CN" w:bidi="ar"/>
              </w:rPr>
            </w:pPr>
          </w:p>
        </w:tc>
        <w:tc>
          <w:tcPr>
            <w:tcW w:w="382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firstLineChars="0"/>
              <w:jc w:val="left"/>
              <w:rPr>
                <w:rFonts w:hint="default" w:ascii="Times New Roman" w:hAnsi="Times New Roman" w:eastAsia="仿宋_GB2312" w:cs="Times New Roman"/>
                <w:color w:val="000000"/>
                <w:kern w:val="0"/>
                <w:sz w:val="21"/>
                <w:szCs w:val="24"/>
                <w:lang w:val="en-US" w:eastAsia="zh-CN" w:bidi="ar"/>
              </w:rPr>
            </w:pPr>
            <w:r>
              <w:rPr>
                <w:rFonts w:hint="default" w:ascii="Times New Roman" w:hAnsi="Times New Roman" w:eastAsia="仿宋_GB2312" w:cs="Times New Roman"/>
                <w:color w:val="000000"/>
                <w:kern w:val="0"/>
                <w:sz w:val="21"/>
                <w:szCs w:val="24"/>
                <w:lang w:val="en-US" w:eastAsia="zh-CN" w:bidi="ar"/>
              </w:rPr>
              <w:t>每株罚款6000元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516" w:type="dxa"/>
            <w:vMerge w:val="continue"/>
            <w:tcBorders>
              <w:left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eastAsia="zh-CN" w:bidi="ar"/>
              </w:rPr>
            </w:pPr>
          </w:p>
        </w:tc>
        <w:tc>
          <w:tcPr>
            <w:tcW w:w="1516" w:type="dxa"/>
            <w:vMerge w:val="continue"/>
            <w:tcBorders>
              <w:left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eastAsia="zh-CN" w:bidi="ar"/>
              </w:rPr>
            </w:pPr>
          </w:p>
        </w:tc>
        <w:tc>
          <w:tcPr>
            <w:tcW w:w="5049" w:type="dxa"/>
            <w:tcBorders>
              <w:left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firstLineChars="0"/>
              <w:jc w:val="left"/>
              <w:rPr>
                <w:rFonts w:hint="default" w:ascii="Times New Roman" w:hAnsi="Times New Roman" w:eastAsia="仿宋_GB2312" w:cs="Times New Roman"/>
                <w:color w:val="000000"/>
                <w:kern w:val="0"/>
                <w:sz w:val="21"/>
                <w:szCs w:val="24"/>
                <w:lang w:val="en-US" w:eastAsia="zh-CN" w:bidi="ar"/>
              </w:rPr>
            </w:pPr>
            <w:r>
              <w:rPr>
                <w:rFonts w:hint="default" w:ascii="Times New Roman" w:hAnsi="Times New Roman" w:eastAsia="仿宋_GB2312" w:cs="Times New Roman"/>
                <w:color w:val="000000"/>
                <w:kern w:val="0"/>
                <w:sz w:val="21"/>
                <w:szCs w:val="24"/>
                <w:lang w:val="en-US" w:eastAsia="zh-CN" w:bidi="ar"/>
              </w:rPr>
              <w:t>未经确认死亡擅自处理树龄250</w:t>
            </w:r>
            <w:r>
              <w:rPr>
                <w:rFonts w:hint="eastAsia" w:ascii="Times New Roman" w:hAnsi="Times New Roman" w:eastAsia="仿宋_GB2312" w:cs="Times New Roman"/>
                <w:color w:val="000000"/>
                <w:kern w:val="0"/>
                <w:sz w:val="21"/>
                <w:szCs w:val="24"/>
                <w:lang w:val="en-US" w:eastAsia="zh-CN" w:bidi="ar"/>
              </w:rPr>
              <w:t>—</w:t>
            </w:r>
            <w:r>
              <w:rPr>
                <w:rFonts w:hint="default" w:ascii="Times New Roman" w:hAnsi="Times New Roman" w:eastAsia="仿宋_GB2312" w:cs="Times New Roman"/>
                <w:color w:val="000000"/>
                <w:kern w:val="0"/>
                <w:sz w:val="21"/>
                <w:szCs w:val="24"/>
                <w:lang w:val="en-US" w:eastAsia="zh-CN" w:bidi="ar"/>
              </w:rPr>
              <w:t>299年的古树名木</w:t>
            </w:r>
          </w:p>
        </w:tc>
        <w:tc>
          <w:tcPr>
            <w:tcW w:w="1272" w:type="dxa"/>
            <w:vMerge w:val="continue"/>
            <w:tcBorders>
              <w:left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eastAsia="zh-CN" w:bidi="ar"/>
              </w:rPr>
            </w:pPr>
          </w:p>
        </w:tc>
        <w:tc>
          <w:tcPr>
            <w:tcW w:w="382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firstLineChars="0"/>
              <w:jc w:val="left"/>
              <w:rPr>
                <w:rFonts w:hint="default" w:ascii="Times New Roman" w:hAnsi="Times New Roman" w:eastAsia="仿宋_GB2312" w:cs="Times New Roman"/>
                <w:color w:val="000000"/>
                <w:kern w:val="0"/>
                <w:sz w:val="21"/>
                <w:szCs w:val="24"/>
                <w:lang w:val="en-US" w:eastAsia="zh-CN" w:bidi="ar"/>
              </w:rPr>
            </w:pPr>
            <w:r>
              <w:rPr>
                <w:rFonts w:hint="default" w:ascii="Times New Roman" w:hAnsi="Times New Roman" w:eastAsia="仿宋_GB2312" w:cs="Times New Roman"/>
                <w:color w:val="000000"/>
                <w:kern w:val="0"/>
                <w:sz w:val="21"/>
                <w:szCs w:val="24"/>
                <w:lang w:val="en-US" w:eastAsia="zh-CN" w:bidi="ar"/>
              </w:rPr>
              <w:t>每株罚款8000元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516" w:type="dxa"/>
            <w:vMerge w:val="continue"/>
            <w:tcBorders>
              <w:left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eastAsia="zh-CN" w:bidi="ar"/>
              </w:rPr>
            </w:pPr>
          </w:p>
        </w:tc>
        <w:tc>
          <w:tcPr>
            <w:tcW w:w="1516" w:type="dxa"/>
            <w:vMerge w:val="continue"/>
            <w:tcBorders>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eastAsia="zh-CN" w:bidi="ar"/>
              </w:rPr>
            </w:pPr>
          </w:p>
        </w:tc>
        <w:tc>
          <w:tcPr>
            <w:tcW w:w="5049" w:type="dxa"/>
            <w:tcBorders>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firstLineChars="0"/>
              <w:jc w:val="left"/>
              <w:rPr>
                <w:rFonts w:hint="default" w:ascii="Times New Roman" w:hAnsi="Times New Roman" w:eastAsia="仿宋_GB2312" w:cs="Times New Roman"/>
                <w:color w:val="000000"/>
                <w:kern w:val="0"/>
                <w:sz w:val="21"/>
                <w:szCs w:val="24"/>
                <w:lang w:val="en-US" w:eastAsia="zh-CN" w:bidi="ar"/>
              </w:rPr>
            </w:pPr>
            <w:r>
              <w:rPr>
                <w:rFonts w:hint="default" w:ascii="Times New Roman" w:hAnsi="Times New Roman" w:eastAsia="仿宋_GB2312" w:cs="Times New Roman"/>
                <w:color w:val="000000"/>
                <w:kern w:val="0"/>
                <w:sz w:val="21"/>
                <w:szCs w:val="24"/>
                <w:lang w:val="en-US" w:eastAsia="zh-CN" w:bidi="ar"/>
              </w:rPr>
              <w:t>未经确认死亡擅自处理树龄300年以上的古树名木</w:t>
            </w:r>
          </w:p>
        </w:tc>
        <w:tc>
          <w:tcPr>
            <w:tcW w:w="1272" w:type="dxa"/>
            <w:vMerge w:val="continue"/>
            <w:tcBorders>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eastAsia="zh-CN" w:bidi="ar"/>
              </w:rPr>
            </w:pPr>
          </w:p>
        </w:tc>
        <w:tc>
          <w:tcPr>
            <w:tcW w:w="382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firstLineChars="0"/>
              <w:jc w:val="left"/>
              <w:rPr>
                <w:rFonts w:hint="default" w:ascii="Times New Roman" w:hAnsi="Times New Roman" w:eastAsia="仿宋_GB2312" w:cs="Times New Roman"/>
                <w:color w:val="000000"/>
                <w:kern w:val="0"/>
                <w:sz w:val="21"/>
                <w:szCs w:val="24"/>
                <w:lang w:val="en-US" w:eastAsia="zh-CN" w:bidi="ar"/>
              </w:rPr>
            </w:pPr>
            <w:r>
              <w:rPr>
                <w:rFonts w:hint="default" w:ascii="Times New Roman" w:hAnsi="Times New Roman" w:eastAsia="仿宋_GB2312" w:cs="Times New Roman"/>
                <w:color w:val="000000"/>
                <w:kern w:val="0"/>
                <w:sz w:val="21"/>
                <w:szCs w:val="24"/>
                <w:lang w:val="en-US" w:eastAsia="zh-CN" w:bidi="ar"/>
              </w:rPr>
              <w:t>每株罚款10000元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jc w:val="center"/>
        </w:trPr>
        <w:tc>
          <w:tcPr>
            <w:tcW w:w="1516"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eastAsia="等线" w:cs="Times New Roman"/>
                <w:sz w:val="20"/>
                <w:szCs w:val="20"/>
              </w:rPr>
            </w:pPr>
          </w:p>
        </w:tc>
        <w:tc>
          <w:tcPr>
            <w:tcW w:w="151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eastAsia="等线" w:cs="Times New Roman"/>
                <w:sz w:val="20"/>
                <w:szCs w:val="20"/>
              </w:rPr>
            </w:pPr>
          </w:p>
        </w:tc>
        <w:tc>
          <w:tcPr>
            <w:tcW w:w="10142" w:type="dxa"/>
            <w:gridSpan w:val="3"/>
            <w:tcBorders>
              <w:top w:val="single" w:color="auto" w:sz="4" w:space="0"/>
              <w:left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leftChars="0" w:right="0" w:rightChars="0"/>
              <w:jc w:val="left"/>
              <w:rPr>
                <w:rFonts w:hint="default" w:ascii="Times New Roman" w:hAnsi="Times New Roman" w:eastAsia="仿宋_GB2312" w:cs="Times New Roman"/>
                <w:kern w:val="0"/>
                <w:sz w:val="21"/>
                <w:szCs w:val="24"/>
                <w:lang w:val="en-US"/>
              </w:rPr>
            </w:pPr>
            <w:r>
              <w:rPr>
                <w:rFonts w:hint="default" w:ascii="Times New Roman" w:hAnsi="Times New Roman" w:eastAsia="仿宋_GB2312" w:cs="Times New Roman"/>
                <w:sz w:val="21"/>
                <w:szCs w:val="21"/>
                <w:lang w:val="en-US" w:eastAsia="zh-CN" w:bidi="ar"/>
              </w:rPr>
              <w:t>其中，未经确认死亡擅自处理生长于古典园林、公共绿地、寺庙、控保建筑周边等场所以及具有历史价值和纪念意义的死亡古树名木的，提高一个档次进行处罚。</w:t>
            </w:r>
          </w:p>
        </w:tc>
      </w:tr>
    </w:tbl>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keepNext w:val="0"/>
        <w:keepLines w:val="0"/>
        <w:widowControl w:val="0"/>
        <w:suppressLineNumbers w:val="0"/>
        <w:spacing w:before="0" w:beforeAutospacing="0" w:after="0" w:afterAutospacing="0" w:line="580" w:lineRule="exact"/>
        <w:ind w:left="0" w:right="0" w:firstLine="0" w:firstLineChars="0"/>
        <w:jc w:val="left"/>
        <w:rPr>
          <w:rFonts w:hint="default" w:ascii="Times New Roman" w:hAnsi="Times New Roman" w:eastAsia="黑体" w:cs="Times New Roman"/>
          <w:kern w:val="2"/>
          <w:sz w:val="32"/>
          <w:szCs w:val="32"/>
          <w:lang w:val="en-US" w:eastAsia="zh-CN" w:bidi="ar"/>
        </w:rPr>
      </w:pPr>
      <w:r>
        <w:rPr>
          <w:rFonts w:hint="default" w:ascii="Times New Roman" w:hAnsi="Times New Roman" w:eastAsia="黑体" w:cs="Times New Roman"/>
          <w:kern w:val="2"/>
          <w:sz w:val="32"/>
          <w:szCs w:val="32"/>
          <w:lang w:val="en-US" w:eastAsia="zh-CN" w:bidi="ar"/>
        </w:rPr>
        <w:t>二、《苏州市风景名胜区条例》行政处罚裁量细则（1项）</w:t>
      </w:r>
    </w:p>
    <w:tbl>
      <w:tblPr>
        <w:tblStyle w:val="6"/>
        <w:tblW w:w="131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1516"/>
        <w:gridCol w:w="1516"/>
        <w:gridCol w:w="2973"/>
        <w:gridCol w:w="816"/>
        <w:gridCol w:w="63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0" w:hRule="atLeast"/>
          <w:jc w:val="center"/>
        </w:trPr>
        <w:tc>
          <w:tcPr>
            <w:tcW w:w="151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eastAsia="zh-CN" w:bidi="ar"/>
              </w:rPr>
            </w:pPr>
            <w:r>
              <w:rPr>
                <w:rFonts w:hint="default" w:ascii="Times New Roman" w:hAnsi="Times New Roman" w:eastAsia="仿宋_GB2312" w:cs="Times New Roman"/>
                <w:color w:val="000000"/>
                <w:kern w:val="0"/>
                <w:sz w:val="21"/>
                <w:szCs w:val="24"/>
                <w:lang w:val="en-US" w:eastAsia="zh-CN" w:bidi="ar"/>
              </w:rPr>
              <w:t>序号</w:t>
            </w:r>
          </w:p>
        </w:tc>
        <w:tc>
          <w:tcPr>
            <w:tcW w:w="151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rPr>
            </w:pPr>
            <w:r>
              <w:rPr>
                <w:rFonts w:hint="default" w:ascii="Times New Roman" w:hAnsi="Times New Roman" w:eastAsia="仿宋_GB2312" w:cs="Times New Roman"/>
                <w:color w:val="000000"/>
                <w:kern w:val="0"/>
                <w:sz w:val="21"/>
                <w:szCs w:val="24"/>
                <w:lang w:val="en-US" w:eastAsia="zh-CN" w:bidi="ar"/>
              </w:rPr>
              <w:t>编    号</w:t>
            </w:r>
          </w:p>
        </w:tc>
        <w:tc>
          <w:tcPr>
            <w:tcW w:w="10142"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仿宋_GB2312" w:cs="Times New Roman"/>
                <w:color w:val="000000"/>
                <w:kern w:val="0"/>
                <w:sz w:val="21"/>
                <w:szCs w:val="24"/>
                <w:lang w:val="en-US"/>
              </w:rPr>
            </w:pPr>
            <w:r>
              <w:rPr>
                <w:rFonts w:hint="default" w:ascii="Times New Roman" w:hAnsi="Times New Roman" w:cs="Times New Roman"/>
              </w:rPr>
              <w:t>3202SZ118000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516" w:type="dxa"/>
            <w:vMerge w:val="restart"/>
            <w:tcBorders>
              <w:top w:val="single" w:color="auto" w:sz="4" w:space="0"/>
              <w:left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eastAsia="zh-CN" w:bidi="ar"/>
              </w:rPr>
            </w:pPr>
            <w:r>
              <w:rPr>
                <w:rFonts w:hint="default" w:ascii="Times New Roman" w:hAnsi="Times New Roman" w:eastAsia="仿宋_GB2312" w:cs="Times New Roman"/>
                <w:color w:val="000000"/>
                <w:kern w:val="0"/>
                <w:sz w:val="21"/>
                <w:szCs w:val="24"/>
                <w:lang w:val="en-US" w:eastAsia="zh-CN" w:bidi="ar"/>
              </w:rPr>
              <w:t>1</w:t>
            </w:r>
          </w:p>
        </w:tc>
        <w:tc>
          <w:tcPr>
            <w:tcW w:w="151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rPr>
            </w:pPr>
            <w:r>
              <w:rPr>
                <w:rFonts w:hint="default" w:ascii="Times New Roman" w:hAnsi="Times New Roman" w:eastAsia="仿宋_GB2312" w:cs="Times New Roman"/>
                <w:color w:val="000000"/>
                <w:kern w:val="0"/>
                <w:sz w:val="21"/>
                <w:szCs w:val="24"/>
                <w:lang w:val="en-US" w:eastAsia="zh-CN" w:bidi="ar"/>
              </w:rPr>
              <w:t>行为名称</w:t>
            </w:r>
          </w:p>
        </w:tc>
        <w:tc>
          <w:tcPr>
            <w:tcW w:w="10142"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仿宋_GB2312" w:cs="Times New Roman"/>
                <w:color w:val="000000"/>
                <w:kern w:val="0"/>
                <w:sz w:val="21"/>
                <w:szCs w:val="24"/>
                <w:lang w:val="en-US"/>
              </w:rPr>
            </w:pPr>
            <w:r>
              <w:rPr>
                <w:rFonts w:hint="default" w:ascii="Times New Roman" w:hAnsi="Times New Roman" w:cs="Times New Roman"/>
              </w:rPr>
              <w:t>对在风景名胜区内擅自破墙、搭棚、设摊、设点、占道经营的处罚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5" w:hRule="atLeast"/>
          <w:jc w:val="center"/>
        </w:trPr>
        <w:tc>
          <w:tcPr>
            <w:tcW w:w="1516" w:type="dxa"/>
            <w:vMerge w:val="continue"/>
            <w:tcBorders>
              <w:left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eastAsia="zh-CN" w:bidi="ar"/>
              </w:rPr>
            </w:pPr>
          </w:p>
        </w:tc>
        <w:tc>
          <w:tcPr>
            <w:tcW w:w="151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rPr>
            </w:pPr>
            <w:r>
              <w:rPr>
                <w:rFonts w:hint="default" w:ascii="Times New Roman" w:hAnsi="Times New Roman" w:eastAsia="仿宋_GB2312" w:cs="Times New Roman"/>
                <w:color w:val="000000"/>
                <w:kern w:val="0"/>
                <w:sz w:val="21"/>
                <w:szCs w:val="24"/>
                <w:lang w:val="en-US" w:eastAsia="zh-CN" w:bidi="ar"/>
              </w:rPr>
              <w:t>法律依据</w:t>
            </w:r>
          </w:p>
        </w:tc>
        <w:tc>
          <w:tcPr>
            <w:tcW w:w="10142"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firstLineChars="0"/>
              <w:jc w:val="both"/>
              <w:rPr>
                <w:rFonts w:hint="default" w:ascii="Times New Roman" w:hAnsi="Times New Roman" w:eastAsia="仿宋_GB2312" w:cs="Times New Roman"/>
                <w:color w:val="000000"/>
                <w:kern w:val="0"/>
                <w:sz w:val="21"/>
                <w:szCs w:val="24"/>
                <w:lang w:val="en-US" w:eastAsia="zh-CN" w:bidi="ar"/>
              </w:rPr>
            </w:pPr>
            <w:r>
              <w:rPr>
                <w:rFonts w:hint="default" w:ascii="Times New Roman" w:hAnsi="Times New Roman" w:eastAsia="仿宋_GB2312" w:cs="Times New Roman"/>
                <w:color w:val="000000"/>
                <w:kern w:val="0"/>
                <w:sz w:val="21"/>
                <w:szCs w:val="24"/>
                <w:lang w:val="en-US" w:eastAsia="zh-CN" w:bidi="ar"/>
              </w:rPr>
              <w:t>【地方性法规】《苏州市风景名胜区条例》</w:t>
            </w:r>
          </w:p>
          <w:p>
            <w:pPr>
              <w:keepNext w:val="0"/>
              <w:keepLines w:val="0"/>
              <w:widowControl w:val="0"/>
              <w:suppressLineNumbers w:val="0"/>
              <w:spacing w:before="0" w:beforeAutospacing="0" w:after="0" w:afterAutospacing="0" w:line="240" w:lineRule="auto"/>
              <w:ind w:left="0" w:right="0" w:firstLine="0" w:firstLineChars="0"/>
              <w:jc w:val="both"/>
              <w:rPr>
                <w:rFonts w:hint="default" w:ascii="Times New Roman" w:hAnsi="Times New Roman" w:eastAsia="仿宋_GB2312" w:cs="Times New Roman"/>
                <w:color w:val="000000"/>
                <w:kern w:val="0"/>
                <w:sz w:val="21"/>
                <w:szCs w:val="24"/>
                <w:lang w:val="en-US" w:eastAsia="zh-CN" w:bidi="ar"/>
              </w:rPr>
            </w:pPr>
            <w:r>
              <w:rPr>
                <w:rFonts w:hint="default" w:ascii="Times New Roman" w:hAnsi="Times New Roman" w:eastAsia="仿宋_GB2312" w:cs="Times New Roman"/>
                <w:color w:val="000000"/>
                <w:kern w:val="0"/>
                <w:sz w:val="21"/>
                <w:szCs w:val="24"/>
                <w:lang w:val="en-US" w:eastAsia="zh-CN" w:bidi="ar"/>
              </w:rPr>
              <w:t xml:space="preserve">  第五条  市园林和绿化主管部门（以下称市风景名胜区主管部门）负责本行政区域内风景名胜区的监督管理工作。县级市（区）人民政府应当明确风景名胜区主管部门，负责本行政区域内风景名胜区的监督管理工作。</w:t>
            </w:r>
          </w:p>
          <w:p>
            <w:pPr>
              <w:keepNext w:val="0"/>
              <w:keepLines w:val="0"/>
              <w:widowControl w:val="0"/>
              <w:suppressLineNumbers w:val="0"/>
              <w:spacing w:before="0" w:beforeAutospacing="0" w:after="0" w:afterAutospacing="0" w:line="240" w:lineRule="auto"/>
              <w:ind w:left="0" w:right="0" w:firstLine="0" w:firstLineChars="0"/>
              <w:jc w:val="both"/>
              <w:rPr>
                <w:rFonts w:hint="default" w:ascii="Times New Roman" w:hAnsi="Times New Roman" w:eastAsia="仿宋_GB2312" w:cs="Times New Roman"/>
                <w:color w:val="000000"/>
                <w:kern w:val="0"/>
                <w:sz w:val="21"/>
                <w:szCs w:val="24"/>
                <w:lang w:val="en-US" w:eastAsia="zh-CN" w:bidi="ar"/>
              </w:rPr>
            </w:pPr>
            <w:r>
              <w:rPr>
                <w:rFonts w:hint="default" w:ascii="Times New Roman" w:hAnsi="Times New Roman" w:eastAsia="仿宋_GB2312" w:cs="Times New Roman"/>
                <w:color w:val="000000"/>
                <w:kern w:val="0"/>
                <w:sz w:val="21"/>
                <w:szCs w:val="24"/>
                <w:lang w:val="en-US" w:eastAsia="zh-CN" w:bidi="ar"/>
              </w:rPr>
              <w:t xml:space="preserve">  第三十三条  在风景名胜区内依法取得经营权的经营者，应当依法办理相关手续，在核定地点、范围内合法、文明经营。 禁止在风景名胜区内擅自破墙、搭棚、设摊、设点、占道经营。 </w:t>
            </w:r>
          </w:p>
          <w:p>
            <w:pPr>
              <w:keepNext w:val="0"/>
              <w:keepLines w:val="0"/>
              <w:widowControl w:val="0"/>
              <w:suppressLineNumbers w:val="0"/>
              <w:spacing w:before="0" w:beforeAutospacing="0" w:after="0" w:afterAutospacing="0" w:line="240" w:lineRule="auto"/>
              <w:ind w:left="0" w:right="0" w:firstLine="0" w:firstLineChars="0"/>
              <w:jc w:val="both"/>
              <w:rPr>
                <w:rFonts w:hint="default" w:ascii="Times New Roman" w:hAnsi="Times New Roman" w:eastAsia="仿宋_GB2312" w:cs="Times New Roman"/>
                <w:color w:val="000000"/>
                <w:kern w:val="0"/>
                <w:sz w:val="21"/>
                <w:szCs w:val="24"/>
                <w:lang w:val="en-US"/>
              </w:rPr>
            </w:pPr>
            <w:r>
              <w:rPr>
                <w:rFonts w:hint="default" w:ascii="Times New Roman" w:hAnsi="Times New Roman" w:eastAsia="仿宋_GB2312" w:cs="Times New Roman"/>
                <w:color w:val="000000"/>
                <w:kern w:val="0"/>
                <w:sz w:val="21"/>
                <w:szCs w:val="24"/>
                <w:lang w:val="en-US" w:eastAsia="zh-CN" w:bidi="ar"/>
              </w:rPr>
              <w:t xml:space="preserve">  第三十六条  违反本条例第三十三条第二款规定的，由风景名胜区主管部门责令改正，可以处以二百元以上二千元以下罚款；情节严重的，处以二千元以上一万元以下罚款。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516" w:type="dxa"/>
            <w:vMerge w:val="continue"/>
            <w:tcBorders>
              <w:left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eastAsia="zh-CN" w:bidi="ar"/>
              </w:rPr>
            </w:pPr>
          </w:p>
        </w:tc>
        <w:tc>
          <w:tcPr>
            <w:tcW w:w="151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rPr>
            </w:pPr>
            <w:r>
              <w:rPr>
                <w:rFonts w:hint="default" w:ascii="Times New Roman" w:hAnsi="Times New Roman" w:eastAsia="仿宋_GB2312" w:cs="Times New Roman"/>
                <w:color w:val="000000"/>
                <w:kern w:val="0"/>
                <w:sz w:val="21"/>
                <w:szCs w:val="24"/>
                <w:lang w:val="en-US" w:eastAsia="zh-CN" w:bidi="ar"/>
              </w:rPr>
              <w:t>处罚种类</w:t>
            </w:r>
          </w:p>
        </w:tc>
        <w:tc>
          <w:tcPr>
            <w:tcW w:w="10142"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rPr>
            </w:pPr>
            <w:r>
              <w:rPr>
                <w:rFonts w:hint="default" w:ascii="Times New Roman" w:hAnsi="Times New Roman" w:eastAsia="仿宋_GB2312" w:cs="Times New Roman"/>
                <w:color w:val="000000"/>
                <w:kern w:val="0"/>
                <w:sz w:val="21"/>
                <w:szCs w:val="24"/>
                <w:lang w:val="en-US" w:eastAsia="zh-CN" w:bidi="ar"/>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516" w:type="dxa"/>
            <w:vMerge w:val="continue"/>
            <w:tcBorders>
              <w:left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eastAsia="zh-CN" w:bidi="ar"/>
              </w:rPr>
            </w:pPr>
          </w:p>
        </w:tc>
        <w:tc>
          <w:tcPr>
            <w:tcW w:w="11658"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rPr>
            </w:pPr>
            <w:r>
              <w:rPr>
                <w:rFonts w:hint="default" w:ascii="Times New Roman" w:hAnsi="Times New Roman" w:eastAsia="仿宋_GB2312" w:cs="Times New Roman"/>
                <w:color w:val="000000"/>
                <w:kern w:val="0"/>
                <w:sz w:val="21"/>
                <w:szCs w:val="24"/>
                <w:lang w:val="en-US" w:eastAsia="zh-CN" w:bidi="ar"/>
              </w:rPr>
              <w:t>裁量基准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516" w:type="dxa"/>
            <w:vMerge w:val="continue"/>
            <w:tcBorders>
              <w:left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eastAsia="zh-CN" w:bidi="ar"/>
              </w:rPr>
            </w:pPr>
          </w:p>
        </w:tc>
        <w:tc>
          <w:tcPr>
            <w:tcW w:w="1516" w:type="dxa"/>
            <w:vMerge w:val="restart"/>
            <w:tcBorders>
              <w:top w:val="single" w:color="auto" w:sz="4" w:space="0"/>
              <w:left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rPr>
            </w:pPr>
            <w:r>
              <w:rPr>
                <w:rFonts w:hint="default" w:ascii="Times New Roman" w:hAnsi="Times New Roman" w:eastAsia="仿宋_GB2312" w:cs="Times New Roman"/>
                <w:color w:val="000000"/>
                <w:kern w:val="0"/>
                <w:sz w:val="21"/>
                <w:szCs w:val="24"/>
                <w:lang w:val="en-US" w:eastAsia="zh-CN" w:bidi="ar"/>
              </w:rPr>
              <w:t>情形描述</w:t>
            </w:r>
          </w:p>
        </w:tc>
        <w:tc>
          <w:tcPr>
            <w:tcW w:w="297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ascii="Times New Roman" w:hAnsi="Times New Roman" w:eastAsia="仿宋_GB2312" w:cs="Times New Roman"/>
                <w:color w:val="000000"/>
                <w:kern w:val="0"/>
                <w:szCs w:val="21"/>
                <w:lang w:val="en-US"/>
              </w:rPr>
            </w:pPr>
            <w:r>
              <w:rPr>
                <w:rFonts w:hint="default" w:ascii="Times New Roman" w:hAnsi="Times New Roman" w:eastAsia="仿宋_GB2312" w:cs="Times New Roman"/>
                <w:b/>
                <w:bCs w:val="0"/>
                <w:color w:val="000000"/>
                <w:kern w:val="0"/>
                <w:sz w:val="21"/>
                <w:szCs w:val="21"/>
                <w:lang w:val="en-US" w:eastAsia="zh-CN" w:bidi="ar"/>
              </w:rPr>
              <w:t>一般情节：</w:t>
            </w:r>
            <w:r>
              <w:rPr>
                <w:rFonts w:hint="default" w:ascii="Times New Roman" w:hAnsi="Times New Roman" w:eastAsia="仿宋_GB2312" w:cs="Times New Roman"/>
                <w:kern w:val="0"/>
                <w:sz w:val="21"/>
                <w:szCs w:val="21"/>
                <w:lang w:val="en-US" w:eastAsia="zh-CN" w:bidi="ar"/>
              </w:rPr>
              <w:t>搭棚、设摊、设点、占道面积20平方米以下</w:t>
            </w:r>
            <w:r>
              <w:rPr>
                <w:rFonts w:hint="default" w:ascii="Times New Roman" w:hAnsi="Times New Roman" w:eastAsia="仿宋_GB2312" w:cs="Times New Roman"/>
                <w:color w:val="000000"/>
                <w:kern w:val="0"/>
                <w:sz w:val="21"/>
                <w:szCs w:val="21"/>
                <w:lang w:val="en-US" w:eastAsia="zh-CN" w:bidi="ar"/>
              </w:rPr>
              <w:t>，</w:t>
            </w:r>
            <w:r>
              <w:rPr>
                <w:rFonts w:hint="default" w:ascii="Times New Roman" w:hAnsi="Times New Roman" w:eastAsia="仿宋_GB2312" w:cs="Times New Roman"/>
                <w:kern w:val="0"/>
                <w:sz w:val="21"/>
                <w:szCs w:val="21"/>
                <w:lang w:val="en-US" w:eastAsia="zh-CN" w:bidi="ar"/>
              </w:rPr>
              <w:t>破墙长度10米以下</w:t>
            </w:r>
            <w:r>
              <w:rPr>
                <w:rFonts w:hint="default" w:ascii="Times New Roman" w:hAnsi="Times New Roman" w:eastAsia="仿宋_GB2312" w:cs="Times New Roman"/>
                <w:color w:val="000000"/>
                <w:kern w:val="0"/>
                <w:sz w:val="21"/>
                <w:szCs w:val="21"/>
                <w:lang w:val="en-US" w:eastAsia="zh-CN" w:bidi="ar"/>
              </w:rPr>
              <w:t>的</w:t>
            </w:r>
          </w:p>
          <w:p>
            <w:pPr>
              <w:keepNext w:val="0"/>
              <w:keepLines w:val="0"/>
              <w:widowControl w:val="0"/>
              <w:suppressLineNumbers w:val="0"/>
              <w:spacing w:before="0" w:beforeAutospacing="0" w:after="0" w:afterAutospacing="0" w:line="300" w:lineRule="exact"/>
              <w:ind w:left="0" w:right="0"/>
              <w:jc w:val="both"/>
              <w:rPr>
                <w:rFonts w:hint="default" w:ascii="Times New Roman" w:hAnsi="Times New Roman" w:eastAsia="仿宋_GB2312" w:cs="Times New Roman"/>
                <w:color w:val="000000"/>
                <w:kern w:val="0"/>
                <w:sz w:val="21"/>
                <w:szCs w:val="24"/>
                <w:lang w:val="en-US"/>
              </w:rPr>
            </w:pPr>
          </w:p>
        </w:tc>
        <w:tc>
          <w:tcPr>
            <w:tcW w:w="816" w:type="dxa"/>
            <w:vMerge w:val="restart"/>
            <w:tcBorders>
              <w:top w:val="single" w:color="auto" w:sz="4" w:space="0"/>
              <w:left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rPr>
            </w:pPr>
            <w:r>
              <w:rPr>
                <w:rFonts w:hint="default" w:ascii="Times New Roman" w:hAnsi="Times New Roman" w:eastAsia="仿宋_GB2312" w:cs="Times New Roman"/>
                <w:color w:val="000000"/>
                <w:kern w:val="0"/>
                <w:sz w:val="21"/>
                <w:szCs w:val="24"/>
                <w:lang w:val="en-US" w:eastAsia="zh-CN" w:bidi="ar"/>
              </w:rPr>
              <w:t>裁量幅度</w:t>
            </w:r>
          </w:p>
        </w:tc>
        <w:tc>
          <w:tcPr>
            <w:tcW w:w="635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ascii="Times New Roman" w:hAnsi="Times New Roman" w:eastAsia="仿宋_GB2312" w:cs="Times New Roman"/>
                <w:kern w:val="0"/>
                <w:szCs w:val="21"/>
                <w:lang w:val="en-US"/>
              </w:rPr>
            </w:pPr>
            <w:r>
              <w:rPr>
                <w:rFonts w:hint="default" w:ascii="Times New Roman" w:hAnsi="Times New Roman" w:eastAsia="仿宋_GB2312" w:cs="Times New Roman"/>
                <w:color w:val="000000"/>
                <w:kern w:val="0"/>
                <w:sz w:val="21"/>
                <w:szCs w:val="21"/>
                <w:lang w:val="en-US" w:eastAsia="zh-CN" w:bidi="ar"/>
              </w:rPr>
              <w:t>自由裁量权公式：</w:t>
            </w:r>
            <w:r>
              <w:rPr>
                <w:rFonts w:hint="default" w:ascii="Times New Roman" w:hAnsi="Times New Roman" w:eastAsia="仿宋_GB2312" w:cs="Times New Roman"/>
                <w:color w:val="000000"/>
                <w:kern w:val="0"/>
                <w:sz w:val="21"/>
                <w:szCs w:val="21"/>
                <w:lang w:val="en-US" w:eastAsia="zh-CN" w:bidi="ar"/>
              </w:rPr>
              <w:br w:type="textWrapping"/>
            </w:r>
            <w:r>
              <w:rPr>
                <w:rFonts w:hint="default" w:ascii="Times New Roman" w:hAnsi="Times New Roman" w:eastAsia="仿宋_GB2312" w:cs="Times New Roman"/>
                <w:color w:val="000000"/>
                <w:kern w:val="0"/>
                <w:sz w:val="21"/>
                <w:szCs w:val="21"/>
                <w:lang w:val="en-US" w:eastAsia="zh-CN" w:bidi="ar"/>
              </w:rPr>
              <w:t>占道设摊：</w:t>
            </w:r>
            <w:r>
              <w:rPr>
                <w:rFonts w:hint="default" w:ascii="Times New Roman" w:hAnsi="Times New Roman" w:eastAsia="仿宋_GB2312" w:cs="Times New Roman"/>
                <w:kern w:val="0"/>
                <w:sz w:val="21"/>
                <w:szCs w:val="21"/>
                <w:lang w:val="en-US" w:eastAsia="zh-CN" w:bidi="ar"/>
              </w:rPr>
              <w:t>200＋1800×（搭棚、设摊、设点、占道面积/20平方米）×100％；</w:t>
            </w:r>
          </w:p>
          <w:p>
            <w:pPr>
              <w:keepNext w:val="0"/>
              <w:keepLines w:val="0"/>
              <w:widowControl w:val="0"/>
              <w:suppressLineNumbers w:val="0"/>
              <w:spacing w:before="0" w:beforeAutospacing="0" w:after="0" w:afterAutospacing="0" w:line="300" w:lineRule="exact"/>
              <w:ind w:left="0" w:leftChars="0" w:right="0" w:rightChars="0"/>
              <w:jc w:val="both"/>
              <w:rPr>
                <w:rFonts w:hint="default" w:ascii="Times New Roman" w:hAnsi="Times New Roman" w:eastAsia="仿宋_GB2312" w:cs="Times New Roman"/>
                <w:color w:val="000000"/>
                <w:kern w:val="0"/>
                <w:sz w:val="21"/>
                <w:szCs w:val="24"/>
                <w:lang w:val="en-US"/>
              </w:rPr>
            </w:pPr>
            <w:r>
              <w:rPr>
                <w:rFonts w:hint="default" w:ascii="Times New Roman" w:hAnsi="Times New Roman" w:eastAsia="仿宋_GB2312" w:cs="Times New Roman"/>
                <w:kern w:val="0"/>
                <w:sz w:val="21"/>
                <w:szCs w:val="21"/>
                <w:lang w:val="en-US" w:eastAsia="zh-CN" w:bidi="ar"/>
              </w:rPr>
              <w:t>破墙：200＋1800×（破墙长度/10米）×100％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4" w:hRule="atLeast"/>
          <w:jc w:val="center"/>
        </w:trPr>
        <w:tc>
          <w:tcPr>
            <w:tcW w:w="1516"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eastAsia="等线" w:cs="Times New Roman"/>
                <w:sz w:val="20"/>
                <w:szCs w:val="20"/>
              </w:rPr>
            </w:pPr>
          </w:p>
        </w:tc>
        <w:tc>
          <w:tcPr>
            <w:tcW w:w="1516"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eastAsia="等线" w:cs="Times New Roman"/>
                <w:sz w:val="20"/>
                <w:szCs w:val="20"/>
              </w:rPr>
            </w:pPr>
          </w:p>
        </w:tc>
        <w:tc>
          <w:tcPr>
            <w:tcW w:w="2973" w:type="dxa"/>
            <w:tcBorders>
              <w:top w:val="single" w:color="auto" w:sz="4" w:space="0"/>
              <w:left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ascii="Times New Roman" w:hAnsi="Times New Roman" w:eastAsia="仿宋_GB2312" w:cs="Times New Roman"/>
                <w:color w:val="000000"/>
                <w:kern w:val="0"/>
                <w:szCs w:val="21"/>
                <w:lang w:val="en-US"/>
              </w:rPr>
            </w:pPr>
            <w:r>
              <w:rPr>
                <w:rFonts w:hint="default" w:ascii="Times New Roman" w:hAnsi="Times New Roman" w:eastAsia="仿宋_GB2312" w:cs="Times New Roman"/>
                <w:b/>
                <w:bCs w:val="0"/>
                <w:color w:val="000000"/>
                <w:kern w:val="0"/>
                <w:sz w:val="21"/>
                <w:szCs w:val="21"/>
                <w:lang w:val="en-US" w:eastAsia="zh-CN" w:bidi="ar"/>
              </w:rPr>
              <w:t>情节严重</w:t>
            </w:r>
            <w:r>
              <w:rPr>
                <w:rFonts w:hint="default" w:ascii="Times New Roman" w:hAnsi="Times New Roman" w:eastAsia="仿宋_GB2312" w:cs="Times New Roman"/>
                <w:color w:val="000000"/>
                <w:kern w:val="0"/>
                <w:sz w:val="21"/>
                <w:szCs w:val="21"/>
                <w:lang w:val="en-US" w:eastAsia="zh-CN" w:bidi="ar"/>
              </w:rPr>
              <w:t>：</w:t>
            </w:r>
            <w:r>
              <w:rPr>
                <w:rFonts w:hint="default" w:ascii="Times New Roman" w:hAnsi="Times New Roman" w:eastAsia="仿宋_GB2312" w:cs="Times New Roman"/>
                <w:kern w:val="0"/>
                <w:sz w:val="21"/>
                <w:szCs w:val="21"/>
                <w:lang w:val="en-US" w:eastAsia="zh-CN" w:bidi="ar"/>
              </w:rPr>
              <w:t>搭棚、设摊、设点、占道面积20平方米以上</w:t>
            </w:r>
            <w:r>
              <w:rPr>
                <w:rFonts w:hint="default" w:ascii="Times New Roman" w:hAnsi="Times New Roman" w:eastAsia="仿宋_GB2312" w:cs="Times New Roman"/>
                <w:color w:val="000000"/>
                <w:kern w:val="0"/>
                <w:sz w:val="21"/>
                <w:szCs w:val="21"/>
                <w:lang w:val="en-US" w:eastAsia="zh-CN" w:bidi="ar"/>
              </w:rPr>
              <w:t>，</w:t>
            </w:r>
            <w:r>
              <w:rPr>
                <w:rFonts w:hint="default" w:ascii="Times New Roman" w:hAnsi="Times New Roman" w:eastAsia="仿宋_GB2312" w:cs="Times New Roman"/>
                <w:kern w:val="0"/>
                <w:sz w:val="21"/>
                <w:szCs w:val="21"/>
                <w:lang w:val="en-US" w:eastAsia="zh-CN" w:bidi="ar"/>
              </w:rPr>
              <w:t>破墙长度10米以上的</w:t>
            </w:r>
          </w:p>
          <w:p>
            <w:pPr>
              <w:keepNext w:val="0"/>
              <w:keepLines w:val="0"/>
              <w:widowControl w:val="0"/>
              <w:suppressLineNumbers w:val="0"/>
              <w:spacing w:before="0" w:beforeAutospacing="0" w:after="0" w:afterAutospacing="0" w:line="300" w:lineRule="exact"/>
              <w:ind w:left="0" w:leftChars="0" w:right="0" w:rightChars="0"/>
              <w:jc w:val="both"/>
              <w:rPr>
                <w:rFonts w:hint="default" w:ascii="Times New Roman" w:hAnsi="Times New Roman" w:eastAsia="仿宋_GB2312" w:cs="Times New Roman"/>
                <w:kern w:val="0"/>
                <w:sz w:val="21"/>
                <w:szCs w:val="24"/>
                <w:lang w:val="en-US"/>
              </w:rPr>
            </w:pPr>
          </w:p>
        </w:tc>
        <w:tc>
          <w:tcPr>
            <w:tcW w:w="816"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eastAsia="等线" w:cs="Times New Roman"/>
                <w:sz w:val="20"/>
                <w:szCs w:val="20"/>
              </w:rPr>
            </w:pPr>
          </w:p>
        </w:tc>
        <w:tc>
          <w:tcPr>
            <w:tcW w:w="635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default" w:ascii="Times New Roman" w:hAnsi="Times New Roman" w:eastAsia="仿宋_GB2312" w:cs="Times New Roman"/>
                <w:kern w:val="0"/>
                <w:szCs w:val="21"/>
                <w:lang w:val="en-US"/>
              </w:rPr>
            </w:pPr>
            <w:r>
              <w:rPr>
                <w:rFonts w:hint="default" w:ascii="Times New Roman" w:hAnsi="Times New Roman" w:eastAsia="仿宋_GB2312" w:cs="Times New Roman"/>
                <w:color w:val="000000"/>
                <w:kern w:val="0"/>
                <w:sz w:val="21"/>
                <w:szCs w:val="21"/>
                <w:lang w:val="en-US" w:eastAsia="zh-CN" w:bidi="ar"/>
              </w:rPr>
              <w:t>自由裁量权公式：</w:t>
            </w:r>
            <w:r>
              <w:rPr>
                <w:rFonts w:hint="default" w:ascii="Times New Roman" w:hAnsi="Times New Roman" w:eastAsia="仿宋_GB2312" w:cs="Times New Roman"/>
                <w:color w:val="000000"/>
                <w:kern w:val="0"/>
                <w:sz w:val="21"/>
                <w:szCs w:val="21"/>
                <w:lang w:val="en-US" w:eastAsia="zh-CN" w:bidi="ar"/>
              </w:rPr>
              <w:br w:type="textWrapping"/>
            </w:r>
            <w:r>
              <w:rPr>
                <w:rFonts w:hint="default" w:ascii="Times New Roman" w:hAnsi="Times New Roman" w:eastAsia="仿宋_GB2312" w:cs="Times New Roman"/>
                <w:color w:val="000000"/>
                <w:kern w:val="0"/>
                <w:sz w:val="21"/>
                <w:szCs w:val="21"/>
                <w:lang w:val="en-US" w:eastAsia="zh-CN" w:bidi="ar"/>
              </w:rPr>
              <w:t>占道设摊：2000</w:t>
            </w:r>
            <w:r>
              <w:rPr>
                <w:rFonts w:hint="default" w:ascii="Times New Roman" w:hAnsi="Times New Roman" w:eastAsia="仿宋_GB2312" w:cs="Times New Roman"/>
                <w:kern w:val="0"/>
                <w:sz w:val="21"/>
                <w:szCs w:val="21"/>
                <w:lang w:val="en-US" w:eastAsia="zh-CN" w:bidi="ar"/>
              </w:rPr>
              <w:t>＋8000×（搭棚、设摊、设点、占道面积-20平方米）/（100-20）平方米×100％（100平方米上按最高额处罚）；</w:t>
            </w:r>
          </w:p>
          <w:p>
            <w:pPr>
              <w:keepNext w:val="0"/>
              <w:keepLines w:val="0"/>
              <w:widowControl w:val="0"/>
              <w:suppressLineNumbers w:val="0"/>
              <w:spacing w:before="0" w:beforeAutospacing="0" w:after="0" w:afterAutospacing="0" w:line="300" w:lineRule="exact"/>
              <w:ind w:left="0" w:right="0"/>
              <w:jc w:val="both"/>
              <w:rPr>
                <w:rFonts w:hint="default" w:ascii="Times New Roman" w:hAnsi="Times New Roman" w:eastAsia="仿宋_GB2312" w:cs="Times New Roman"/>
                <w:kern w:val="0"/>
                <w:sz w:val="21"/>
                <w:szCs w:val="24"/>
                <w:lang w:val="en-US"/>
              </w:rPr>
            </w:pPr>
            <w:r>
              <w:rPr>
                <w:rFonts w:hint="default" w:ascii="Times New Roman" w:hAnsi="Times New Roman" w:eastAsia="仿宋_GB2312" w:cs="Times New Roman"/>
                <w:kern w:val="0"/>
                <w:sz w:val="21"/>
                <w:szCs w:val="21"/>
                <w:lang w:val="en-US" w:eastAsia="zh-CN" w:bidi="ar"/>
              </w:rPr>
              <w:t>破墙：2000＋8000×（（破墙长度-10）/50</w:t>
            </w:r>
            <w:r>
              <w:rPr>
                <w:rFonts w:hint="eastAsia" w:ascii="Times New Roman" w:hAnsi="Times New Roman" w:eastAsia="仿宋_GB2312" w:cs="Times New Roman"/>
                <w:kern w:val="0"/>
                <w:sz w:val="21"/>
                <w:szCs w:val="21"/>
                <w:lang w:val="en-US" w:eastAsia="zh-CN" w:bidi="ar"/>
              </w:rPr>
              <w:t>—</w:t>
            </w:r>
            <w:r>
              <w:rPr>
                <w:rFonts w:hint="default" w:ascii="Times New Roman" w:hAnsi="Times New Roman" w:eastAsia="仿宋_GB2312" w:cs="Times New Roman"/>
                <w:kern w:val="0"/>
                <w:sz w:val="21"/>
                <w:szCs w:val="21"/>
                <w:lang w:val="en-US" w:eastAsia="zh-CN" w:bidi="ar"/>
              </w:rPr>
              <w:t>10米）×100％（长度50米以上按最高额处罚）</w:t>
            </w:r>
          </w:p>
        </w:tc>
      </w:tr>
    </w:tbl>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keepNext w:val="0"/>
        <w:keepLines w:val="0"/>
        <w:widowControl w:val="0"/>
        <w:suppressLineNumbers w:val="0"/>
        <w:spacing w:before="0" w:beforeAutospacing="0" w:after="0" w:afterAutospacing="0" w:line="580" w:lineRule="exact"/>
        <w:ind w:left="0" w:right="0" w:firstLine="0" w:firstLineChars="0"/>
        <w:jc w:val="left"/>
        <w:rPr>
          <w:rFonts w:hint="default" w:ascii="Times New Roman" w:hAnsi="Times New Roman" w:eastAsia="黑体" w:cs="Times New Roman"/>
          <w:kern w:val="2"/>
          <w:sz w:val="32"/>
          <w:szCs w:val="32"/>
          <w:lang w:val="en-US" w:eastAsia="zh-CN" w:bidi="ar"/>
        </w:rPr>
      </w:pPr>
      <w:r>
        <w:rPr>
          <w:rFonts w:hint="default" w:ascii="Times New Roman" w:hAnsi="Times New Roman" w:eastAsia="黑体" w:cs="Times New Roman"/>
          <w:kern w:val="2"/>
          <w:sz w:val="32"/>
          <w:szCs w:val="32"/>
          <w:lang w:val="en-US" w:eastAsia="zh-CN" w:bidi="ar"/>
        </w:rPr>
        <w:t>三、《苏州市城市绿化条例》行政处罚裁量细则（3项）</w:t>
      </w:r>
    </w:p>
    <w:tbl>
      <w:tblPr>
        <w:tblStyle w:val="6"/>
        <w:tblW w:w="131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1516"/>
        <w:gridCol w:w="1516"/>
        <w:gridCol w:w="6009"/>
        <w:gridCol w:w="696"/>
        <w:gridCol w:w="34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0" w:hRule="atLeast"/>
          <w:jc w:val="center"/>
        </w:trPr>
        <w:tc>
          <w:tcPr>
            <w:tcW w:w="151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eastAsia="zh-CN" w:bidi="ar"/>
              </w:rPr>
            </w:pPr>
            <w:r>
              <w:rPr>
                <w:rFonts w:hint="default" w:ascii="Times New Roman" w:hAnsi="Times New Roman" w:eastAsia="仿宋_GB2312" w:cs="Times New Roman"/>
                <w:color w:val="000000"/>
                <w:kern w:val="0"/>
                <w:sz w:val="21"/>
                <w:szCs w:val="24"/>
                <w:lang w:val="en-US" w:eastAsia="zh-CN" w:bidi="ar"/>
              </w:rPr>
              <w:t>序号</w:t>
            </w:r>
          </w:p>
        </w:tc>
        <w:tc>
          <w:tcPr>
            <w:tcW w:w="151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rPr>
            </w:pPr>
            <w:r>
              <w:rPr>
                <w:rFonts w:hint="default" w:ascii="Times New Roman" w:hAnsi="Times New Roman" w:eastAsia="仿宋_GB2312" w:cs="Times New Roman"/>
                <w:color w:val="000000"/>
                <w:kern w:val="0"/>
                <w:sz w:val="21"/>
                <w:szCs w:val="24"/>
                <w:lang w:val="en-US" w:eastAsia="zh-CN" w:bidi="ar"/>
              </w:rPr>
              <w:t>编    号</w:t>
            </w:r>
          </w:p>
        </w:tc>
        <w:tc>
          <w:tcPr>
            <w:tcW w:w="10142"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仿宋_GB2312" w:cs="Times New Roman"/>
                <w:color w:val="000000"/>
                <w:kern w:val="0"/>
                <w:sz w:val="21"/>
                <w:szCs w:val="24"/>
                <w:lang w:val="en-US"/>
              </w:rPr>
            </w:pPr>
            <w:r>
              <w:rPr>
                <w:rFonts w:hint="default" w:ascii="Times New Roman" w:hAnsi="Times New Roman" w:cs="Times New Roman"/>
              </w:rPr>
              <w:t>3202SZ119000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516" w:type="dxa"/>
            <w:vMerge w:val="restart"/>
            <w:tcBorders>
              <w:top w:val="single" w:color="auto" w:sz="4" w:space="0"/>
              <w:left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eastAsia="zh-CN" w:bidi="ar"/>
              </w:rPr>
            </w:pPr>
            <w:r>
              <w:rPr>
                <w:rFonts w:hint="default" w:ascii="Times New Roman" w:hAnsi="Times New Roman" w:eastAsia="仿宋_GB2312" w:cs="Times New Roman"/>
                <w:color w:val="000000"/>
                <w:kern w:val="0"/>
                <w:sz w:val="21"/>
                <w:szCs w:val="24"/>
                <w:lang w:val="en-US" w:eastAsia="zh-CN" w:bidi="ar"/>
              </w:rPr>
              <w:t>1</w:t>
            </w:r>
          </w:p>
        </w:tc>
        <w:tc>
          <w:tcPr>
            <w:tcW w:w="151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rPr>
            </w:pPr>
            <w:r>
              <w:rPr>
                <w:rFonts w:hint="default" w:ascii="Times New Roman" w:hAnsi="Times New Roman" w:eastAsia="仿宋_GB2312" w:cs="Times New Roman"/>
                <w:color w:val="000000"/>
                <w:kern w:val="0"/>
                <w:sz w:val="21"/>
                <w:szCs w:val="24"/>
                <w:lang w:val="en-US" w:eastAsia="zh-CN" w:bidi="ar"/>
              </w:rPr>
              <w:t>行为名称</w:t>
            </w:r>
          </w:p>
        </w:tc>
        <w:tc>
          <w:tcPr>
            <w:tcW w:w="10142"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仿宋_GB2312" w:cs="Times New Roman"/>
                <w:color w:val="000000"/>
                <w:kern w:val="0"/>
                <w:sz w:val="21"/>
                <w:szCs w:val="24"/>
                <w:lang w:val="en-US"/>
              </w:rPr>
            </w:pPr>
            <w:r>
              <w:rPr>
                <w:rFonts w:hint="default" w:ascii="Times New Roman" w:hAnsi="Times New Roman" w:cs="Times New Roman"/>
              </w:rPr>
              <w:t>对不按期完成建设工程项目附属绿化工程的处罚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5" w:hRule="atLeast"/>
          <w:jc w:val="center"/>
        </w:trPr>
        <w:tc>
          <w:tcPr>
            <w:tcW w:w="1516" w:type="dxa"/>
            <w:vMerge w:val="continue"/>
            <w:tcBorders>
              <w:left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eastAsia="zh-CN" w:bidi="ar"/>
              </w:rPr>
            </w:pPr>
          </w:p>
        </w:tc>
        <w:tc>
          <w:tcPr>
            <w:tcW w:w="151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rPr>
            </w:pPr>
            <w:r>
              <w:rPr>
                <w:rFonts w:hint="default" w:ascii="Times New Roman" w:hAnsi="Times New Roman" w:eastAsia="仿宋_GB2312" w:cs="Times New Roman"/>
                <w:color w:val="000000"/>
                <w:kern w:val="0"/>
                <w:sz w:val="21"/>
                <w:szCs w:val="24"/>
                <w:lang w:val="en-US" w:eastAsia="zh-CN" w:bidi="ar"/>
              </w:rPr>
              <w:t>法律依据</w:t>
            </w:r>
          </w:p>
        </w:tc>
        <w:tc>
          <w:tcPr>
            <w:tcW w:w="10142"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firstLineChars="0"/>
              <w:jc w:val="both"/>
              <w:rPr>
                <w:rFonts w:hint="default" w:ascii="Times New Roman" w:hAnsi="Times New Roman" w:eastAsia="仿宋_GB2312" w:cs="Times New Roman"/>
                <w:color w:val="000000"/>
                <w:kern w:val="0"/>
                <w:sz w:val="21"/>
                <w:szCs w:val="24"/>
                <w:lang w:val="en-US" w:eastAsia="zh-CN" w:bidi="ar"/>
              </w:rPr>
            </w:pPr>
            <w:r>
              <w:rPr>
                <w:rFonts w:hint="default" w:ascii="Times New Roman" w:hAnsi="Times New Roman" w:eastAsia="仿宋_GB2312" w:cs="Times New Roman"/>
                <w:color w:val="000000"/>
                <w:kern w:val="0"/>
                <w:sz w:val="21"/>
                <w:szCs w:val="24"/>
                <w:lang w:val="en-US" w:eastAsia="zh-CN" w:bidi="ar"/>
              </w:rPr>
              <w:t>【设区的市地方性法规】《苏州市城市绿化条例》第十六条  建设工程项目的附属绿化工程，应当与主体工程同时规划、同时建设、同时完成。附属绿化工程确因季节原因或者其他不可抗力因素不能同时完成的，完成绿化的时间不得迟于主体工程建成后的第一个绿化季节。</w:t>
            </w:r>
          </w:p>
          <w:p>
            <w:pPr>
              <w:keepNext w:val="0"/>
              <w:keepLines w:val="0"/>
              <w:widowControl w:val="0"/>
              <w:suppressLineNumbers w:val="0"/>
              <w:spacing w:before="0" w:beforeAutospacing="0" w:after="0" w:afterAutospacing="0" w:line="240" w:lineRule="auto"/>
              <w:ind w:left="0" w:right="0" w:firstLine="0" w:firstLineChars="0"/>
              <w:jc w:val="both"/>
              <w:rPr>
                <w:rFonts w:hint="default" w:ascii="Times New Roman" w:hAnsi="Times New Roman" w:eastAsia="仿宋_GB2312" w:cs="Times New Roman"/>
                <w:color w:val="000000"/>
                <w:kern w:val="0"/>
                <w:sz w:val="21"/>
                <w:szCs w:val="24"/>
                <w:lang w:val="en-US"/>
              </w:rPr>
            </w:pPr>
            <w:r>
              <w:rPr>
                <w:rFonts w:hint="default" w:ascii="Times New Roman" w:hAnsi="Times New Roman" w:eastAsia="仿宋_GB2312" w:cs="Times New Roman"/>
                <w:color w:val="000000"/>
                <w:kern w:val="0"/>
                <w:sz w:val="21"/>
                <w:szCs w:val="24"/>
                <w:lang w:val="en-US" w:eastAsia="zh-CN" w:bidi="ar"/>
              </w:rPr>
              <w:t>第三十七条  违反本条例第十六条规定，附属绿化工程未按期完成的，由城市绿化行政主管部门责令限期完成；逾期不完成的，按照未完成建设的绿地建设预算费用的一倍以上三倍以下处以罚款。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516" w:type="dxa"/>
            <w:vMerge w:val="continue"/>
            <w:tcBorders>
              <w:left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eastAsia="zh-CN" w:bidi="ar"/>
              </w:rPr>
            </w:pPr>
          </w:p>
        </w:tc>
        <w:tc>
          <w:tcPr>
            <w:tcW w:w="151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rPr>
            </w:pPr>
            <w:r>
              <w:rPr>
                <w:rFonts w:hint="default" w:ascii="Times New Roman" w:hAnsi="Times New Roman" w:eastAsia="仿宋_GB2312" w:cs="Times New Roman"/>
                <w:color w:val="000000"/>
                <w:kern w:val="0"/>
                <w:sz w:val="21"/>
                <w:szCs w:val="24"/>
                <w:lang w:val="en-US" w:eastAsia="zh-CN" w:bidi="ar"/>
              </w:rPr>
              <w:t>处罚种类</w:t>
            </w:r>
          </w:p>
        </w:tc>
        <w:tc>
          <w:tcPr>
            <w:tcW w:w="10142"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rPr>
            </w:pPr>
            <w:r>
              <w:rPr>
                <w:rFonts w:hint="default" w:ascii="Times New Roman" w:hAnsi="Times New Roman" w:eastAsia="仿宋_GB2312" w:cs="Times New Roman"/>
                <w:color w:val="000000"/>
                <w:kern w:val="0"/>
                <w:sz w:val="21"/>
                <w:szCs w:val="24"/>
                <w:lang w:val="en-US" w:eastAsia="zh-CN" w:bidi="ar"/>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516" w:type="dxa"/>
            <w:vMerge w:val="continue"/>
            <w:tcBorders>
              <w:left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eastAsia="zh-CN" w:bidi="ar"/>
              </w:rPr>
            </w:pPr>
          </w:p>
        </w:tc>
        <w:tc>
          <w:tcPr>
            <w:tcW w:w="11658"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rPr>
            </w:pPr>
            <w:r>
              <w:rPr>
                <w:rFonts w:hint="default" w:ascii="Times New Roman" w:hAnsi="Times New Roman" w:eastAsia="仿宋_GB2312" w:cs="Times New Roman"/>
                <w:color w:val="000000"/>
                <w:kern w:val="0"/>
                <w:sz w:val="21"/>
                <w:szCs w:val="24"/>
                <w:lang w:val="en-US" w:eastAsia="zh-CN" w:bidi="ar"/>
              </w:rPr>
              <w:t>裁量基准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516" w:type="dxa"/>
            <w:vMerge w:val="continue"/>
            <w:tcBorders>
              <w:left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eastAsia="zh-CN" w:bidi="ar"/>
              </w:rPr>
            </w:pPr>
          </w:p>
        </w:tc>
        <w:tc>
          <w:tcPr>
            <w:tcW w:w="1516" w:type="dxa"/>
            <w:vMerge w:val="restart"/>
            <w:tcBorders>
              <w:top w:val="single" w:color="auto" w:sz="4" w:space="0"/>
              <w:left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rPr>
            </w:pPr>
            <w:r>
              <w:rPr>
                <w:rFonts w:hint="default" w:ascii="Times New Roman" w:hAnsi="Times New Roman" w:eastAsia="仿宋_GB2312" w:cs="Times New Roman"/>
                <w:color w:val="000000"/>
                <w:kern w:val="0"/>
                <w:sz w:val="21"/>
                <w:szCs w:val="24"/>
                <w:lang w:val="en-US" w:eastAsia="zh-CN" w:bidi="ar"/>
              </w:rPr>
              <w:t>情形描述</w:t>
            </w:r>
          </w:p>
        </w:tc>
        <w:tc>
          <w:tcPr>
            <w:tcW w:w="600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leftChars="0" w:right="0" w:rightChars="0"/>
              <w:jc w:val="both"/>
              <w:rPr>
                <w:rFonts w:hint="default" w:ascii="Times New Roman" w:hAnsi="Times New Roman" w:eastAsia="仿宋_GB2312" w:cs="Times New Roman"/>
                <w:color w:val="000000"/>
                <w:kern w:val="0"/>
                <w:sz w:val="21"/>
                <w:szCs w:val="24"/>
                <w:lang w:val="en-US"/>
              </w:rPr>
            </w:pPr>
            <w:r>
              <w:rPr>
                <w:rFonts w:hint="default" w:ascii="Times New Roman" w:hAnsi="Times New Roman" w:eastAsia="仿宋_GB2312" w:cs="Times New Roman"/>
                <w:kern w:val="0"/>
                <w:sz w:val="21"/>
                <w:szCs w:val="21"/>
                <w:lang w:val="en-US" w:eastAsia="zh-CN" w:bidi="ar"/>
              </w:rPr>
              <w:t>责令限期完成后，在规定期限内完成绿化工程的</w:t>
            </w:r>
          </w:p>
        </w:tc>
        <w:tc>
          <w:tcPr>
            <w:tcW w:w="696" w:type="dxa"/>
            <w:vMerge w:val="restart"/>
            <w:tcBorders>
              <w:top w:val="single" w:color="auto" w:sz="4" w:space="0"/>
              <w:left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rPr>
            </w:pPr>
            <w:r>
              <w:rPr>
                <w:rFonts w:hint="default" w:ascii="Times New Roman" w:hAnsi="Times New Roman" w:eastAsia="仿宋_GB2312" w:cs="Times New Roman"/>
                <w:color w:val="000000"/>
                <w:kern w:val="0"/>
                <w:sz w:val="21"/>
                <w:szCs w:val="24"/>
                <w:lang w:val="en-US" w:eastAsia="zh-CN" w:bidi="ar"/>
              </w:rPr>
              <w:t>裁量幅度</w:t>
            </w:r>
          </w:p>
        </w:tc>
        <w:tc>
          <w:tcPr>
            <w:tcW w:w="343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leftChars="0" w:right="0" w:rightChars="0"/>
              <w:jc w:val="center"/>
              <w:rPr>
                <w:rFonts w:hint="default" w:ascii="Times New Roman" w:hAnsi="Times New Roman" w:eastAsia="仿宋_GB2312" w:cs="Times New Roman"/>
                <w:color w:val="000000"/>
                <w:kern w:val="0"/>
                <w:sz w:val="21"/>
                <w:szCs w:val="24"/>
                <w:lang w:val="en-US"/>
              </w:rPr>
            </w:pPr>
            <w:r>
              <w:rPr>
                <w:rFonts w:hint="default" w:ascii="Times New Roman" w:hAnsi="Times New Roman" w:eastAsia="仿宋_GB2312" w:cs="Times New Roman"/>
                <w:kern w:val="0"/>
                <w:sz w:val="21"/>
                <w:szCs w:val="21"/>
                <w:lang w:val="en-US" w:eastAsia="zh-CN" w:bidi="ar"/>
              </w:rPr>
              <w:t>不予处罚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516"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eastAsia="等线" w:cs="Times New Roman"/>
                <w:sz w:val="20"/>
                <w:szCs w:val="20"/>
              </w:rPr>
            </w:pPr>
          </w:p>
        </w:tc>
        <w:tc>
          <w:tcPr>
            <w:tcW w:w="1516"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eastAsia="等线" w:cs="Times New Roman"/>
                <w:sz w:val="20"/>
                <w:szCs w:val="20"/>
              </w:rPr>
            </w:pPr>
          </w:p>
        </w:tc>
        <w:tc>
          <w:tcPr>
            <w:tcW w:w="600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leftChars="0" w:right="0" w:rightChars="0"/>
              <w:jc w:val="both"/>
              <w:rPr>
                <w:rFonts w:hint="default" w:ascii="Times New Roman" w:hAnsi="Times New Roman" w:eastAsia="仿宋_GB2312" w:cs="Times New Roman"/>
                <w:kern w:val="0"/>
                <w:sz w:val="21"/>
                <w:szCs w:val="24"/>
                <w:lang w:val="en-US"/>
              </w:rPr>
            </w:pPr>
            <w:r>
              <w:rPr>
                <w:rFonts w:hint="default" w:ascii="Times New Roman" w:hAnsi="Times New Roman" w:eastAsia="仿宋_GB2312" w:cs="Times New Roman"/>
                <w:kern w:val="0"/>
                <w:sz w:val="21"/>
                <w:szCs w:val="21"/>
                <w:lang w:val="en-US" w:eastAsia="zh-CN" w:bidi="ar"/>
              </w:rPr>
              <w:t>在规定期限内完成配套绿化工程的90%以上但未完全完工的</w:t>
            </w:r>
          </w:p>
        </w:tc>
        <w:tc>
          <w:tcPr>
            <w:tcW w:w="696"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eastAsia="等线" w:cs="Times New Roman"/>
                <w:sz w:val="20"/>
                <w:szCs w:val="20"/>
              </w:rPr>
            </w:pPr>
          </w:p>
        </w:tc>
        <w:tc>
          <w:tcPr>
            <w:tcW w:w="3437"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00" w:lineRule="exact"/>
              <w:ind w:left="0" w:leftChars="0" w:right="0" w:rightChars="0"/>
              <w:jc w:val="center"/>
              <w:rPr>
                <w:rFonts w:hint="default" w:ascii="Times New Roman" w:hAnsi="Times New Roman" w:eastAsia="仿宋_GB2312" w:cs="Times New Roman"/>
                <w:kern w:val="0"/>
                <w:sz w:val="21"/>
                <w:szCs w:val="24"/>
                <w:lang w:val="en-US"/>
              </w:rPr>
            </w:pPr>
            <w:r>
              <w:rPr>
                <w:rFonts w:hint="default" w:ascii="Times New Roman" w:hAnsi="Times New Roman" w:eastAsia="仿宋_GB2312" w:cs="Times New Roman"/>
                <w:kern w:val="2"/>
                <w:sz w:val="21"/>
                <w:szCs w:val="21"/>
                <w:lang w:val="en-US" w:eastAsia="zh-CN" w:bidi="ar"/>
              </w:rPr>
              <w:t>处以绿化工程总造价10%的罚款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516"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eastAsia="等线" w:cs="Times New Roman"/>
                <w:sz w:val="20"/>
                <w:szCs w:val="20"/>
              </w:rPr>
            </w:pPr>
          </w:p>
        </w:tc>
        <w:tc>
          <w:tcPr>
            <w:tcW w:w="1516"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eastAsia="等线" w:cs="Times New Roman"/>
                <w:sz w:val="20"/>
                <w:szCs w:val="20"/>
              </w:rPr>
            </w:pPr>
          </w:p>
        </w:tc>
        <w:tc>
          <w:tcPr>
            <w:tcW w:w="600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leftChars="0" w:right="0" w:rightChars="0"/>
              <w:jc w:val="both"/>
              <w:rPr>
                <w:rFonts w:hint="default" w:ascii="Times New Roman" w:hAnsi="Times New Roman" w:eastAsia="仿宋_GB2312" w:cs="Times New Roman"/>
                <w:kern w:val="0"/>
                <w:sz w:val="21"/>
                <w:szCs w:val="24"/>
                <w:lang w:val="en-US"/>
              </w:rPr>
            </w:pPr>
            <w:r>
              <w:rPr>
                <w:rFonts w:hint="default" w:ascii="Times New Roman" w:hAnsi="Times New Roman" w:eastAsia="仿宋_GB2312" w:cs="Times New Roman"/>
                <w:kern w:val="0"/>
                <w:sz w:val="21"/>
                <w:szCs w:val="21"/>
                <w:lang w:val="en-US" w:eastAsia="zh-CN" w:bidi="ar"/>
              </w:rPr>
              <w:t>在规定期限内完成配套绿化工程的</w:t>
            </w:r>
            <w:r>
              <w:rPr>
                <w:rFonts w:hint="eastAsia" w:ascii="Times New Roman" w:hAnsi="Times New Roman" w:eastAsia="仿宋_GB2312" w:cs="Times New Roman"/>
                <w:kern w:val="0"/>
                <w:sz w:val="21"/>
                <w:szCs w:val="21"/>
                <w:lang w:val="en-US" w:eastAsia="zh-CN" w:bidi="ar"/>
              </w:rPr>
              <w:t>80%-89%</w:t>
            </w:r>
            <w:r>
              <w:rPr>
                <w:rFonts w:hint="default" w:ascii="Times New Roman" w:hAnsi="Times New Roman" w:eastAsia="仿宋_GB2312" w:cs="Times New Roman"/>
                <w:kern w:val="0"/>
                <w:sz w:val="21"/>
                <w:szCs w:val="21"/>
                <w:lang w:val="en-US" w:eastAsia="zh-CN" w:bidi="ar"/>
              </w:rPr>
              <w:t>的</w:t>
            </w:r>
          </w:p>
        </w:tc>
        <w:tc>
          <w:tcPr>
            <w:tcW w:w="696"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eastAsia="等线" w:cs="Times New Roman"/>
                <w:sz w:val="20"/>
                <w:szCs w:val="20"/>
              </w:rPr>
            </w:pPr>
          </w:p>
        </w:tc>
        <w:tc>
          <w:tcPr>
            <w:tcW w:w="3437"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00" w:lineRule="exact"/>
              <w:ind w:left="0" w:leftChars="0" w:right="0" w:rightChars="0"/>
              <w:jc w:val="center"/>
              <w:rPr>
                <w:rFonts w:hint="default" w:ascii="Times New Roman" w:hAnsi="Times New Roman" w:eastAsia="仿宋_GB2312" w:cs="Times New Roman"/>
                <w:kern w:val="0"/>
                <w:sz w:val="21"/>
                <w:szCs w:val="24"/>
                <w:lang w:val="en-US"/>
              </w:rPr>
            </w:pPr>
            <w:r>
              <w:rPr>
                <w:rFonts w:hint="default" w:ascii="Times New Roman" w:hAnsi="Times New Roman" w:eastAsia="仿宋_GB2312" w:cs="Times New Roman"/>
                <w:kern w:val="0"/>
                <w:sz w:val="21"/>
                <w:szCs w:val="21"/>
                <w:lang w:val="en-US" w:eastAsia="zh-CN" w:bidi="ar"/>
              </w:rPr>
              <w:t>处以绿化工程总造价11%的罚款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516"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eastAsia="等线" w:cs="Times New Roman"/>
                <w:sz w:val="20"/>
                <w:szCs w:val="20"/>
              </w:rPr>
            </w:pPr>
          </w:p>
        </w:tc>
        <w:tc>
          <w:tcPr>
            <w:tcW w:w="1516"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eastAsia="等线" w:cs="Times New Roman"/>
                <w:sz w:val="20"/>
                <w:szCs w:val="20"/>
              </w:rPr>
            </w:pPr>
          </w:p>
        </w:tc>
        <w:tc>
          <w:tcPr>
            <w:tcW w:w="600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both"/>
              <w:rPr>
                <w:rFonts w:hint="default" w:ascii="Times New Roman" w:hAnsi="Times New Roman" w:eastAsia="仿宋_GB2312" w:cs="Times New Roman"/>
                <w:kern w:val="0"/>
                <w:sz w:val="21"/>
                <w:szCs w:val="21"/>
                <w:lang w:val="en-US" w:eastAsia="zh-CN" w:bidi="ar"/>
              </w:rPr>
            </w:pPr>
            <w:r>
              <w:rPr>
                <w:rFonts w:hint="default" w:ascii="Times New Roman" w:hAnsi="Times New Roman" w:eastAsia="仿宋_GB2312" w:cs="Times New Roman"/>
                <w:kern w:val="0"/>
                <w:sz w:val="21"/>
                <w:szCs w:val="21"/>
                <w:lang w:val="en-US" w:eastAsia="zh-CN" w:bidi="ar"/>
              </w:rPr>
              <w:t>在责令限期完工的规定期限内仍未进行配套绿化工程建设的</w:t>
            </w:r>
          </w:p>
        </w:tc>
        <w:tc>
          <w:tcPr>
            <w:tcW w:w="696"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eastAsia="等线" w:cs="Times New Roman"/>
                <w:sz w:val="20"/>
                <w:szCs w:val="20"/>
              </w:rPr>
            </w:pPr>
          </w:p>
        </w:tc>
        <w:tc>
          <w:tcPr>
            <w:tcW w:w="343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default" w:ascii="Times New Roman" w:hAnsi="Times New Roman" w:eastAsia="仿宋_GB2312" w:cs="Times New Roman"/>
                <w:kern w:val="0"/>
                <w:sz w:val="21"/>
                <w:szCs w:val="24"/>
                <w:lang w:val="en-US" w:eastAsia="zh-CN" w:bidi="ar"/>
              </w:rPr>
            </w:pPr>
            <w:r>
              <w:rPr>
                <w:rFonts w:hint="default" w:ascii="Times New Roman" w:hAnsi="Times New Roman" w:eastAsia="仿宋_GB2312" w:cs="Times New Roman"/>
                <w:kern w:val="0"/>
                <w:sz w:val="21"/>
                <w:szCs w:val="21"/>
                <w:lang w:val="en-US" w:eastAsia="zh-CN" w:bidi="ar"/>
              </w:rPr>
              <w:t>处以绿化工程总造价20%的罚款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516" w:type="dxa"/>
            <w:vMerge w:val="continue"/>
            <w:tcBorders>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eastAsia="等线" w:cs="Times New Roman"/>
                <w:sz w:val="20"/>
                <w:szCs w:val="20"/>
              </w:rPr>
            </w:pPr>
          </w:p>
        </w:tc>
        <w:tc>
          <w:tcPr>
            <w:tcW w:w="1516" w:type="dxa"/>
            <w:vMerge w:val="continue"/>
            <w:tcBorders>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eastAsia="等线" w:cs="Times New Roman"/>
                <w:sz w:val="20"/>
                <w:szCs w:val="20"/>
              </w:rPr>
            </w:pPr>
          </w:p>
        </w:tc>
        <w:tc>
          <w:tcPr>
            <w:tcW w:w="10142"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both"/>
              <w:rPr>
                <w:rFonts w:hint="default" w:ascii="Times New Roman" w:hAnsi="Times New Roman" w:eastAsia="仿宋_GB2312" w:cs="Times New Roman"/>
                <w:kern w:val="0"/>
                <w:sz w:val="21"/>
                <w:szCs w:val="24"/>
                <w:lang w:val="en-US" w:eastAsia="zh-CN" w:bidi="ar"/>
              </w:rPr>
            </w:pPr>
            <w:r>
              <w:rPr>
                <w:rFonts w:hint="default" w:ascii="Times New Roman" w:hAnsi="Times New Roman" w:eastAsia="仿宋_GB2312" w:cs="Times New Roman"/>
                <w:kern w:val="0"/>
                <w:sz w:val="21"/>
                <w:szCs w:val="21"/>
                <w:lang w:val="en-US" w:eastAsia="zh-CN" w:bidi="ar"/>
              </w:rPr>
              <w:t>在规定期限内，配套绿化建设工程量每少完成10%，便提高绿化工程总造价1%的处罚标准</w:t>
            </w:r>
          </w:p>
        </w:tc>
      </w:tr>
    </w:tbl>
    <w:p>
      <w:pPr>
        <w:rPr>
          <w:rFonts w:hint="default" w:ascii="Times New Roman" w:hAnsi="Times New Roman" w:cs="Times New Roman"/>
        </w:rPr>
      </w:pPr>
      <w:r>
        <w:rPr>
          <w:rFonts w:hint="default" w:ascii="Times New Roman" w:hAnsi="Times New Roman" w:cs="Times New Roman"/>
        </w:rPr>
        <w:br w:type="page"/>
      </w:r>
    </w:p>
    <w:tbl>
      <w:tblPr>
        <w:tblStyle w:val="6"/>
        <w:tblW w:w="131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1516"/>
        <w:gridCol w:w="1516"/>
        <w:gridCol w:w="4377"/>
        <w:gridCol w:w="1620"/>
        <w:gridCol w:w="41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0" w:hRule="atLeast"/>
          <w:jc w:val="center"/>
        </w:trPr>
        <w:tc>
          <w:tcPr>
            <w:tcW w:w="151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eastAsia="zh-CN" w:bidi="ar"/>
              </w:rPr>
            </w:pPr>
            <w:r>
              <w:rPr>
                <w:rFonts w:hint="default" w:ascii="Times New Roman" w:hAnsi="Times New Roman" w:eastAsia="仿宋_GB2312" w:cs="Times New Roman"/>
                <w:color w:val="000000"/>
                <w:kern w:val="0"/>
                <w:sz w:val="21"/>
                <w:szCs w:val="24"/>
                <w:lang w:val="en-US" w:eastAsia="zh-CN" w:bidi="ar"/>
              </w:rPr>
              <w:t>序号</w:t>
            </w:r>
          </w:p>
        </w:tc>
        <w:tc>
          <w:tcPr>
            <w:tcW w:w="151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rPr>
            </w:pPr>
            <w:r>
              <w:rPr>
                <w:rFonts w:hint="default" w:ascii="Times New Roman" w:hAnsi="Times New Roman" w:eastAsia="仿宋_GB2312" w:cs="Times New Roman"/>
                <w:color w:val="000000"/>
                <w:kern w:val="0"/>
                <w:sz w:val="21"/>
                <w:szCs w:val="24"/>
                <w:lang w:val="en-US" w:eastAsia="zh-CN" w:bidi="ar"/>
              </w:rPr>
              <w:t>编    号</w:t>
            </w:r>
          </w:p>
        </w:tc>
        <w:tc>
          <w:tcPr>
            <w:tcW w:w="10142"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仿宋_GB2312" w:cs="Times New Roman"/>
                <w:color w:val="000000"/>
                <w:kern w:val="0"/>
                <w:sz w:val="21"/>
                <w:szCs w:val="24"/>
                <w:lang w:val="en-US"/>
              </w:rPr>
            </w:pPr>
            <w:r>
              <w:rPr>
                <w:rFonts w:hint="default" w:ascii="Times New Roman" w:hAnsi="Times New Roman" w:cs="Times New Roman"/>
              </w:rPr>
              <w:t>3202SZ111000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516" w:type="dxa"/>
            <w:vMerge w:val="restart"/>
            <w:tcBorders>
              <w:top w:val="single" w:color="auto" w:sz="4" w:space="0"/>
              <w:left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eastAsia="zh-CN" w:bidi="ar"/>
              </w:rPr>
            </w:pPr>
            <w:r>
              <w:rPr>
                <w:rFonts w:hint="default" w:ascii="Times New Roman" w:hAnsi="Times New Roman" w:eastAsia="仿宋_GB2312" w:cs="Times New Roman"/>
                <w:color w:val="000000"/>
                <w:kern w:val="0"/>
                <w:sz w:val="21"/>
                <w:szCs w:val="24"/>
                <w:lang w:val="en-US" w:eastAsia="zh-CN" w:bidi="ar"/>
              </w:rPr>
              <w:t>2</w:t>
            </w:r>
          </w:p>
        </w:tc>
        <w:tc>
          <w:tcPr>
            <w:tcW w:w="151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rPr>
            </w:pPr>
            <w:r>
              <w:rPr>
                <w:rFonts w:hint="default" w:ascii="Times New Roman" w:hAnsi="Times New Roman" w:eastAsia="仿宋_GB2312" w:cs="Times New Roman"/>
                <w:color w:val="000000"/>
                <w:kern w:val="0"/>
                <w:sz w:val="21"/>
                <w:szCs w:val="24"/>
                <w:lang w:val="en-US" w:eastAsia="zh-CN" w:bidi="ar"/>
              </w:rPr>
              <w:t>行为名称</w:t>
            </w:r>
          </w:p>
        </w:tc>
        <w:tc>
          <w:tcPr>
            <w:tcW w:w="10142"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cs="Times New Roman" w:eastAsiaTheme="minorEastAsia"/>
                <w:color w:val="000000"/>
                <w:kern w:val="0"/>
                <w:sz w:val="21"/>
                <w:szCs w:val="24"/>
                <w:lang w:val="en-US" w:eastAsia="zh-CN"/>
              </w:rPr>
            </w:pPr>
            <w:r>
              <w:rPr>
                <w:rFonts w:hint="default" w:ascii="Times New Roman" w:hAnsi="Times New Roman" w:cs="Times New Roman"/>
              </w:rPr>
              <w:t>对擅自砍伐、移植城市树木的处罚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5" w:hRule="atLeast"/>
          <w:jc w:val="center"/>
        </w:trPr>
        <w:tc>
          <w:tcPr>
            <w:tcW w:w="1516" w:type="dxa"/>
            <w:vMerge w:val="continue"/>
            <w:tcBorders>
              <w:left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eastAsia="zh-CN" w:bidi="ar"/>
              </w:rPr>
            </w:pPr>
          </w:p>
        </w:tc>
        <w:tc>
          <w:tcPr>
            <w:tcW w:w="151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rPr>
            </w:pPr>
            <w:r>
              <w:rPr>
                <w:rFonts w:hint="default" w:ascii="Times New Roman" w:hAnsi="Times New Roman" w:eastAsia="仿宋_GB2312" w:cs="Times New Roman"/>
                <w:color w:val="000000"/>
                <w:kern w:val="0"/>
                <w:sz w:val="21"/>
                <w:szCs w:val="24"/>
                <w:lang w:val="en-US" w:eastAsia="zh-CN" w:bidi="ar"/>
              </w:rPr>
              <w:t>法律依据</w:t>
            </w:r>
          </w:p>
        </w:tc>
        <w:tc>
          <w:tcPr>
            <w:tcW w:w="10142"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firstLineChars="0"/>
              <w:jc w:val="both"/>
              <w:rPr>
                <w:rFonts w:hint="default" w:ascii="Times New Roman" w:hAnsi="Times New Roman" w:eastAsia="仿宋_GB2312" w:cs="Times New Roman"/>
                <w:color w:val="000000"/>
                <w:kern w:val="0"/>
                <w:sz w:val="21"/>
                <w:szCs w:val="24"/>
                <w:lang w:val="en-US" w:eastAsia="zh-CN" w:bidi="ar"/>
              </w:rPr>
            </w:pPr>
            <w:r>
              <w:rPr>
                <w:rFonts w:hint="default" w:ascii="Times New Roman" w:hAnsi="Times New Roman" w:eastAsia="仿宋_GB2312" w:cs="Times New Roman"/>
                <w:color w:val="000000"/>
                <w:kern w:val="0"/>
                <w:sz w:val="21"/>
                <w:szCs w:val="24"/>
                <w:lang w:val="en-US" w:eastAsia="zh-CN" w:bidi="ar"/>
              </w:rPr>
              <w:t>【设区的市地方性法规】《苏州市城市绿化条例》第二十九条第一款 城市中的树木，不论其所有权归属，任何单位和个人不得擅自砍伐、移植。</w:t>
            </w:r>
          </w:p>
          <w:p>
            <w:pPr>
              <w:keepNext w:val="0"/>
              <w:keepLines w:val="0"/>
              <w:widowControl w:val="0"/>
              <w:suppressLineNumbers w:val="0"/>
              <w:spacing w:before="0" w:beforeAutospacing="0" w:after="0" w:afterAutospacing="0" w:line="240" w:lineRule="auto"/>
              <w:ind w:left="0" w:right="0" w:firstLine="0" w:firstLineChars="0"/>
              <w:jc w:val="both"/>
              <w:rPr>
                <w:rFonts w:hint="default" w:ascii="Times New Roman" w:hAnsi="Times New Roman" w:eastAsia="仿宋_GB2312" w:cs="Times New Roman"/>
                <w:color w:val="000000"/>
                <w:kern w:val="0"/>
                <w:sz w:val="21"/>
                <w:szCs w:val="24"/>
                <w:lang w:val="en-US" w:eastAsia="zh-CN" w:bidi="ar"/>
              </w:rPr>
            </w:pPr>
            <w:r>
              <w:rPr>
                <w:rFonts w:hint="default" w:ascii="Times New Roman" w:hAnsi="Times New Roman" w:eastAsia="仿宋_GB2312" w:cs="Times New Roman"/>
                <w:color w:val="000000"/>
                <w:kern w:val="0"/>
                <w:sz w:val="21"/>
                <w:szCs w:val="24"/>
                <w:lang w:val="en-US" w:eastAsia="zh-CN" w:bidi="ar"/>
              </w:rPr>
              <w:t>第三十八条 违反本条例第二十九条第一款规定，擅自砍伐、移植城市树木的，由城市绿化行政主管部门责令停止侵害，采取补救措施，可以处损失费一倍以上五倍以下的罚款；造成损失的，依法承担赔偿责任；应当给予治安处罚的，依照《中华人民共和国治安管理处罚法》的有关规定处罚；构成犯罪的，依法追究刑事责任。</w:t>
            </w:r>
          </w:p>
          <w:p>
            <w:pPr>
              <w:keepNext w:val="0"/>
              <w:keepLines w:val="0"/>
              <w:widowControl w:val="0"/>
              <w:suppressLineNumbers w:val="0"/>
              <w:spacing w:before="0" w:beforeAutospacing="0" w:after="0" w:afterAutospacing="0" w:line="240" w:lineRule="auto"/>
              <w:ind w:left="0" w:right="0" w:firstLine="0" w:firstLineChars="0"/>
              <w:jc w:val="both"/>
              <w:rPr>
                <w:rFonts w:hint="default" w:ascii="Times New Roman" w:hAnsi="Times New Roman" w:eastAsia="仿宋_GB2312" w:cs="Times New Roman"/>
                <w:color w:val="000000"/>
                <w:kern w:val="0"/>
                <w:sz w:val="21"/>
                <w:szCs w:val="24"/>
                <w:lang w:val="en-US"/>
              </w:rPr>
            </w:pPr>
            <w:r>
              <w:rPr>
                <w:rFonts w:hint="default" w:ascii="Times New Roman" w:hAnsi="Times New Roman" w:eastAsia="仿宋_GB2312" w:cs="Times New Roman"/>
                <w:color w:val="000000"/>
                <w:kern w:val="0"/>
                <w:sz w:val="21"/>
                <w:szCs w:val="24"/>
                <w:lang w:val="en-US" w:eastAsia="zh-CN" w:bidi="ar"/>
              </w:rPr>
              <w:t>【地方政府规章】《苏州市城市管理相对集中行政处罚权实施办法》第十条　城管执法部门行使城市绿化管理方面法律、法规、规章规定的行政处罚权，但对发生在园林、风景名胜区、单位内部的城市绿化违法行为以及涉及古树名木保护的城市绿化违法行为的行政处罚权除外。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516" w:type="dxa"/>
            <w:vMerge w:val="continue"/>
            <w:tcBorders>
              <w:left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eastAsia="zh-CN" w:bidi="ar"/>
              </w:rPr>
            </w:pPr>
          </w:p>
        </w:tc>
        <w:tc>
          <w:tcPr>
            <w:tcW w:w="151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rPr>
            </w:pPr>
            <w:r>
              <w:rPr>
                <w:rFonts w:hint="default" w:ascii="Times New Roman" w:hAnsi="Times New Roman" w:eastAsia="仿宋_GB2312" w:cs="Times New Roman"/>
                <w:color w:val="000000"/>
                <w:kern w:val="0"/>
                <w:sz w:val="21"/>
                <w:szCs w:val="24"/>
                <w:lang w:val="en-US" w:eastAsia="zh-CN" w:bidi="ar"/>
              </w:rPr>
              <w:t>处罚种类</w:t>
            </w:r>
          </w:p>
        </w:tc>
        <w:tc>
          <w:tcPr>
            <w:tcW w:w="10142"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rPr>
            </w:pPr>
            <w:r>
              <w:rPr>
                <w:rFonts w:hint="default" w:ascii="Times New Roman" w:hAnsi="Times New Roman" w:eastAsia="仿宋_GB2312" w:cs="Times New Roman"/>
                <w:color w:val="000000"/>
                <w:kern w:val="0"/>
                <w:sz w:val="21"/>
                <w:szCs w:val="24"/>
                <w:lang w:val="en-US" w:eastAsia="zh-CN" w:bidi="ar"/>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516" w:type="dxa"/>
            <w:vMerge w:val="continue"/>
            <w:tcBorders>
              <w:left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eastAsia="zh-CN" w:bidi="ar"/>
              </w:rPr>
            </w:pPr>
          </w:p>
        </w:tc>
        <w:tc>
          <w:tcPr>
            <w:tcW w:w="11658"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rPr>
            </w:pPr>
            <w:r>
              <w:rPr>
                <w:rFonts w:hint="default" w:ascii="Times New Roman" w:hAnsi="Times New Roman" w:eastAsia="仿宋_GB2312" w:cs="Times New Roman"/>
                <w:color w:val="000000"/>
                <w:kern w:val="0"/>
                <w:sz w:val="21"/>
                <w:szCs w:val="24"/>
                <w:lang w:val="en-US" w:eastAsia="zh-CN" w:bidi="ar"/>
              </w:rPr>
              <w:t>裁量基准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jc w:val="center"/>
        </w:trPr>
        <w:tc>
          <w:tcPr>
            <w:tcW w:w="1516" w:type="dxa"/>
            <w:vMerge w:val="continue"/>
            <w:tcBorders>
              <w:left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eastAsia="zh-CN" w:bidi="ar"/>
              </w:rPr>
            </w:pPr>
          </w:p>
        </w:tc>
        <w:tc>
          <w:tcPr>
            <w:tcW w:w="1516" w:type="dxa"/>
            <w:vMerge w:val="restart"/>
            <w:tcBorders>
              <w:top w:val="single" w:color="auto" w:sz="4" w:space="0"/>
              <w:left w:val="single" w:color="auto" w:sz="4" w:space="0"/>
              <w:right w:val="single" w:color="000000" w:themeColor="text1"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rPr>
            </w:pPr>
            <w:r>
              <w:rPr>
                <w:rFonts w:hint="default" w:ascii="Times New Roman" w:hAnsi="Times New Roman" w:eastAsia="仿宋_GB2312" w:cs="Times New Roman"/>
                <w:color w:val="000000"/>
                <w:kern w:val="0"/>
                <w:sz w:val="21"/>
                <w:szCs w:val="24"/>
                <w:lang w:val="en-US" w:eastAsia="zh-CN" w:bidi="ar"/>
              </w:rPr>
              <w:t>情形描述</w:t>
            </w:r>
          </w:p>
        </w:tc>
        <w:tc>
          <w:tcPr>
            <w:tcW w:w="437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firstLineChars="0"/>
              <w:jc w:val="both"/>
              <w:rPr>
                <w:rFonts w:hint="default" w:ascii="Times New Roman" w:hAnsi="Times New Roman" w:eastAsia="仿宋_GB2312" w:cs="Times New Roman"/>
                <w:color w:val="000000"/>
                <w:kern w:val="0"/>
                <w:sz w:val="21"/>
                <w:szCs w:val="24"/>
                <w:lang w:val="en-US"/>
              </w:rPr>
            </w:pPr>
            <w:r>
              <w:rPr>
                <w:rFonts w:hint="default" w:ascii="Times New Roman" w:hAnsi="Times New Roman" w:eastAsia="仿宋_GB2312" w:cs="Times New Roman"/>
                <w:color w:val="000000"/>
                <w:kern w:val="0"/>
                <w:sz w:val="21"/>
                <w:szCs w:val="24"/>
                <w:lang w:val="en-US" w:eastAsia="zh-CN" w:bidi="ar"/>
              </w:rPr>
              <w:t>情节轻微</w:t>
            </w:r>
          </w:p>
        </w:tc>
        <w:tc>
          <w:tcPr>
            <w:tcW w:w="1620" w:type="dxa"/>
            <w:vMerge w:val="restart"/>
            <w:tcBorders>
              <w:top w:val="single" w:color="auto" w:sz="4" w:space="0"/>
              <w:left w:val="single" w:color="000000" w:themeColor="text1"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rPr>
            </w:pPr>
            <w:r>
              <w:rPr>
                <w:rFonts w:hint="default" w:ascii="Times New Roman" w:hAnsi="Times New Roman" w:eastAsia="仿宋_GB2312" w:cs="Times New Roman"/>
                <w:color w:val="000000"/>
                <w:kern w:val="0"/>
                <w:sz w:val="21"/>
                <w:szCs w:val="24"/>
                <w:lang w:val="en-US" w:eastAsia="zh-CN" w:bidi="ar"/>
              </w:rPr>
              <w:t>裁量幅度</w:t>
            </w:r>
          </w:p>
        </w:tc>
        <w:tc>
          <w:tcPr>
            <w:tcW w:w="4145" w:type="dxa"/>
            <w:tcBorders>
              <w:top w:val="single" w:color="auto" w:sz="4" w:space="0"/>
              <w:left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firstLineChars="0"/>
              <w:jc w:val="both"/>
              <w:rPr>
                <w:rFonts w:hint="default" w:ascii="Times New Roman" w:hAnsi="Times New Roman" w:eastAsia="仿宋_GB2312" w:cs="Times New Roman"/>
                <w:color w:val="000000"/>
                <w:kern w:val="0"/>
                <w:sz w:val="21"/>
                <w:szCs w:val="24"/>
                <w:lang w:val="en-US"/>
              </w:rPr>
            </w:pPr>
            <w:r>
              <w:rPr>
                <w:rFonts w:hint="default" w:ascii="Times New Roman" w:hAnsi="Times New Roman" w:eastAsia="仿宋_GB2312" w:cs="Times New Roman"/>
                <w:color w:val="000000"/>
                <w:kern w:val="0"/>
                <w:sz w:val="21"/>
                <w:szCs w:val="24"/>
                <w:lang w:val="en-US" w:eastAsia="zh-CN" w:bidi="ar"/>
              </w:rPr>
              <w:t>教育不予罚款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516" w:type="dxa"/>
            <w:vMerge w:val="continue"/>
            <w:tcBorders>
              <w:left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firstLineChars="0"/>
              <w:jc w:val="both"/>
              <w:rPr>
                <w:rFonts w:hint="eastAsia"/>
              </w:rPr>
            </w:pPr>
          </w:p>
        </w:tc>
        <w:tc>
          <w:tcPr>
            <w:tcW w:w="1516" w:type="dxa"/>
            <w:vMerge w:val="continue"/>
            <w:tcBorders>
              <w:left w:val="single" w:color="auto" w:sz="4" w:space="0"/>
              <w:right w:val="single" w:color="000000" w:themeColor="text1"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firstLineChars="0"/>
              <w:jc w:val="both"/>
              <w:rPr>
                <w:rFonts w:hint="eastAsia"/>
              </w:rPr>
            </w:pPr>
          </w:p>
        </w:tc>
        <w:tc>
          <w:tcPr>
            <w:tcW w:w="437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firstLineChars="0"/>
              <w:jc w:val="both"/>
              <w:rPr>
                <w:rFonts w:hint="default" w:ascii="Times New Roman" w:hAnsi="Times New Roman" w:eastAsia="仿宋_GB2312" w:cs="Times New Roman"/>
                <w:color w:val="000000"/>
                <w:kern w:val="0"/>
                <w:sz w:val="21"/>
                <w:szCs w:val="24"/>
                <w:lang w:val="en-US" w:eastAsia="zh-CN" w:bidi="ar"/>
              </w:rPr>
            </w:pPr>
            <w:r>
              <w:rPr>
                <w:rFonts w:hint="default" w:ascii="Times New Roman" w:hAnsi="Times New Roman" w:eastAsia="仿宋_GB2312" w:cs="Times New Roman"/>
                <w:color w:val="000000"/>
                <w:kern w:val="0"/>
                <w:sz w:val="21"/>
                <w:szCs w:val="24"/>
                <w:lang w:val="en-US" w:eastAsia="zh-CN" w:bidi="ar"/>
              </w:rPr>
              <w:t>擅自移植树木在10株以下的</w:t>
            </w:r>
          </w:p>
        </w:tc>
        <w:tc>
          <w:tcPr>
            <w:tcW w:w="1620" w:type="dxa"/>
            <w:vMerge w:val="continue"/>
            <w:tcBorders>
              <w:left w:val="single" w:color="000000" w:themeColor="text1"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firstLineChars="0"/>
              <w:jc w:val="both"/>
              <w:rPr>
                <w:rFonts w:hint="default" w:ascii="Times New Roman" w:hAnsi="Times New Roman" w:eastAsia="仿宋_GB2312" w:cs="Times New Roman"/>
                <w:color w:val="000000"/>
                <w:kern w:val="0"/>
                <w:sz w:val="21"/>
                <w:szCs w:val="24"/>
                <w:lang w:val="en-US" w:eastAsia="zh-CN" w:bidi="ar"/>
              </w:rPr>
            </w:pPr>
          </w:p>
        </w:tc>
        <w:tc>
          <w:tcPr>
            <w:tcW w:w="4145" w:type="dxa"/>
            <w:tcBorders>
              <w:left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firstLineChars="0"/>
              <w:jc w:val="both"/>
              <w:rPr>
                <w:rFonts w:hint="default" w:ascii="Times New Roman" w:hAnsi="Times New Roman" w:eastAsia="仿宋_GB2312" w:cs="Times New Roman"/>
                <w:color w:val="000000"/>
                <w:kern w:val="0"/>
                <w:sz w:val="21"/>
                <w:szCs w:val="24"/>
                <w:lang w:val="en-US" w:eastAsia="zh-CN" w:bidi="ar"/>
              </w:rPr>
            </w:pPr>
            <w:r>
              <w:rPr>
                <w:rFonts w:hint="default" w:ascii="Times New Roman" w:hAnsi="Times New Roman" w:eastAsia="仿宋_GB2312" w:cs="Times New Roman"/>
                <w:color w:val="000000"/>
                <w:kern w:val="0"/>
                <w:sz w:val="21"/>
                <w:szCs w:val="24"/>
                <w:lang w:val="en-US" w:eastAsia="zh-CN" w:bidi="ar"/>
              </w:rPr>
              <w:t>处损失费1倍处罚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516" w:type="dxa"/>
            <w:vMerge w:val="continue"/>
            <w:tcBorders>
              <w:left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firstLineChars="0"/>
              <w:jc w:val="both"/>
              <w:rPr>
                <w:rFonts w:hint="default" w:ascii="Times New Roman" w:hAnsi="Times New Roman" w:eastAsia="仿宋_GB2312" w:cs="Times New Roman"/>
                <w:color w:val="000000"/>
                <w:kern w:val="0"/>
                <w:sz w:val="21"/>
                <w:szCs w:val="24"/>
                <w:lang w:val="en-US" w:eastAsia="zh-CN" w:bidi="ar"/>
              </w:rPr>
            </w:pPr>
          </w:p>
        </w:tc>
        <w:tc>
          <w:tcPr>
            <w:tcW w:w="1516" w:type="dxa"/>
            <w:vMerge w:val="continue"/>
            <w:tcBorders>
              <w:left w:val="single" w:color="auto" w:sz="4" w:space="0"/>
              <w:right w:val="single" w:color="000000" w:themeColor="text1"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firstLineChars="0"/>
              <w:jc w:val="both"/>
              <w:rPr>
                <w:rFonts w:hint="default" w:ascii="Times New Roman" w:hAnsi="Times New Roman" w:eastAsia="仿宋_GB2312" w:cs="Times New Roman"/>
                <w:color w:val="000000"/>
                <w:kern w:val="0"/>
                <w:sz w:val="21"/>
                <w:szCs w:val="24"/>
                <w:lang w:val="en-US" w:eastAsia="zh-CN" w:bidi="ar"/>
              </w:rPr>
            </w:pPr>
          </w:p>
        </w:tc>
        <w:tc>
          <w:tcPr>
            <w:tcW w:w="437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firstLineChars="0"/>
              <w:jc w:val="both"/>
              <w:rPr>
                <w:rFonts w:hint="default" w:ascii="Times New Roman" w:hAnsi="Times New Roman" w:eastAsia="仿宋_GB2312" w:cs="Times New Roman"/>
                <w:color w:val="000000"/>
                <w:kern w:val="0"/>
                <w:sz w:val="21"/>
                <w:szCs w:val="24"/>
                <w:lang w:val="en-US" w:eastAsia="zh-CN" w:bidi="ar"/>
              </w:rPr>
            </w:pPr>
            <w:r>
              <w:rPr>
                <w:rFonts w:hint="default" w:ascii="Times New Roman" w:hAnsi="Times New Roman" w:eastAsia="仿宋_GB2312" w:cs="Times New Roman"/>
                <w:color w:val="000000"/>
                <w:kern w:val="0"/>
                <w:sz w:val="21"/>
                <w:szCs w:val="24"/>
                <w:lang w:val="en-US" w:eastAsia="zh-CN" w:bidi="ar"/>
              </w:rPr>
              <w:t>擅自移植树木在10</w:t>
            </w:r>
            <w:r>
              <w:rPr>
                <w:rFonts w:hint="eastAsia" w:ascii="Times New Roman" w:hAnsi="Times New Roman" w:eastAsia="仿宋_GB2312" w:cs="Times New Roman"/>
                <w:color w:val="000000"/>
                <w:kern w:val="0"/>
                <w:sz w:val="21"/>
                <w:szCs w:val="24"/>
                <w:lang w:val="en-US" w:eastAsia="zh-CN" w:bidi="ar"/>
              </w:rPr>
              <w:t>—</w:t>
            </w:r>
            <w:r>
              <w:rPr>
                <w:rFonts w:hint="default" w:ascii="Times New Roman" w:hAnsi="Times New Roman" w:eastAsia="仿宋_GB2312" w:cs="Times New Roman"/>
                <w:color w:val="000000"/>
                <w:kern w:val="0"/>
                <w:sz w:val="21"/>
                <w:szCs w:val="24"/>
                <w:lang w:val="en-US" w:eastAsia="zh-CN" w:bidi="ar"/>
              </w:rPr>
              <w:t>20株的</w:t>
            </w:r>
          </w:p>
        </w:tc>
        <w:tc>
          <w:tcPr>
            <w:tcW w:w="1620" w:type="dxa"/>
            <w:vMerge w:val="continue"/>
            <w:tcBorders>
              <w:left w:val="single" w:color="000000" w:themeColor="text1"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firstLineChars="0"/>
              <w:jc w:val="both"/>
              <w:rPr>
                <w:rFonts w:hint="default" w:ascii="Times New Roman" w:hAnsi="Times New Roman" w:eastAsia="仿宋_GB2312" w:cs="Times New Roman"/>
                <w:color w:val="000000"/>
                <w:kern w:val="0"/>
                <w:sz w:val="21"/>
                <w:szCs w:val="24"/>
                <w:lang w:val="en-US" w:eastAsia="zh-CN" w:bidi="ar"/>
              </w:rPr>
            </w:pPr>
          </w:p>
        </w:tc>
        <w:tc>
          <w:tcPr>
            <w:tcW w:w="4145" w:type="dxa"/>
            <w:tcBorders>
              <w:left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firstLineChars="0"/>
              <w:jc w:val="both"/>
              <w:rPr>
                <w:rFonts w:hint="default" w:ascii="Times New Roman" w:hAnsi="Times New Roman" w:eastAsia="仿宋_GB2312" w:cs="Times New Roman"/>
                <w:color w:val="000000"/>
                <w:kern w:val="0"/>
                <w:sz w:val="21"/>
                <w:szCs w:val="24"/>
                <w:lang w:val="en-US" w:eastAsia="zh-CN" w:bidi="ar"/>
              </w:rPr>
            </w:pPr>
            <w:r>
              <w:rPr>
                <w:rFonts w:hint="default" w:ascii="Times New Roman" w:hAnsi="Times New Roman" w:eastAsia="仿宋_GB2312" w:cs="Times New Roman"/>
                <w:color w:val="000000"/>
                <w:kern w:val="0"/>
                <w:sz w:val="21"/>
                <w:szCs w:val="24"/>
                <w:lang w:val="en-US" w:eastAsia="zh-CN" w:bidi="ar"/>
              </w:rPr>
              <w:t>处损失费2倍处罚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516" w:type="dxa"/>
            <w:vMerge w:val="continue"/>
            <w:tcBorders>
              <w:left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firstLineChars="0"/>
              <w:jc w:val="both"/>
              <w:rPr>
                <w:rFonts w:hint="default" w:ascii="Times New Roman" w:hAnsi="Times New Roman" w:eastAsia="仿宋_GB2312" w:cs="Times New Roman"/>
                <w:color w:val="000000"/>
                <w:kern w:val="0"/>
                <w:sz w:val="21"/>
                <w:szCs w:val="24"/>
                <w:lang w:val="en-US" w:eastAsia="zh-CN" w:bidi="ar"/>
              </w:rPr>
            </w:pPr>
          </w:p>
        </w:tc>
        <w:tc>
          <w:tcPr>
            <w:tcW w:w="1516" w:type="dxa"/>
            <w:vMerge w:val="continue"/>
            <w:tcBorders>
              <w:left w:val="single" w:color="auto" w:sz="4" w:space="0"/>
              <w:right w:val="single" w:color="000000" w:themeColor="text1"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firstLineChars="0"/>
              <w:jc w:val="both"/>
              <w:rPr>
                <w:rFonts w:hint="default" w:ascii="Times New Roman" w:hAnsi="Times New Roman" w:eastAsia="仿宋_GB2312" w:cs="Times New Roman"/>
                <w:color w:val="000000"/>
                <w:kern w:val="0"/>
                <w:sz w:val="21"/>
                <w:szCs w:val="24"/>
                <w:lang w:val="en-US" w:eastAsia="zh-CN" w:bidi="ar"/>
              </w:rPr>
            </w:pPr>
          </w:p>
        </w:tc>
        <w:tc>
          <w:tcPr>
            <w:tcW w:w="437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firstLineChars="0"/>
              <w:jc w:val="both"/>
              <w:rPr>
                <w:rFonts w:hint="default" w:ascii="Times New Roman" w:hAnsi="Times New Roman" w:eastAsia="仿宋_GB2312" w:cs="Times New Roman"/>
                <w:color w:val="000000"/>
                <w:kern w:val="0"/>
                <w:sz w:val="21"/>
                <w:szCs w:val="24"/>
                <w:lang w:val="en-US" w:eastAsia="zh-CN" w:bidi="ar"/>
              </w:rPr>
            </w:pPr>
            <w:r>
              <w:rPr>
                <w:rFonts w:hint="default" w:ascii="Times New Roman" w:hAnsi="Times New Roman" w:eastAsia="仿宋_GB2312" w:cs="Times New Roman"/>
                <w:color w:val="000000"/>
                <w:kern w:val="0"/>
                <w:sz w:val="21"/>
                <w:szCs w:val="24"/>
                <w:lang w:val="en-US" w:eastAsia="zh-CN" w:bidi="ar"/>
              </w:rPr>
              <w:t>擅自移植树木在20</w:t>
            </w:r>
            <w:r>
              <w:rPr>
                <w:rFonts w:hint="eastAsia" w:ascii="Times New Roman" w:hAnsi="Times New Roman" w:eastAsia="仿宋_GB2312" w:cs="Times New Roman"/>
                <w:color w:val="000000"/>
                <w:kern w:val="0"/>
                <w:sz w:val="21"/>
                <w:szCs w:val="24"/>
                <w:lang w:val="en-US" w:eastAsia="zh-CN" w:bidi="ar"/>
              </w:rPr>
              <w:t>—</w:t>
            </w:r>
            <w:r>
              <w:rPr>
                <w:rFonts w:hint="default" w:ascii="Times New Roman" w:hAnsi="Times New Roman" w:eastAsia="仿宋_GB2312" w:cs="Times New Roman"/>
                <w:color w:val="000000"/>
                <w:kern w:val="0"/>
                <w:sz w:val="21"/>
                <w:szCs w:val="24"/>
                <w:lang w:val="en-US" w:eastAsia="zh-CN" w:bidi="ar"/>
              </w:rPr>
              <w:t>30株的</w:t>
            </w:r>
          </w:p>
        </w:tc>
        <w:tc>
          <w:tcPr>
            <w:tcW w:w="1620" w:type="dxa"/>
            <w:vMerge w:val="continue"/>
            <w:tcBorders>
              <w:left w:val="single" w:color="000000" w:themeColor="text1"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firstLineChars="0"/>
              <w:jc w:val="both"/>
              <w:rPr>
                <w:rFonts w:hint="default" w:ascii="Times New Roman" w:hAnsi="Times New Roman" w:eastAsia="仿宋_GB2312" w:cs="Times New Roman"/>
                <w:color w:val="000000"/>
                <w:kern w:val="0"/>
                <w:sz w:val="21"/>
                <w:szCs w:val="24"/>
                <w:lang w:val="en-US" w:eastAsia="zh-CN" w:bidi="ar"/>
              </w:rPr>
            </w:pPr>
          </w:p>
        </w:tc>
        <w:tc>
          <w:tcPr>
            <w:tcW w:w="4145" w:type="dxa"/>
            <w:tcBorders>
              <w:left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firstLineChars="0"/>
              <w:jc w:val="both"/>
              <w:rPr>
                <w:rFonts w:hint="default" w:ascii="Times New Roman" w:hAnsi="Times New Roman" w:eastAsia="仿宋_GB2312" w:cs="Times New Roman"/>
                <w:color w:val="000000"/>
                <w:kern w:val="0"/>
                <w:sz w:val="21"/>
                <w:szCs w:val="24"/>
                <w:lang w:val="en-US" w:eastAsia="zh-CN" w:bidi="ar"/>
              </w:rPr>
            </w:pPr>
            <w:r>
              <w:rPr>
                <w:rFonts w:hint="default" w:ascii="Times New Roman" w:hAnsi="Times New Roman" w:eastAsia="仿宋_GB2312" w:cs="Times New Roman"/>
                <w:color w:val="000000"/>
                <w:kern w:val="0"/>
                <w:sz w:val="21"/>
                <w:szCs w:val="24"/>
                <w:lang w:val="en-US" w:eastAsia="zh-CN" w:bidi="ar"/>
              </w:rPr>
              <w:t>处损失费3倍处罚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516" w:type="dxa"/>
            <w:vMerge w:val="continue"/>
            <w:tcBorders>
              <w:left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firstLineChars="0"/>
              <w:jc w:val="both"/>
              <w:rPr>
                <w:rFonts w:hint="default" w:ascii="Times New Roman" w:hAnsi="Times New Roman" w:eastAsia="仿宋_GB2312" w:cs="Times New Roman"/>
                <w:color w:val="000000"/>
                <w:kern w:val="0"/>
                <w:sz w:val="21"/>
                <w:szCs w:val="24"/>
                <w:lang w:val="en-US" w:eastAsia="zh-CN" w:bidi="ar"/>
              </w:rPr>
            </w:pPr>
          </w:p>
        </w:tc>
        <w:tc>
          <w:tcPr>
            <w:tcW w:w="1516" w:type="dxa"/>
            <w:vMerge w:val="continue"/>
            <w:tcBorders>
              <w:left w:val="single" w:color="auto" w:sz="4" w:space="0"/>
              <w:right w:val="single" w:color="000000" w:themeColor="text1"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firstLineChars="0"/>
              <w:jc w:val="both"/>
              <w:rPr>
                <w:rFonts w:hint="default" w:ascii="Times New Roman" w:hAnsi="Times New Roman" w:eastAsia="仿宋_GB2312" w:cs="Times New Roman"/>
                <w:color w:val="000000"/>
                <w:kern w:val="0"/>
                <w:sz w:val="21"/>
                <w:szCs w:val="24"/>
                <w:lang w:val="en-US" w:eastAsia="zh-CN" w:bidi="ar"/>
              </w:rPr>
            </w:pPr>
          </w:p>
        </w:tc>
        <w:tc>
          <w:tcPr>
            <w:tcW w:w="437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firstLineChars="0"/>
              <w:jc w:val="both"/>
              <w:rPr>
                <w:rFonts w:hint="default" w:ascii="Times New Roman" w:hAnsi="Times New Roman" w:eastAsia="仿宋_GB2312" w:cs="Times New Roman"/>
                <w:color w:val="000000"/>
                <w:kern w:val="0"/>
                <w:sz w:val="21"/>
                <w:szCs w:val="24"/>
                <w:lang w:val="en-US" w:eastAsia="zh-CN" w:bidi="ar"/>
              </w:rPr>
            </w:pPr>
            <w:r>
              <w:rPr>
                <w:rFonts w:hint="default" w:ascii="Times New Roman" w:hAnsi="Times New Roman" w:eastAsia="仿宋_GB2312" w:cs="Times New Roman"/>
                <w:color w:val="000000"/>
                <w:kern w:val="0"/>
                <w:sz w:val="21"/>
                <w:szCs w:val="24"/>
                <w:lang w:val="en-US" w:eastAsia="zh-CN" w:bidi="ar"/>
              </w:rPr>
              <w:t>擅自移植树木在30</w:t>
            </w:r>
            <w:r>
              <w:rPr>
                <w:rFonts w:hint="eastAsia" w:ascii="Times New Roman" w:hAnsi="Times New Roman" w:eastAsia="仿宋_GB2312" w:cs="Times New Roman"/>
                <w:color w:val="000000"/>
                <w:kern w:val="0"/>
                <w:sz w:val="21"/>
                <w:szCs w:val="24"/>
                <w:lang w:val="en-US" w:eastAsia="zh-CN" w:bidi="ar"/>
              </w:rPr>
              <w:t>—</w:t>
            </w:r>
            <w:r>
              <w:rPr>
                <w:rFonts w:hint="default" w:ascii="Times New Roman" w:hAnsi="Times New Roman" w:eastAsia="仿宋_GB2312" w:cs="Times New Roman"/>
                <w:color w:val="000000"/>
                <w:kern w:val="0"/>
                <w:sz w:val="21"/>
                <w:szCs w:val="24"/>
                <w:lang w:val="en-US" w:eastAsia="zh-CN" w:bidi="ar"/>
              </w:rPr>
              <w:t>40株的</w:t>
            </w:r>
          </w:p>
        </w:tc>
        <w:tc>
          <w:tcPr>
            <w:tcW w:w="1620" w:type="dxa"/>
            <w:vMerge w:val="continue"/>
            <w:tcBorders>
              <w:left w:val="single" w:color="000000" w:themeColor="text1"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firstLineChars="0"/>
              <w:jc w:val="both"/>
              <w:rPr>
                <w:rFonts w:hint="default" w:ascii="Times New Roman" w:hAnsi="Times New Roman" w:eastAsia="仿宋_GB2312" w:cs="Times New Roman"/>
                <w:color w:val="000000"/>
                <w:kern w:val="0"/>
                <w:sz w:val="21"/>
                <w:szCs w:val="24"/>
                <w:lang w:val="en-US" w:eastAsia="zh-CN" w:bidi="ar"/>
              </w:rPr>
            </w:pPr>
          </w:p>
        </w:tc>
        <w:tc>
          <w:tcPr>
            <w:tcW w:w="4145" w:type="dxa"/>
            <w:tcBorders>
              <w:left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firstLineChars="0"/>
              <w:jc w:val="both"/>
              <w:rPr>
                <w:rFonts w:hint="default" w:ascii="Times New Roman" w:hAnsi="Times New Roman" w:eastAsia="仿宋_GB2312" w:cs="Times New Roman"/>
                <w:color w:val="000000"/>
                <w:kern w:val="0"/>
                <w:sz w:val="21"/>
                <w:szCs w:val="24"/>
                <w:lang w:val="en-US" w:eastAsia="zh-CN" w:bidi="ar"/>
              </w:rPr>
            </w:pPr>
            <w:r>
              <w:rPr>
                <w:rFonts w:hint="default" w:ascii="Times New Roman" w:hAnsi="Times New Roman" w:eastAsia="仿宋_GB2312" w:cs="Times New Roman"/>
                <w:color w:val="000000"/>
                <w:kern w:val="0"/>
                <w:sz w:val="21"/>
                <w:szCs w:val="24"/>
                <w:lang w:val="en-US" w:eastAsia="zh-CN" w:bidi="ar"/>
              </w:rPr>
              <w:t>处损失费4倍处罚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516" w:type="dxa"/>
            <w:vMerge w:val="continue"/>
            <w:tcBorders>
              <w:left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firstLineChars="0"/>
              <w:jc w:val="both"/>
              <w:rPr>
                <w:rFonts w:hint="default" w:ascii="Times New Roman" w:hAnsi="Times New Roman" w:eastAsia="仿宋_GB2312" w:cs="Times New Roman"/>
                <w:color w:val="000000"/>
                <w:kern w:val="0"/>
                <w:sz w:val="21"/>
                <w:szCs w:val="24"/>
                <w:lang w:val="en-US" w:eastAsia="zh-CN" w:bidi="ar"/>
              </w:rPr>
            </w:pPr>
          </w:p>
        </w:tc>
        <w:tc>
          <w:tcPr>
            <w:tcW w:w="1516" w:type="dxa"/>
            <w:vMerge w:val="continue"/>
            <w:tcBorders>
              <w:left w:val="single" w:color="auto" w:sz="4" w:space="0"/>
              <w:bottom w:val="single" w:color="auto" w:sz="4" w:space="0"/>
              <w:right w:val="single" w:color="000000" w:themeColor="text1"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firstLineChars="0"/>
              <w:jc w:val="both"/>
              <w:rPr>
                <w:rFonts w:hint="default" w:ascii="Times New Roman" w:hAnsi="Times New Roman" w:eastAsia="仿宋_GB2312" w:cs="Times New Roman"/>
                <w:color w:val="000000"/>
                <w:kern w:val="0"/>
                <w:sz w:val="21"/>
                <w:szCs w:val="24"/>
                <w:lang w:val="en-US" w:eastAsia="zh-CN" w:bidi="ar"/>
              </w:rPr>
            </w:pPr>
          </w:p>
        </w:tc>
        <w:tc>
          <w:tcPr>
            <w:tcW w:w="437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firstLineChars="0"/>
              <w:jc w:val="both"/>
              <w:rPr>
                <w:rFonts w:hint="default" w:ascii="Times New Roman" w:hAnsi="Times New Roman" w:eastAsia="仿宋_GB2312" w:cs="Times New Roman"/>
                <w:color w:val="000000"/>
                <w:kern w:val="0"/>
                <w:sz w:val="21"/>
                <w:szCs w:val="24"/>
                <w:lang w:val="en-US" w:eastAsia="zh-CN" w:bidi="ar"/>
              </w:rPr>
            </w:pPr>
            <w:r>
              <w:rPr>
                <w:rFonts w:hint="default" w:ascii="Times New Roman" w:hAnsi="Times New Roman" w:eastAsia="仿宋_GB2312" w:cs="Times New Roman"/>
                <w:color w:val="000000"/>
                <w:kern w:val="0"/>
                <w:sz w:val="21"/>
                <w:szCs w:val="24"/>
                <w:lang w:val="en-US" w:eastAsia="zh-CN" w:bidi="ar"/>
              </w:rPr>
              <w:t>擅自移植树木在40株以上的</w:t>
            </w:r>
          </w:p>
        </w:tc>
        <w:tc>
          <w:tcPr>
            <w:tcW w:w="1620" w:type="dxa"/>
            <w:vMerge w:val="continue"/>
            <w:tcBorders>
              <w:left w:val="single" w:color="000000" w:themeColor="text1"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firstLineChars="0"/>
              <w:jc w:val="both"/>
              <w:rPr>
                <w:rFonts w:hint="default" w:ascii="Times New Roman" w:hAnsi="Times New Roman" w:eastAsia="仿宋_GB2312" w:cs="Times New Roman"/>
                <w:color w:val="000000"/>
                <w:kern w:val="0"/>
                <w:sz w:val="21"/>
                <w:szCs w:val="24"/>
                <w:lang w:val="en-US" w:eastAsia="zh-CN" w:bidi="ar"/>
              </w:rPr>
            </w:pPr>
          </w:p>
        </w:tc>
        <w:tc>
          <w:tcPr>
            <w:tcW w:w="4145" w:type="dxa"/>
            <w:tcBorders>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firstLineChars="0"/>
              <w:jc w:val="both"/>
              <w:rPr>
                <w:rFonts w:hint="default" w:ascii="Times New Roman" w:hAnsi="Times New Roman" w:eastAsia="仿宋_GB2312" w:cs="Times New Roman"/>
                <w:color w:val="000000"/>
                <w:kern w:val="0"/>
                <w:sz w:val="21"/>
                <w:szCs w:val="24"/>
                <w:lang w:val="en-US" w:eastAsia="zh-CN" w:bidi="ar"/>
              </w:rPr>
            </w:pPr>
            <w:r>
              <w:rPr>
                <w:rFonts w:hint="default" w:ascii="Times New Roman" w:hAnsi="Times New Roman" w:eastAsia="仿宋_GB2312" w:cs="Times New Roman"/>
                <w:color w:val="000000"/>
                <w:kern w:val="0"/>
                <w:sz w:val="21"/>
                <w:szCs w:val="24"/>
                <w:lang w:val="en-US" w:eastAsia="zh-CN" w:bidi="ar"/>
              </w:rPr>
              <w:t>处损失费5倍处罚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0" w:hRule="atLeast"/>
          <w:jc w:val="center"/>
        </w:trPr>
        <w:tc>
          <w:tcPr>
            <w:tcW w:w="1516"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eastAsia="等线" w:cs="Times New Roman"/>
                <w:sz w:val="20"/>
                <w:szCs w:val="20"/>
              </w:rPr>
            </w:pPr>
          </w:p>
        </w:tc>
        <w:tc>
          <w:tcPr>
            <w:tcW w:w="151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eastAsia="等线" w:cs="Times New Roman"/>
                <w:sz w:val="20"/>
                <w:szCs w:val="20"/>
              </w:rPr>
            </w:pPr>
          </w:p>
        </w:tc>
        <w:tc>
          <w:tcPr>
            <w:tcW w:w="10142" w:type="dxa"/>
            <w:gridSpan w:val="3"/>
            <w:tcBorders>
              <w:top w:val="single" w:color="auto" w:sz="4" w:space="0"/>
              <w:left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leftChars="0" w:right="0" w:rightChars="0"/>
              <w:jc w:val="left"/>
              <w:rPr>
                <w:rFonts w:hint="default" w:ascii="Times New Roman" w:hAnsi="Times New Roman" w:eastAsia="仿宋_GB2312" w:cs="Times New Roman"/>
                <w:kern w:val="0"/>
                <w:sz w:val="21"/>
                <w:szCs w:val="24"/>
                <w:lang w:val="en-US"/>
              </w:rPr>
            </w:pPr>
            <w:r>
              <w:rPr>
                <w:rFonts w:hint="default" w:ascii="Times New Roman" w:hAnsi="Times New Roman" w:eastAsia="仿宋_GB2312" w:cs="Times New Roman"/>
                <w:sz w:val="21"/>
                <w:szCs w:val="21"/>
                <w:lang w:val="en-US" w:eastAsia="zh-CN" w:bidi="ar"/>
              </w:rPr>
              <w:t>擅自移植2次及以上，提高一个档次进行处罚。</w:t>
            </w:r>
          </w:p>
        </w:tc>
      </w:tr>
    </w:tbl>
    <w:p>
      <w:pPr>
        <w:rPr>
          <w:rFonts w:hint="default" w:ascii="Times New Roman" w:hAnsi="Times New Roman" w:cs="Times New Roman"/>
        </w:rPr>
      </w:pPr>
      <w:r>
        <w:rPr>
          <w:rFonts w:hint="default" w:ascii="Times New Roman" w:hAnsi="Times New Roman" w:cs="Times New Roman"/>
        </w:rPr>
        <w:br w:type="page"/>
      </w:r>
    </w:p>
    <w:tbl>
      <w:tblPr>
        <w:tblStyle w:val="6"/>
        <w:tblW w:w="131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1516"/>
        <w:gridCol w:w="1516"/>
        <w:gridCol w:w="6021"/>
        <w:gridCol w:w="1080"/>
        <w:gridCol w:w="30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0" w:hRule="atLeast"/>
          <w:jc w:val="center"/>
        </w:trPr>
        <w:tc>
          <w:tcPr>
            <w:tcW w:w="151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eastAsia="zh-CN" w:bidi="ar"/>
              </w:rPr>
            </w:pPr>
            <w:r>
              <w:rPr>
                <w:rFonts w:hint="default" w:ascii="Times New Roman" w:hAnsi="Times New Roman" w:eastAsia="仿宋_GB2312" w:cs="Times New Roman"/>
                <w:color w:val="000000"/>
                <w:kern w:val="0"/>
                <w:sz w:val="21"/>
                <w:szCs w:val="24"/>
                <w:lang w:val="en-US" w:eastAsia="zh-CN" w:bidi="ar"/>
              </w:rPr>
              <w:t>序号</w:t>
            </w:r>
          </w:p>
        </w:tc>
        <w:tc>
          <w:tcPr>
            <w:tcW w:w="151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rPr>
            </w:pPr>
            <w:r>
              <w:rPr>
                <w:rFonts w:hint="default" w:ascii="Times New Roman" w:hAnsi="Times New Roman" w:eastAsia="仿宋_GB2312" w:cs="Times New Roman"/>
                <w:color w:val="000000"/>
                <w:kern w:val="0"/>
                <w:sz w:val="21"/>
                <w:szCs w:val="24"/>
                <w:lang w:val="en-US" w:eastAsia="zh-CN" w:bidi="ar"/>
              </w:rPr>
              <w:t>编    号</w:t>
            </w:r>
          </w:p>
        </w:tc>
        <w:tc>
          <w:tcPr>
            <w:tcW w:w="10142"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left"/>
              <w:rPr>
                <w:rFonts w:hint="eastAsia" w:ascii="Times New Roman" w:hAnsi="Times New Roman" w:eastAsia="仿宋_GB2312" w:cs="Times New Roman"/>
                <w:color w:val="000000"/>
                <w:kern w:val="0"/>
                <w:sz w:val="21"/>
                <w:szCs w:val="24"/>
                <w:lang w:val="en-US" w:eastAsia="zh-CN"/>
              </w:rPr>
            </w:pPr>
            <w:r>
              <w:rPr>
                <w:rFonts w:hint="eastAsia" w:ascii="Times New Roman" w:hAnsi="Times New Roman" w:eastAsia="仿宋_GB2312" w:cs="Times New Roman"/>
                <w:color w:val="000000"/>
                <w:kern w:val="0"/>
                <w:sz w:val="21"/>
                <w:szCs w:val="24"/>
                <w:lang w:val="en-US" w:eastAsia="zh-CN"/>
              </w:rPr>
              <w:t>2023年新设定的处罚事项，目前暂无编号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516" w:type="dxa"/>
            <w:vMerge w:val="restart"/>
            <w:tcBorders>
              <w:top w:val="single" w:color="auto" w:sz="4" w:space="0"/>
              <w:left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eastAsia="zh-CN" w:bidi="ar"/>
              </w:rPr>
            </w:pPr>
            <w:r>
              <w:rPr>
                <w:rFonts w:hint="default" w:ascii="Times New Roman" w:hAnsi="Times New Roman" w:eastAsia="仿宋_GB2312" w:cs="Times New Roman"/>
                <w:color w:val="000000"/>
                <w:kern w:val="0"/>
                <w:sz w:val="21"/>
                <w:szCs w:val="24"/>
                <w:lang w:val="en-US" w:eastAsia="zh-CN" w:bidi="ar"/>
              </w:rPr>
              <w:t>3</w:t>
            </w:r>
          </w:p>
        </w:tc>
        <w:tc>
          <w:tcPr>
            <w:tcW w:w="151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rPr>
            </w:pPr>
            <w:r>
              <w:rPr>
                <w:rFonts w:hint="default" w:ascii="Times New Roman" w:hAnsi="Times New Roman" w:eastAsia="仿宋_GB2312" w:cs="Times New Roman"/>
                <w:color w:val="000000"/>
                <w:kern w:val="0"/>
                <w:sz w:val="21"/>
                <w:szCs w:val="24"/>
                <w:lang w:val="en-US" w:eastAsia="zh-CN" w:bidi="ar"/>
              </w:rPr>
              <w:t>行为名称</w:t>
            </w:r>
          </w:p>
        </w:tc>
        <w:tc>
          <w:tcPr>
            <w:tcW w:w="10142"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仿宋_GB2312" w:cs="Times New Roman"/>
                <w:color w:val="000000"/>
                <w:kern w:val="0"/>
                <w:sz w:val="21"/>
                <w:szCs w:val="24"/>
                <w:lang w:val="en-US"/>
              </w:rPr>
            </w:pPr>
            <w:r>
              <w:rPr>
                <w:rFonts w:hint="default" w:ascii="Times New Roman" w:hAnsi="Times New Roman" w:cs="Times New Roman"/>
                <w:lang w:val="en-US" w:eastAsia="zh-CN"/>
              </w:rPr>
              <w:t>未按照国家、省、市有关标准和规范开发利用公园绿地、防护绿地、广场用地地下空间，或者未保留符合植物生长要求的覆土层的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5" w:hRule="atLeast"/>
          <w:jc w:val="center"/>
        </w:trPr>
        <w:tc>
          <w:tcPr>
            <w:tcW w:w="1516" w:type="dxa"/>
            <w:vMerge w:val="continue"/>
            <w:tcBorders>
              <w:left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eastAsia="zh-CN" w:bidi="ar"/>
              </w:rPr>
            </w:pPr>
          </w:p>
        </w:tc>
        <w:tc>
          <w:tcPr>
            <w:tcW w:w="151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rPr>
            </w:pPr>
            <w:r>
              <w:rPr>
                <w:rFonts w:hint="default" w:ascii="Times New Roman" w:hAnsi="Times New Roman" w:eastAsia="仿宋_GB2312" w:cs="Times New Roman"/>
                <w:color w:val="000000"/>
                <w:kern w:val="0"/>
                <w:sz w:val="21"/>
                <w:szCs w:val="24"/>
                <w:lang w:val="en-US" w:eastAsia="zh-CN" w:bidi="ar"/>
              </w:rPr>
              <w:t>法律依据</w:t>
            </w:r>
          </w:p>
        </w:tc>
        <w:tc>
          <w:tcPr>
            <w:tcW w:w="10142"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firstLineChars="0"/>
              <w:jc w:val="both"/>
              <w:rPr>
                <w:rFonts w:hint="default" w:ascii="Times New Roman" w:hAnsi="Times New Roman" w:eastAsia="仿宋_GB2312" w:cs="Times New Roman"/>
                <w:color w:val="000000"/>
                <w:kern w:val="0"/>
                <w:sz w:val="21"/>
                <w:szCs w:val="24"/>
                <w:lang w:val="en-US" w:eastAsia="zh-CN" w:bidi="ar"/>
              </w:rPr>
            </w:pPr>
            <w:r>
              <w:rPr>
                <w:rFonts w:hint="default" w:ascii="Times New Roman" w:hAnsi="Times New Roman" w:eastAsia="仿宋_GB2312" w:cs="Times New Roman"/>
                <w:color w:val="000000"/>
                <w:kern w:val="0"/>
                <w:sz w:val="21"/>
                <w:szCs w:val="24"/>
                <w:lang w:val="en-US" w:eastAsia="zh-CN" w:bidi="ar"/>
              </w:rPr>
              <w:t>【地方性法规】《苏州市城市绿化条例》第三十三条  开发利用公园绿地、防护绿地、广场用地地下空间的，应当符合国家、省、市有关标准和规范，并保留符合植物生长要求的覆土层。</w:t>
            </w:r>
          </w:p>
          <w:p>
            <w:pPr>
              <w:keepNext w:val="0"/>
              <w:keepLines w:val="0"/>
              <w:widowControl w:val="0"/>
              <w:suppressLineNumbers w:val="0"/>
              <w:spacing w:before="0" w:beforeAutospacing="0" w:after="0" w:afterAutospacing="0" w:line="240" w:lineRule="auto"/>
              <w:ind w:left="0" w:right="0" w:firstLine="0" w:firstLineChars="0"/>
              <w:jc w:val="both"/>
              <w:rPr>
                <w:rFonts w:hint="default" w:ascii="Times New Roman" w:hAnsi="Times New Roman" w:eastAsia="Helvetica" w:cs="Times New Roman"/>
                <w:i w:val="0"/>
                <w:iCs w:val="0"/>
                <w:caps w:val="0"/>
                <w:color w:val="333333"/>
                <w:spacing w:val="0"/>
                <w:sz w:val="16"/>
                <w:szCs w:val="16"/>
                <w:shd w:val="clear" w:fill="FFFFFF"/>
                <w:lang w:val="en-US"/>
              </w:rPr>
            </w:pPr>
            <w:r>
              <w:rPr>
                <w:rFonts w:hint="default" w:ascii="Times New Roman" w:hAnsi="Times New Roman" w:eastAsia="仿宋_GB2312" w:cs="Times New Roman"/>
                <w:color w:val="000000"/>
                <w:kern w:val="0"/>
                <w:sz w:val="21"/>
                <w:szCs w:val="24"/>
                <w:lang w:val="en-US" w:eastAsia="zh-CN" w:bidi="ar"/>
              </w:rPr>
              <w:t>第三十九条  违反本条例第三十三条规定，未按照国家、省、市有关标准和规范开发利用公园绿地、防护绿地、广场用地地下空间，或者未保留符合植物生长要求的覆土层的，由城市绿化行政主管部门责令限期改正；逾期不改正的，处以二万元以上十万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516" w:type="dxa"/>
            <w:vMerge w:val="continue"/>
            <w:tcBorders>
              <w:left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eastAsia="zh-CN" w:bidi="ar"/>
              </w:rPr>
            </w:pPr>
          </w:p>
        </w:tc>
        <w:tc>
          <w:tcPr>
            <w:tcW w:w="151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rPr>
            </w:pPr>
            <w:r>
              <w:rPr>
                <w:rFonts w:hint="default" w:ascii="Times New Roman" w:hAnsi="Times New Roman" w:eastAsia="仿宋_GB2312" w:cs="Times New Roman"/>
                <w:color w:val="000000"/>
                <w:kern w:val="0"/>
                <w:sz w:val="21"/>
                <w:szCs w:val="24"/>
                <w:lang w:val="en-US" w:eastAsia="zh-CN" w:bidi="ar"/>
              </w:rPr>
              <w:t>处罚种类</w:t>
            </w:r>
          </w:p>
        </w:tc>
        <w:tc>
          <w:tcPr>
            <w:tcW w:w="10142"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rPr>
            </w:pPr>
            <w:r>
              <w:rPr>
                <w:rFonts w:hint="default" w:ascii="Times New Roman" w:hAnsi="Times New Roman" w:eastAsia="仿宋_GB2312" w:cs="Times New Roman"/>
                <w:color w:val="000000"/>
                <w:kern w:val="0"/>
                <w:sz w:val="21"/>
                <w:szCs w:val="24"/>
                <w:lang w:val="en-US" w:eastAsia="zh-CN" w:bidi="ar"/>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516" w:type="dxa"/>
            <w:vMerge w:val="continue"/>
            <w:tcBorders>
              <w:left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eastAsia="zh-CN" w:bidi="ar"/>
              </w:rPr>
            </w:pPr>
          </w:p>
        </w:tc>
        <w:tc>
          <w:tcPr>
            <w:tcW w:w="11658"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rPr>
            </w:pPr>
            <w:r>
              <w:rPr>
                <w:rFonts w:hint="default" w:ascii="Times New Roman" w:hAnsi="Times New Roman" w:eastAsia="仿宋_GB2312" w:cs="Times New Roman"/>
                <w:color w:val="000000"/>
                <w:kern w:val="0"/>
                <w:sz w:val="21"/>
                <w:szCs w:val="24"/>
                <w:lang w:val="en-US" w:eastAsia="zh-CN" w:bidi="ar"/>
              </w:rPr>
              <w:t>裁量基准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516" w:type="dxa"/>
            <w:vMerge w:val="continue"/>
            <w:tcBorders>
              <w:left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eastAsia="zh-CN" w:bidi="ar"/>
              </w:rPr>
            </w:pPr>
          </w:p>
        </w:tc>
        <w:tc>
          <w:tcPr>
            <w:tcW w:w="1516" w:type="dxa"/>
            <w:vMerge w:val="restart"/>
            <w:tcBorders>
              <w:top w:val="single" w:color="auto" w:sz="4" w:space="0"/>
              <w:left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rPr>
            </w:pPr>
            <w:r>
              <w:rPr>
                <w:rFonts w:hint="default" w:ascii="Times New Roman" w:hAnsi="Times New Roman" w:eastAsia="仿宋_GB2312" w:cs="Times New Roman"/>
                <w:color w:val="000000"/>
                <w:kern w:val="0"/>
                <w:sz w:val="21"/>
                <w:szCs w:val="24"/>
                <w:lang w:val="en-US" w:eastAsia="zh-CN" w:bidi="ar"/>
              </w:rPr>
              <w:t>情形描述</w:t>
            </w:r>
          </w:p>
        </w:tc>
        <w:tc>
          <w:tcPr>
            <w:tcW w:w="602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leftChars="0" w:right="0" w:rightChars="0"/>
              <w:jc w:val="both"/>
              <w:rPr>
                <w:rFonts w:hint="default" w:ascii="Times New Roman" w:hAnsi="Times New Roman" w:eastAsia="仿宋_GB2312" w:cs="Times New Roman"/>
                <w:color w:val="000000"/>
                <w:kern w:val="0"/>
                <w:sz w:val="21"/>
                <w:szCs w:val="24"/>
                <w:lang w:val="en-US" w:eastAsia="zh-CN"/>
              </w:rPr>
            </w:pPr>
            <w:r>
              <w:rPr>
                <w:rFonts w:hint="default" w:ascii="Times New Roman" w:hAnsi="Times New Roman" w:eastAsia="仿宋_GB2312" w:cs="Times New Roman"/>
                <w:color w:val="000000"/>
                <w:kern w:val="0"/>
                <w:sz w:val="21"/>
                <w:szCs w:val="24"/>
                <w:lang w:val="en-US" w:eastAsia="zh-CN"/>
              </w:rPr>
              <w:t>整改后，未保留符合要求的覆土层的投影面积在20㎡以下</w:t>
            </w:r>
          </w:p>
        </w:tc>
        <w:tc>
          <w:tcPr>
            <w:tcW w:w="1080" w:type="dxa"/>
            <w:vMerge w:val="restart"/>
            <w:tcBorders>
              <w:top w:val="single" w:color="auto" w:sz="4" w:space="0"/>
              <w:left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rPr>
            </w:pPr>
            <w:r>
              <w:rPr>
                <w:rFonts w:hint="default" w:ascii="Times New Roman" w:hAnsi="Times New Roman" w:eastAsia="仿宋_GB2312" w:cs="Times New Roman"/>
                <w:color w:val="000000"/>
                <w:kern w:val="0"/>
                <w:sz w:val="21"/>
                <w:szCs w:val="24"/>
                <w:lang w:val="en-US" w:eastAsia="zh-CN" w:bidi="ar"/>
              </w:rPr>
              <w:t>裁量幅度</w:t>
            </w:r>
          </w:p>
        </w:tc>
        <w:tc>
          <w:tcPr>
            <w:tcW w:w="304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leftChars="0" w:right="0" w:rightChars="0"/>
              <w:jc w:val="both"/>
              <w:rPr>
                <w:rFonts w:hint="default" w:ascii="Times New Roman" w:hAnsi="Times New Roman" w:eastAsia="仿宋_GB2312" w:cs="Times New Roman"/>
                <w:color w:val="000000"/>
                <w:kern w:val="0"/>
                <w:sz w:val="21"/>
                <w:szCs w:val="24"/>
                <w:lang w:val="en-US" w:eastAsia="zh-CN"/>
              </w:rPr>
            </w:pPr>
            <w:r>
              <w:rPr>
                <w:rFonts w:hint="default" w:ascii="Times New Roman" w:hAnsi="Times New Roman" w:eastAsia="仿宋_GB2312" w:cs="Times New Roman"/>
                <w:color w:val="000000"/>
                <w:kern w:val="0"/>
                <w:sz w:val="21"/>
                <w:szCs w:val="24"/>
                <w:lang w:val="en-US" w:eastAsia="zh-CN"/>
              </w:rPr>
              <w:t>罚款20000元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516"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eastAsia="等线" w:cs="Times New Roman"/>
                <w:sz w:val="20"/>
                <w:szCs w:val="20"/>
              </w:rPr>
            </w:pPr>
          </w:p>
        </w:tc>
        <w:tc>
          <w:tcPr>
            <w:tcW w:w="1516"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eastAsia="等线" w:cs="Times New Roman"/>
                <w:sz w:val="20"/>
                <w:szCs w:val="20"/>
              </w:rPr>
            </w:pPr>
          </w:p>
        </w:tc>
        <w:tc>
          <w:tcPr>
            <w:tcW w:w="602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leftChars="0" w:right="0" w:rightChars="0"/>
              <w:jc w:val="both"/>
              <w:rPr>
                <w:rFonts w:hint="default" w:ascii="Times New Roman" w:hAnsi="Times New Roman" w:eastAsia="仿宋_GB2312" w:cs="Times New Roman"/>
                <w:color w:val="000000"/>
                <w:kern w:val="0"/>
                <w:sz w:val="21"/>
                <w:szCs w:val="24"/>
                <w:lang w:val="en-US" w:eastAsia="zh-CN" w:bidi="ar-SA"/>
              </w:rPr>
            </w:pPr>
            <w:r>
              <w:rPr>
                <w:rFonts w:hint="default" w:ascii="Times New Roman" w:hAnsi="Times New Roman" w:eastAsia="仿宋_GB2312" w:cs="Times New Roman"/>
                <w:color w:val="000000"/>
                <w:kern w:val="0"/>
                <w:sz w:val="21"/>
                <w:szCs w:val="24"/>
                <w:lang w:val="en-US" w:eastAsia="zh-CN"/>
              </w:rPr>
              <w:t>整改后，未保留符合要求的覆土层的投影面积在20㎡-40㎡</w:t>
            </w:r>
          </w:p>
        </w:tc>
        <w:tc>
          <w:tcPr>
            <w:tcW w:w="1080"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eastAsia="等线" w:cs="Times New Roman"/>
                <w:sz w:val="20"/>
                <w:szCs w:val="20"/>
              </w:rPr>
            </w:pPr>
          </w:p>
        </w:tc>
        <w:tc>
          <w:tcPr>
            <w:tcW w:w="3041"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00" w:lineRule="exact"/>
              <w:ind w:left="0" w:leftChars="0" w:right="0" w:rightChars="0"/>
              <w:jc w:val="both"/>
              <w:rPr>
                <w:rFonts w:hint="default" w:ascii="Times New Roman" w:hAnsi="Times New Roman" w:eastAsia="仿宋_GB2312" w:cs="Times New Roman"/>
                <w:kern w:val="0"/>
                <w:sz w:val="21"/>
                <w:szCs w:val="24"/>
                <w:lang w:val="en-US" w:eastAsia="zh-CN"/>
              </w:rPr>
            </w:pPr>
            <w:r>
              <w:rPr>
                <w:rFonts w:hint="default" w:ascii="Times New Roman" w:hAnsi="Times New Roman" w:eastAsia="仿宋_GB2312" w:cs="Times New Roman"/>
                <w:kern w:val="0"/>
                <w:sz w:val="21"/>
                <w:szCs w:val="24"/>
                <w:lang w:val="en-US" w:eastAsia="zh-CN"/>
              </w:rPr>
              <w:t>罚款20000-40000元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516"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eastAsia="等线" w:cs="Times New Roman"/>
                <w:sz w:val="20"/>
                <w:szCs w:val="20"/>
              </w:rPr>
            </w:pPr>
          </w:p>
        </w:tc>
        <w:tc>
          <w:tcPr>
            <w:tcW w:w="1516"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eastAsia="等线" w:cs="Times New Roman"/>
                <w:sz w:val="20"/>
                <w:szCs w:val="20"/>
              </w:rPr>
            </w:pPr>
          </w:p>
        </w:tc>
        <w:tc>
          <w:tcPr>
            <w:tcW w:w="602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leftChars="0" w:right="0" w:rightChars="0"/>
              <w:jc w:val="both"/>
              <w:rPr>
                <w:rFonts w:hint="default" w:ascii="Times New Roman" w:hAnsi="Times New Roman" w:eastAsia="仿宋_GB2312" w:cs="Times New Roman"/>
                <w:color w:val="000000"/>
                <w:kern w:val="0"/>
                <w:sz w:val="21"/>
                <w:szCs w:val="24"/>
                <w:lang w:val="en-US" w:eastAsia="zh-CN" w:bidi="ar-SA"/>
              </w:rPr>
            </w:pPr>
            <w:r>
              <w:rPr>
                <w:rFonts w:hint="default" w:ascii="Times New Roman" w:hAnsi="Times New Roman" w:eastAsia="仿宋_GB2312" w:cs="Times New Roman"/>
                <w:color w:val="000000"/>
                <w:kern w:val="0"/>
                <w:sz w:val="21"/>
                <w:szCs w:val="24"/>
                <w:lang w:val="en-US" w:eastAsia="zh-CN"/>
              </w:rPr>
              <w:t>整改后，未保留符合要求的覆土层的投影面积在40㎡-60㎡</w:t>
            </w:r>
          </w:p>
        </w:tc>
        <w:tc>
          <w:tcPr>
            <w:tcW w:w="1080"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eastAsia="等线" w:cs="Times New Roman"/>
                <w:sz w:val="20"/>
                <w:szCs w:val="20"/>
              </w:rPr>
            </w:pPr>
          </w:p>
        </w:tc>
        <w:tc>
          <w:tcPr>
            <w:tcW w:w="3041"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00" w:lineRule="exact"/>
              <w:ind w:left="0" w:leftChars="0" w:right="0" w:rightChars="0"/>
              <w:jc w:val="both"/>
              <w:rPr>
                <w:rFonts w:hint="default" w:ascii="Times New Roman" w:hAnsi="Times New Roman" w:eastAsia="仿宋_GB2312" w:cs="Times New Roman"/>
                <w:kern w:val="0"/>
                <w:sz w:val="21"/>
                <w:szCs w:val="24"/>
                <w:lang w:val="en-US" w:eastAsia="zh-CN"/>
              </w:rPr>
            </w:pPr>
            <w:r>
              <w:rPr>
                <w:rFonts w:hint="default" w:ascii="Times New Roman" w:hAnsi="Times New Roman" w:eastAsia="仿宋_GB2312" w:cs="Times New Roman"/>
                <w:kern w:val="0"/>
                <w:sz w:val="21"/>
                <w:szCs w:val="24"/>
                <w:lang w:val="en-US" w:eastAsia="zh-CN"/>
              </w:rPr>
              <w:t>罚款40000-60000元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516"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eastAsia="等线" w:cs="Times New Roman"/>
                <w:sz w:val="20"/>
                <w:szCs w:val="20"/>
              </w:rPr>
            </w:pPr>
          </w:p>
        </w:tc>
        <w:tc>
          <w:tcPr>
            <w:tcW w:w="1516"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eastAsia="等线" w:cs="Times New Roman"/>
                <w:sz w:val="20"/>
                <w:szCs w:val="20"/>
              </w:rPr>
            </w:pPr>
          </w:p>
        </w:tc>
        <w:tc>
          <w:tcPr>
            <w:tcW w:w="602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leftChars="0" w:right="0" w:rightChars="0"/>
              <w:jc w:val="both"/>
              <w:rPr>
                <w:rFonts w:hint="default" w:ascii="Times New Roman" w:hAnsi="Times New Roman" w:eastAsia="仿宋_GB2312" w:cs="Times New Roman"/>
                <w:color w:val="000000"/>
                <w:kern w:val="0"/>
                <w:sz w:val="21"/>
                <w:szCs w:val="24"/>
                <w:lang w:val="en-US" w:eastAsia="zh-CN" w:bidi="ar-SA"/>
              </w:rPr>
            </w:pPr>
            <w:r>
              <w:rPr>
                <w:rFonts w:hint="default" w:ascii="Times New Roman" w:hAnsi="Times New Roman" w:eastAsia="仿宋_GB2312" w:cs="Times New Roman"/>
                <w:color w:val="000000"/>
                <w:kern w:val="0"/>
                <w:sz w:val="21"/>
                <w:szCs w:val="24"/>
                <w:lang w:val="en-US" w:eastAsia="zh-CN"/>
              </w:rPr>
              <w:t>整改后，未保留符合要求的覆土层的投影面积在60㎡-80㎡</w:t>
            </w:r>
          </w:p>
        </w:tc>
        <w:tc>
          <w:tcPr>
            <w:tcW w:w="1080"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eastAsia="等线" w:cs="Times New Roman"/>
                <w:sz w:val="20"/>
                <w:szCs w:val="20"/>
              </w:rPr>
            </w:pPr>
          </w:p>
        </w:tc>
        <w:tc>
          <w:tcPr>
            <w:tcW w:w="3041"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00" w:lineRule="exact"/>
              <w:ind w:left="0" w:leftChars="0" w:right="0" w:rightChars="0"/>
              <w:jc w:val="both"/>
              <w:rPr>
                <w:rFonts w:hint="default" w:ascii="Times New Roman" w:hAnsi="Times New Roman" w:eastAsia="仿宋_GB2312" w:cs="Times New Roman"/>
                <w:kern w:val="0"/>
                <w:sz w:val="21"/>
                <w:szCs w:val="24"/>
                <w:lang w:val="en-US"/>
              </w:rPr>
            </w:pPr>
            <w:r>
              <w:rPr>
                <w:rFonts w:hint="default" w:ascii="Times New Roman" w:hAnsi="Times New Roman" w:eastAsia="仿宋_GB2312" w:cs="Times New Roman"/>
                <w:kern w:val="0"/>
                <w:sz w:val="21"/>
                <w:szCs w:val="24"/>
                <w:lang w:val="en-US" w:eastAsia="zh-CN"/>
              </w:rPr>
              <w:t>罚款60000-80000元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516"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eastAsia="等线" w:cs="Times New Roman"/>
                <w:sz w:val="20"/>
                <w:szCs w:val="20"/>
              </w:rPr>
            </w:pPr>
          </w:p>
        </w:tc>
        <w:tc>
          <w:tcPr>
            <w:tcW w:w="1516"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eastAsia="等线" w:cs="Times New Roman"/>
                <w:sz w:val="20"/>
                <w:szCs w:val="20"/>
              </w:rPr>
            </w:pPr>
          </w:p>
        </w:tc>
        <w:tc>
          <w:tcPr>
            <w:tcW w:w="602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leftChars="0" w:right="0" w:rightChars="0"/>
              <w:jc w:val="both"/>
              <w:rPr>
                <w:rFonts w:hint="default" w:ascii="Times New Roman" w:hAnsi="Times New Roman" w:eastAsia="仿宋_GB2312" w:cs="Times New Roman"/>
                <w:color w:val="000000"/>
                <w:kern w:val="0"/>
                <w:sz w:val="21"/>
                <w:szCs w:val="24"/>
                <w:lang w:val="en-US" w:eastAsia="zh-CN" w:bidi="ar-SA"/>
              </w:rPr>
            </w:pPr>
            <w:r>
              <w:rPr>
                <w:rFonts w:hint="default" w:ascii="Times New Roman" w:hAnsi="Times New Roman" w:eastAsia="仿宋_GB2312" w:cs="Times New Roman"/>
                <w:color w:val="000000"/>
                <w:kern w:val="0"/>
                <w:sz w:val="21"/>
                <w:szCs w:val="24"/>
                <w:lang w:val="en-US" w:eastAsia="zh-CN"/>
              </w:rPr>
              <w:t>整改后，未保留符合要求的覆土层的投影面积在80㎡-100㎡</w:t>
            </w:r>
          </w:p>
        </w:tc>
        <w:tc>
          <w:tcPr>
            <w:tcW w:w="1080"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eastAsia="等线" w:cs="Times New Roman"/>
                <w:sz w:val="20"/>
                <w:szCs w:val="20"/>
              </w:rPr>
            </w:pPr>
          </w:p>
        </w:tc>
        <w:tc>
          <w:tcPr>
            <w:tcW w:w="3041"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00" w:lineRule="exact"/>
              <w:ind w:left="0" w:leftChars="0" w:right="0" w:rightChars="0"/>
              <w:jc w:val="both"/>
              <w:rPr>
                <w:rFonts w:hint="default" w:ascii="Times New Roman" w:hAnsi="Times New Roman" w:eastAsia="仿宋_GB2312" w:cs="Times New Roman"/>
                <w:kern w:val="0"/>
                <w:sz w:val="21"/>
                <w:szCs w:val="24"/>
                <w:lang w:val="en-US"/>
              </w:rPr>
            </w:pPr>
            <w:r>
              <w:rPr>
                <w:rFonts w:hint="default" w:ascii="Times New Roman" w:hAnsi="Times New Roman" w:eastAsia="仿宋_GB2312" w:cs="Times New Roman"/>
                <w:kern w:val="0"/>
                <w:sz w:val="21"/>
                <w:szCs w:val="24"/>
                <w:lang w:val="en-US" w:eastAsia="zh-CN"/>
              </w:rPr>
              <w:t>罚款80000-100000元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516" w:type="dxa"/>
            <w:vMerge w:val="continue"/>
            <w:tcBorders>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eastAsia="等线" w:cs="Times New Roman"/>
                <w:sz w:val="20"/>
                <w:szCs w:val="20"/>
              </w:rPr>
            </w:pPr>
          </w:p>
        </w:tc>
        <w:tc>
          <w:tcPr>
            <w:tcW w:w="1516" w:type="dxa"/>
            <w:vMerge w:val="continue"/>
            <w:tcBorders>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eastAsia="等线" w:cs="Times New Roman"/>
                <w:sz w:val="20"/>
                <w:szCs w:val="20"/>
              </w:rPr>
            </w:pPr>
          </w:p>
        </w:tc>
        <w:tc>
          <w:tcPr>
            <w:tcW w:w="602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leftChars="0" w:right="0" w:rightChars="0"/>
              <w:jc w:val="both"/>
              <w:rPr>
                <w:rFonts w:hint="default" w:ascii="Times New Roman" w:hAnsi="Times New Roman" w:eastAsia="仿宋_GB2312" w:cs="Times New Roman"/>
                <w:color w:val="000000"/>
                <w:kern w:val="0"/>
                <w:sz w:val="21"/>
                <w:szCs w:val="24"/>
                <w:lang w:val="en-US" w:eastAsia="zh-CN" w:bidi="ar-SA"/>
              </w:rPr>
            </w:pPr>
            <w:r>
              <w:rPr>
                <w:rFonts w:hint="default" w:ascii="Times New Roman" w:hAnsi="Times New Roman" w:eastAsia="仿宋_GB2312" w:cs="Times New Roman"/>
                <w:color w:val="000000"/>
                <w:kern w:val="0"/>
                <w:sz w:val="21"/>
                <w:szCs w:val="24"/>
                <w:lang w:val="en-US" w:eastAsia="zh-CN"/>
              </w:rPr>
              <w:t>整改后，未保留符合要求的覆土层的投影面积在100㎡以上</w:t>
            </w:r>
          </w:p>
        </w:tc>
        <w:tc>
          <w:tcPr>
            <w:tcW w:w="1080" w:type="dxa"/>
            <w:vMerge w:val="continue"/>
            <w:tcBorders>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eastAsia="等线" w:cs="Times New Roman"/>
                <w:sz w:val="20"/>
                <w:szCs w:val="20"/>
              </w:rPr>
            </w:pPr>
          </w:p>
        </w:tc>
        <w:tc>
          <w:tcPr>
            <w:tcW w:w="3041"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300" w:lineRule="exact"/>
              <w:ind w:left="0" w:leftChars="0" w:right="0" w:rightChars="0"/>
              <w:jc w:val="both"/>
              <w:rPr>
                <w:rFonts w:hint="default" w:ascii="Times New Roman" w:hAnsi="Times New Roman" w:eastAsia="仿宋_GB2312" w:cs="Times New Roman"/>
                <w:kern w:val="0"/>
                <w:sz w:val="21"/>
                <w:szCs w:val="24"/>
                <w:lang w:val="en-US" w:eastAsia="zh-CN"/>
              </w:rPr>
            </w:pPr>
            <w:r>
              <w:rPr>
                <w:rFonts w:hint="default" w:ascii="Times New Roman" w:hAnsi="Times New Roman" w:eastAsia="仿宋_GB2312" w:cs="Times New Roman"/>
                <w:kern w:val="0"/>
                <w:sz w:val="21"/>
                <w:szCs w:val="24"/>
                <w:lang w:val="en-US" w:eastAsia="zh-CN"/>
              </w:rPr>
              <w:t>罚款100000元</w:t>
            </w:r>
          </w:p>
        </w:tc>
      </w:tr>
    </w:tbl>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keepNext w:val="0"/>
        <w:keepLines w:val="0"/>
        <w:widowControl w:val="0"/>
        <w:suppressLineNumbers w:val="0"/>
        <w:spacing w:before="0" w:beforeAutospacing="0" w:after="0" w:afterAutospacing="0" w:line="580" w:lineRule="exact"/>
        <w:ind w:left="0" w:right="0" w:firstLine="0" w:firstLineChars="0"/>
        <w:jc w:val="left"/>
        <w:rPr>
          <w:rFonts w:hint="default" w:ascii="Times New Roman" w:hAnsi="Times New Roman" w:eastAsia="黑体" w:cs="Times New Roman"/>
          <w:kern w:val="2"/>
          <w:sz w:val="32"/>
          <w:szCs w:val="32"/>
          <w:lang w:val="en-US" w:eastAsia="zh-CN" w:bidi="ar"/>
        </w:rPr>
      </w:pPr>
      <w:r>
        <w:rPr>
          <w:rFonts w:hint="default" w:ascii="Times New Roman" w:hAnsi="Times New Roman" w:eastAsia="黑体" w:cs="Times New Roman"/>
          <w:kern w:val="2"/>
          <w:sz w:val="32"/>
          <w:szCs w:val="32"/>
          <w:lang w:val="en-US" w:eastAsia="zh-CN" w:bidi="ar"/>
        </w:rPr>
        <w:t>四、《苏州园林保护和管理条例》行政处罚裁量细则（7项）</w:t>
      </w:r>
    </w:p>
    <w:tbl>
      <w:tblPr>
        <w:tblStyle w:val="6"/>
        <w:tblW w:w="131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1516"/>
        <w:gridCol w:w="1516"/>
        <w:gridCol w:w="3453"/>
        <w:gridCol w:w="1440"/>
        <w:gridCol w:w="52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0" w:hRule="atLeast"/>
          <w:jc w:val="center"/>
        </w:trPr>
        <w:tc>
          <w:tcPr>
            <w:tcW w:w="151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eastAsia="zh-CN" w:bidi="ar"/>
              </w:rPr>
            </w:pPr>
            <w:r>
              <w:rPr>
                <w:rFonts w:hint="default" w:ascii="Times New Roman" w:hAnsi="Times New Roman" w:eastAsia="仿宋_GB2312" w:cs="Times New Roman"/>
                <w:color w:val="000000"/>
                <w:kern w:val="0"/>
                <w:sz w:val="21"/>
                <w:szCs w:val="24"/>
                <w:lang w:val="en-US" w:eastAsia="zh-CN" w:bidi="ar"/>
              </w:rPr>
              <w:t>序号</w:t>
            </w:r>
          </w:p>
        </w:tc>
        <w:tc>
          <w:tcPr>
            <w:tcW w:w="151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rPr>
            </w:pPr>
            <w:r>
              <w:rPr>
                <w:rFonts w:hint="default" w:ascii="Times New Roman" w:hAnsi="Times New Roman" w:eastAsia="仿宋_GB2312" w:cs="Times New Roman"/>
                <w:color w:val="000000"/>
                <w:kern w:val="0"/>
                <w:sz w:val="21"/>
                <w:szCs w:val="24"/>
                <w:lang w:val="en-US" w:eastAsia="zh-CN" w:bidi="ar"/>
              </w:rPr>
              <w:t>编    号</w:t>
            </w:r>
          </w:p>
        </w:tc>
        <w:tc>
          <w:tcPr>
            <w:tcW w:w="10142"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仿宋_GB2312" w:cs="Times New Roman"/>
                <w:color w:val="000000"/>
                <w:kern w:val="0"/>
                <w:sz w:val="21"/>
                <w:szCs w:val="24"/>
                <w:lang w:val="en-US"/>
              </w:rPr>
            </w:pPr>
            <w:r>
              <w:rPr>
                <w:rFonts w:hint="default" w:ascii="Times New Roman" w:hAnsi="Times New Roman" w:cs="Times New Roman"/>
              </w:rPr>
              <w:t>3202SZ131000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516" w:type="dxa"/>
            <w:vMerge w:val="restart"/>
            <w:tcBorders>
              <w:top w:val="single" w:color="auto" w:sz="4" w:space="0"/>
              <w:left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eastAsia="zh-CN" w:bidi="ar"/>
              </w:rPr>
            </w:pPr>
            <w:r>
              <w:rPr>
                <w:rFonts w:hint="default" w:ascii="Times New Roman" w:hAnsi="Times New Roman" w:eastAsia="仿宋_GB2312" w:cs="Times New Roman"/>
                <w:color w:val="000000"/>
                <w:kern w:val="0"/>
                <w:sz w:val="21"/>
                <w:szCs w:val="24"/>
                <w:lang w:val="en-US" w:eastAsia="zh-CN" w:bidi="ar"/>
              </w:rPr>
              <w:t>1</w:t>
            </w:r>
          </w:p>
        </w:tc>
        <w:tc>
          <w:tcPr>
            <w:tcW w:w="151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rPr>
            </w:pPr>
            <w:r>
              <w:rPr>
                <w:rFonts w:hint="default" w:ascii="Times New Roman" w:hAnsi="Times New Roman" w:eastAsia="仿宋_GB2312" w:cs="Times New Roman"/>
                <w:color w:val="000000"/>
                <w:kern w:val="0"/>
                <w:sz w:val="21"/>
                <w:szCs w:val="24"/>
                <w:lang w:val="en-US" w:eastAsia="zh-CN" w:bidi="ar"/>
              </w:rPr>
              <w:t>行为名称</w:t>
            </w:r>
          </w:p>
        </w:tc>
        <w:tc>
          <w:tcPr>
            <w:tcW w:w="10142"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仿宋_GB2312" w:cs="Times New Roman"/>
                <w:color w:val="000000"/>
                <w:kern w:val="0"/>
                <w:sz w:val="21"/>
                <w:szCs w:val="24"/>
                <w:lang w:val="en-US"/>
              </w:rPr>
            </w:pPr>
            <w:r>
              <w:rPr>
                <w:rFonts w:hint="default" w:ascii="Times New Roman" w:hAnsi="Times New Roman" w:eastAsia="仿宋_GB2312" w:cs="Times New Roman"/>
                <w:color w:val="000000"/>
                <w:kern w:val="0"/>
                <w:sz w:val="21"/>
                <w:szCs w:val="24"/>
                <w:lang w:val="en-US" w:eastAsia="zh-CN" w:bidi="ar"/>
              </w:rPr>
              <w:t>对游人刻划、涂抹和其他损坏园林建筑和设施；移动或者损坏家具、字画、摆件等陈设品；损害园林内花草树木；携带枪支弹药、易燃易爆品及其他危险品等行为的处罚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7" w:hRule="atLeast"/>
          <w:jc w:val="center"/>
        </w:trPr>
        <w:tc>
          <w:tcPr>
            <w:tcW w:w="1516" w:type="dxa"/>
            <w:vMerge w:val="continue"/>
            <w:tcBorders>
              <w:left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eastAsia="zh-CN" w:bidi="ar"/>
              </w:rPr>
            </w:pPr>
          </w:p>
        </w:tc>
        <w:tc>
          <w:tcPr>
            <w:tcW w:w="151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rPr>
            </w:pPr>
            <w:r>
              <w:rPr>
                <w:rFonts w:hint="default" w:ascii="Times New Roman" w:hAnsi="Times New Roman" w:eastAsia="仿宋_GB2312" w:cs="Times New Roman"/>
                <w:color w:val="000000"/>
                <w:kern w:val="0"/>
                <w:sz w:val="21"/>
                <w:szCs w:val="24"/>
                <w:lang w:val="en-US" w:eastAsia="zh-CN" w:bidi="ar"/>
              </w:rPr>
              <w:t>法律依据</w:t>
            </w:r>
          </w:p>
        </w:tc>
        <w:tc>
          <w:tcPr>
            <w:tcW w:w="10142"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firstLineChars="0"/>
              <w:jc w:val="both"/>
              <w:rPr>
                <w:rFonts w:hint="default" w:ascii="Times New Roman" w:hAnsi="Times New Roman" w:eastAsia="仿宋_GB2312" w:cs="Times New Roman"/>
                <w:color w:val="000000"/>
                <w:kern w:val="0"/>
                <w:sz w:val="21"/>
                <w:szCs w:val="24"/>
                <w:lang w:val="en-US" w:eastAsia="zh-CN" w:bidi="ar"/>
              </w:rPr>
            </w:pPr>
            <w:r>
              <w:rPr>
                <w:rFonts w:hint="default" w:ascii="Times New Roman" w:hAnsi="Times New Roman" w:eastAsia="仿宋_GB2312" w:cs="Times New Roman"/>
                <w:color w:val="000000"/>
                <w:kern w:val="0"/>
                <w:sz w:val="21"/>
                <w:szCs w:val="24"/>
                <w:lang w:val="en-US" w:eastAsia="zh-CN" w:bidi="ar"/>
              </w:rPr>
              <w:t>【地方性法规】《苏州园林保护和管理条例》</w:t>
            </w:r>
          </w:p>
          <w:p>
            <w:pPr>
              <w:keepNext w:val="0"/>
              <w:keepLines w:val="0"/>
              <w:widowControl w:val="0"/>
              <w:suppressLineNumbers w:val="0"/>
              <w:spacing w:before="0" w:beforeAutospacing="0" w:after="0" w:afterAutospacing="0" w:line="240" w:lineRule="auto"/>
              <w:ind w:left="0" w:right="0" w:firstLine="0" w:firstLineChars="0"/>
              <w:jc w:val="both"/>
              <w:rPr>
                <w:rFonts w:hint="default" w:ascii="Times New Roman" w:hAnsi="Times New Roman" w:eastAsia="仿宋_GB2312" w:cs="Times New Roman"/>
                <w:color w:val="000000"/>
                <w:kern w:val="0"/>
                <w:sz w:val="21"/>
                <w:szCs w:val="24"/>
                <w:lang w:val="en-US" w:eastAsia="zh-CN" w:bidi="ar"/>
              </w:rPr>
            </w:pPr>
            <w:r>
              <w:rPr>
                <w:rFonts w:hint="default" w:ascii="Times New Roman" w:hAnsi="Times New Roman" w:eastAsia="仿宋_GB2312" w:cs="Times New Roman"/>
                <w:color w:val="000000"/>
                <w:kern w:val="0"/>
                <w:sz w:val="21"/>
                <w:szCs w:val="24"/>
                <w:lang w:val="en-US" w:eastAsia="zh-CN" w:bidi="ar"/>
              </w:rPr>
              <w:t xml:space="preserve">  第四条  苏州市园林管理局（以下称市园林主管部门）主管苏州园林的保护和管理，负责本条例的实施。各不设区的市、市辖区人民政府负责所属苏州园林的保护和管理，业务上受市园林主管部门指导。</w:t>
            </w:r>
          </w:p>
          <w:p>
            <w:pPr>
              <w:keepNext w:val="0"/>
              <w:keepLines w:val="0"/>
              <w:widowControl w:val="0"/>
              <w:suppressLineNumbers w:val="0"/>
              <w:spacing w:before="0" w:beforeAutospacing="0" w:after="0" w:afterAutospacing="0" w:line="240" w:lineRule="auto"/>
              <w:ind w:left="0" w:right="0" w:firstLine="0" w:firstLineChars="0"/>
              <w:jc w:val="both"/>
              <w:rPr>
                <w:rFonts w:hint="default" w:ascii="Times New Roman" w:hAnsi="Times New Roman" w:eastAsia="仿宋_GB2312" w:cs="Times New Roman"/>
                <w:color w:val="000000"/>
                <w:kern w:val="0"/>
                <w:sz w:val="21"/>
                <w:szCs w:val="24"/>
                <w:lang w:val="en-US" w:eastAsia="zh-CN" w:bidi="ar"/>
              </w:rPr>
            </w:pPr>
            <w:r>
              <w:rPr>
                <w:rFonts w:hint="default" w:ascii="Times New Roman" w:hAnsi="Times New Roman" w:eastAsia="仿宋_GB2312" w:cs="Times New Roman"/>
                <w:color w:val="000000"/>
                <w:kern w:val="0"/>
                <w:sz w:val="21"/>
                <w:szCs w:val="24"/>
                <w:lang w:val="en-US" w:eastAsia="zh-CN" w:bidi="ar"/>
              </w:rPr>
              <w:t xml:space="preserve">  第二十条　游人应当文明游园，禁止下列行为：（一）刻划、涂抹和其他损坏园林建筑和设施；（二）移动或者损坏家具、字画、摆件等陈设品；（三）损害园林内花草树木；（四）携带枪支弹药、易燃易爆品及其他危险品；（五）法律、法规禁止的其他行为。</w:t>
            </w:r>
          </w:p>
          <w:p>
            <w:pPr>
              <w:keepNext w:val="0"/>
              <w:keepLines w:val="0"/>
              <w:widowControl w:val="0"/>
              <w:suppressLineNumbers w:val="0"/>
              <w:spacing w:before="0" w:beforeAutospacing="0" w:after="0" w:afterAutospacing="0" w:line="240" w:lineRule="auto"/>
              <w:ind w:left="0" w:right="0" w:firstLine="0" w:firstLineChars="0"/>
              <w:jc w:val="both"/>
              <w:rPr>
                <w:rFonts w:hint="default" w:ascii="Times New Roman" w:hAnsi="Times New Roman" w:eastAsia="仿宋_GB2312" w:cs="Times New Roman"/>
                <w:color w:val="000000"/>
                <w:kern w:val="0"/>
                <w:sz w:val="21"/>
                <w:szCs w:val="24"/>
                <w:lang w:val="en-US"/>
              </w:rPr>
            </w:pPr>
            <w:r>
              <w:rPr>
                <w:rFonts w:hint="default" w:ascii="Times New Roman" w:hAnsi="Times New Roman" w:eastAsia="仿宋_GB2312" w:cs="Times New Roman"/>
                <w:color w:val="000000"/>
                <w:kern w:val="0"/>
                <w:sz w:val="21"/>
                <w:szCs w:val="24"/>
                <w:lang w:val="en-US" w:eastAsia="zh-CN" w:bidi="ar"/>
              </w:rPr>
              <w:t xml:space="preserve">  第二十六条　违反本条例第二十条规定的，由园林主管部门给予警告，并责令改正，还可当场处以五十元以下罚款；造成损失的，处以损失金额一至三倍的罚款；违反《中华人民共和国治安管理处罚条例》的，由公安部门给予处罚；构成犯罪的，依法追究刑事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516" w:type="dxa"/>
            <w:vMerge w:val="continue"/>
            <w:tcBorders>
              <w:left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eastAsia="zh-CN" w:bidi="ar"/>
              </w:rPr>
            </w:pPr>
          </w:p>
        </w:tc>
        <w:tc>
          <w:tcPr>
            <w:tcW w:w="151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rPr>
            </w:pPr>
            <w:r>
              <w:rPr>
                <w:rFonts w:hint="default" w:ascii="Times New Roman" w:hAnsi="Times New Roman" w:eastAsia="仿宋_GB2312" w:cs="Times New Roman"/>
                <w:color w:val="000000"/>
                <w:kern w:val="0"/>
                <w:sz w:val="21"/>
                <w:szCs w:val="24"/>
                <w:lang w:val="en-US" w:eastAsia="zh-CN" w:bidi="ar"/>
              </w:rPr>
              <w:t>处罚种类</w:t>
            </w:r>
          </w:p>
        </w:tc>
        <w:tc>
          <w:tcPr>
            <w:tcW w:w="10142"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rPr>
            </w:pPr>
            <w:r>
              <w:rPr>
                <w:rFonts w:hint="default" w:ascii="Times New Roman" w:hAnsi="Times New Roman" w:eastAsia="仿宋_GB2312" w:cs="Times New Roman"/>
                <w:color w:val="000000"/>
                <w:kern w:val="0"/>
                <w:sz w:val="21"/>
                <w:szCs w:val="24"/>
                <w:lang w:val="en-US" w:eastAsia="zh-CN" w:bidi="ar"/>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516" w:type="dxa"/>
            <w:vMerge w:val="continue"/>
            <w:tcBorders>
              <w:left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eastAsia="zh-CN" w:bidi="ar"/>
              </w:rPr>
            </w:pPr>
          </w:p>
        </w:tc>
        <w:tc>
          <w:tcPr>
            <w:tcW w:w="11658"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rPr>
            </w:pPr>
            <w:r>
              <w:rPr>
                <w:rFonts w:hint="default" w:ascii="Times New Roman" w:hAnsi="Times New Roman" w:eastAsia="仿宋_GB2312" w:cs="Times New Roman"/>
                <w:color w:val="000000"/>
                <w:kern w:val="0"/>
                <w:sz w:val="21"/>
                <w:szCs w:val="24"/>
                <w:lang w:val="en-US" w:eastAsia="zh-CN" w:bidi="ar"/>
              </w:rPr>
              <w:t>裁量基准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516" w:type="dxa"/>
            <w:vMerge w:val="continue"/>
            <w:tcBorders>
              <w:left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eastAsia="zh-CN" w:bidi="ar"/>
              </w:rPr>
            </w:pPr>
          </w:p>
        </w:tc>
        <w:tc>
          <w:tcPr>
            <w:tcW w:w="1516" w:type="dxa"/>
            <w:vMerge w:val="restart"/>
            <w:tcBorders>
              <w:top w:val="single" w:color="auto" w:sz="4" w:space="0"/>
              <w:left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rPr>
            </w:pPr>
            <w:r>
              <w:rPr>
                <w:rFonts w:hint="default" w:ascii="Times New Roman" w:hAnsi="Times New Roman" w:eastAsia="仿宋_GB2312" w:cs="Times New Roman"/>
                <w:color w:val="000000"/>
                <w:kern w:val="0"/>
                <w:sz w:val="21"/>
                <w:szCs w:val="24"/>
                <w:lang w:val="en-US" w:eastAsia="zh-CN" w:bidi="ar"/>
              </w:rPr>
              <w:t>情形描述</w:t>
            </w:r>
          </w:p>
        </w:tc>
        <w:tc>
          <w:tcPr>
            <w:tcW w:w="345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leftChars="0" w:right="0" w:rightChars="0"/>
              <w:jc w:val="both"/>
              <w:rPr>
                <w:rFonts w:hint="default" w:ascii="Times New Roman" w:hAnsi="Times New Roman" w:eastAsia="仿宋_GB2312" w:cs="Times New Roman"/>
                <w:color w:val="000000"/>
                <w:kern w:val="0"/>
                <w:sz w:val="21"/>
                <w:szCs w:val="24"/>
                <w:lang w:val="en-US"/>
              </w:rPr>
            </w:pPr>
            <w:r>
              <w:rPr>
                <w:rFonts w:hint="default" w:ascii="Times New Roman" w:hAnsi="Times New Roman" w:eastAsia="仿宋_GB2312" w:cs="Times New Roman"/>
                <w:kern w:val="0"/>
                <w:sz w:val="21"/>
                <w:szCs w:val="21"/>
                <w:lang w:val="en-US" w:eastAsia="zh-CN" w:bidi="ar"/>
              </w:rPr>
              <w:t>情节轻微的</w:t>
            </w:r>
          </w:p>
        </w:tc>
        <w:tc>
          <w:tcPr>
            <w:tcW w:w="1440" w:type="dxa"/>
            <w:vMerge w:val="restart"/>
            <w:tcBorders>
              <w:top w:val="single" w:color="auto" w:sz="4" w:space="0"/>
              <w:left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rPr>
            </w:pPr>
            <w:r>
              <w:rPr>
                <w:rFonts w:hint="default" w:ascii="Times New Roman" w:hAnsi="Times New Roman" w:eastAsia="仿宋_GB2312" w:cs="Times New Roman"/>
                <w:color w:val="000000"/>
                <w:kern w:val="0"/>
                <w:sz w:val="21"/>
                <w:szCs w:val="24"/>
                <w:lang w:val="en-US" w:eastAsia="zh-CN" w:bidi="ar"/>
              </w:rPr>
              <w:t>裁量幅度</w:t>
            </w:r>
          </w:p>
        </w:tc>
        <w:tc>
          <w:tcPr>
            <w:tcW w:w="524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both"/>
              <w:rPr>
                <w:rFonts w:hint="default" w:ascii="Times New Roman" w:hAnsi="Times New Roman" w:eastAsia="仿宋_GB2312" w:cs="Times New Roman"/>
                <w:color w:val="000000"/>
                <w:kern w:val="0"/>
                <w:sz w:val="21"/>
                <w:szCs w:val="24"/>
                <w:lang w:val="en-US"/>
              </w:rPr>
            </w:pPr>
            <w:r>
              <w:rPr>
                <w:rFonts w:hint="default" w:ascii="Times New Roman" w:hAnsi="Times New Roman" w:eastAsia="仿宋_GB2312" w:cs="Times New Roman"/>
                <w:kern w:val="0"/>
                <w:sz w:val="21"/>
                <w:szCs w:val="21"/>
                <w:lang w:val="en-US" w:eastAsia="zh-CN" w:bidi="ar"/>
              </w:rPr>
              <w:t>当场处50元以下罚款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516"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eastAsia="等线" w:cs="Times New Roman"/>
                <w:sz w:val="20"/>
                <w:szCs w:val="20"/>
              </w:rPr>
            </w:pPr>
          </w:p>
        </w:tc>
        <w:tc>
          <w:tcPr>
            <w:tcW w:w="1516"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eastAsia="等线" w:cs="Times New Roman"/>
                <w:sz w:val="20"/>
                <w:szCs w:val="20"/>
              </w:rPr>
            </w:pPr>
          </w:p>
        </w:tc>
        <w:tc>
          <w:tcPr>
            <w:tcW w:w="345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leftChars="0" w:right="0" w:rightChars="0"/>
              <w:jc w:val="both"/>
              <w:rPr>
                <w:rFonts w:hint="default" w:ascii="Times New Roman" w:hAnsi="Times New Roman" w:eastAsia="仿宋_GB2312" w:cs="Times New Roman"/>
                <w:kern w:val="0"/>
                <w:sz w:val="21"/>
                <w:szCs w:val="24"/>
                <w:lang w:val="en-US"/>
              </w:rPr>
            </w:pPr>
            <w:r>
              <w:rPr>
                <w:rFonts w:hint="default" w:ascii="Times New Roman" w:hAnsi="Times New Roman" w:eastAsia="仿宋_GB2312" w:cs="Times New Roman"/>
                <w:kern w:val="0"/>
                <w:sz w:val="21"/>
                <w:szCs w:val="21"/>
                <w:lang w:val="en-US" w:eastAsia="zh-CN" w:bidi="ar"/>
              </w:rPr>
              <w:t>属于无意造成损坏，且损坏较轻的</w:t>
            </w:r>
          </w:p>
        </w:tc>
        <w:tc>
          <w:tcPr>
            <w:tcW w:w="1440"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eastAsia="等线" w:cs="Times New Roman"/>
                <w:sz w:val="20"/>
                <w:szCs w:val="20"/>
              </w:rPr>
            </w:pPr>
          </w:p>
        </w:tc>
        <w:tc>
          <w:tcPr>
            <w:tcW w:w="524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both"/>
              <w:rPr>
                <w:rFonts w:hint="default" w:ascii="Times New Roman" w:hAnsi="Times New Roman" w:eastAsia="仿宋_GB2312" w:cs="Times New Roman"/>
                <w:kern w:val="0"/>
                <w:sz w:val="21"/>
                <w:szCs w:val="24"/>
                <w:lang w:val="en-US"/>
              </w:rPr>
            </w:pPr>
            <w:r>
              <w:rPr>
                <w:rFonts w:hint="default" w:ascii="Times New Roman" w:hAnsi="Times New Roman" w:eastAsia="仿宋_GB2312" w:cs="Times New Roman"/>
                <w:kern w:val="0"/>
                <w:sz w:val="21"/>
                <w:szCs w:val="21"/>
                <w:lang w:val="en-US" w:eastAsia="zh-CN" w:bidi="ar"/>
              </w:rPr>
              <w:t>处损失金额1倍罚款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516"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eastAsia="等线" w:cs="Times New Roman"/>
                <w:sz w:val="20"/>
                <w:szCs w:val="20"/>
              </w:rPr>
            </w:pPr>
          </w:p>
        </w:tc>
        <w:tc>
          <w:tcPr>
            <w:tcW w:w="1516"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eastAsia="等线" w:cs="Times New Roman"/>
                <w:sz w:val="20"/>
                <w:szCs w:val="20"/>
              </w:rPr>
            </w:pPr>
          </w:p>
        </w:tc>
        <w:tc>
          <w:tcPr>
            <w:tcW w:w="345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leftChars="0" w:right="0" w:rightChars="0"/>
              <w:jc w:val="both"/>
              <w:rPr>
                <w:rFonts w:hint="default" w:ascii="Times New Roman" w:hAnsi="Times New Roman" w:eastAsia="仿宋_GB2312" w:cs="Times New Roman"/>
                <w:kern w:val="0"/>
                <w:sz w:val="21"/>
                <w:szCs w:val="24"/>
                <w:lang w:val="en-US"/>
              </w:rPr>
            </w:pPr>
            <w:r>
              <w:rPr>
                <w:rFonts w:hint="default" w:ascii="Times New Roman" w:hAnsi="Times New Roman" w:eastAsia="仿宋_GB2312" w:cs="Times New Roman"/>
                <w:kern w:val="0"/>
                <w:sz w:val="21"/>
                <w:szCs w:val="21"/>
                <w:lang w:val="en-US" w:eastAsia="zh-CN" w:bidi="ar"/>
              </w:rPr>
              <w:t>属于无意造成损坏，损坏较重或损坏重要景点、文物的</w:t>
            </w:r>
          </w:p>
        </w:tc>
        <w:tc>
          <w:tcPr>
            <w:tcW w:w="1440"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eastAsia="等线" w:cs="Times New Roman"/>
                <w:sz w:val="20"/>
                <w:szCs w:val="20"/>
              </w:rPr>
            </w:pPr>
          </w:p>
        </w:tc>
        <w:tc>
          <w:tcPr>
            <w:tcW w:w="524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both"/>
              <w:rPr>
                <w:rFonts w:hint="default" w:ascii="Times New Roman" w:hAnsi="Times New Roman" w:eastAsia="仿宋_GB2312" w:cs="Times New Roman"/>
                <w:kern w:val="0"/>
                <w:sz w:val="21"/>
                <w:szCs w:val="24"/>
                <w:lang w:val="en-US"/>
              </w:rPr>
            </w:pPr>
            <w:r>
              <w:rPr>
                <w:rFonts w:hint="default" w:ascii="Times New Roman" w:hAnsi="Times New Roman" w:eastAsia="仿宋_GB2312" w:cs="Times New Roman"/>
                <w:kern w:val="0"/>
                <w:sz w:val="21"/>
                <w:szCs w:val="21"/>
                <w:lang w:val="en-US" w:eastAsia="zh-CN" w:bidi="ar"/>
              </w:rPr>
              <w:t>处损失金额2倍罚款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516" w:type="dxa"/>
            <w:vMerge w:val="continue"/>
            <w:tcBorders>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eastAsia="等线" w:cs="Times New Roman"/>
                <w:sz w:val="20"/>
                <w:szCs w:val="20"/>
              </w:rPr>
            </w:pPr>
          </w:p>
        </w:tc>
        <w:tc>
          <w:tcPr>
            <w:tcW w:w="1516" w:type="dxa"/>
            <w:vMerge w:val="continue"/>
            <w:tcBorders>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eastAsia="等线" w:cs="Times New Roman"/>
                <w:sz w:val="20"/>
                <w:szCs w:val="20"/>
              </w:rPr>
            </w:pPr>
          </w:p>
        </w:tc>
        <w:tc>
          <w:tcPr>
            <w:tcW w:w="345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both"/>
              <w:rPr>
                <w:rFonts w:hint="default" w:ascii="Times New Roman" w:hAnsi="Times New Roman" w:eastAsia="仿宋_GB2312" w:cs="Times New Roman"/>
                <w:kern w:val="0"/>
                <w:sz w:val="21"/>
                <w:szCs w:val="21"/>
                <w:lang w:val="en-US" w:eastAsia="zh-CN" w:bidi="ar"/>
              </w:rPr>
            </w:pPr>
            <w:r>
              <w:rPr>
                <w:rFonts w:hint="default" w:ascii="Times New Roman" w:hAnsi="Times New Roman" w:eastAsia="仿宋_GB2312" w:cs="Times New Roman"/>
                <w:kern w:val="0"/>
                <w:sz w:val="21"/>
                <w:szCs w:val="21"/>
                <w:lang w:val="en-US" w:eastAsia="zh-CN" w:bidi="ar"/>
              </w:rPr>
              <w:t>属于故意破坏，损坏较重或损坏重要景点、文物的</w:t>
            </w:r>
          </w:p>
        </w:tc>
        <w:tc>
          <w:tcPr>
            <w:tcW w:w="1440" w:type="dxa"/>
            <w:vMerge w:val="continue"/>
            <w:tcBorders>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eastAsia="等线" w:cs="Times New Roman"/>
                <w:sz w:val="20"/>
                <w:szCs w:val="20"/>
              </w:rPr>
            </w:pPr>
          </w:p>
        </w:tc>
        <w:tc>
          <w:tcPr>
            <w:tcW w:w="524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both"/>
              <w:rPr>
                <w:rFonts w:hint="default" w:ascii="Times New Roman" w:hAnsi="Times New Roman" w:eastAsia="仿宋_GB2312" w:cs="Times New Roman"/>
                <w:kern w:val="0"/>
                <w:sz w:val="21"/>
                <w:szCs w:val="24"/>
                <w:lang w:val="en-US" w:eastAsia="zh-CN" w:bidi="ar"/>
              </w:rPr>
            </w:pPr>
            <w:r>
              <w:rPr>
                <w:rFonts w:hint="default" w:ascii="Times New Roman" w:hAnsi="Times New Roman" w:eastAsia="仿宋_GB2312" w:cs="Times New Roman"/>
                <w:kern w:val="0"/>
                <w:sz w:val="21"/>
                <w:szCs w:val="21"/>
                <w:lang w:val="en-US" w:eastAsia="zh-CN" w:bidi="ar"/>
              </w:rPr>
              <w:t>处损失金额3倍罚款</w:t>
            </w:r>
          </w:p>
        </w:tc>
      </w:tr>
    </w:tbl>
    <w:p>
      <w:pPr>
        <w:rPr>
          <w:rFonts w:hint="default" w:ascii="Times New Roman" w:hAnsi="Times New Roman" w:cs="Times New Roman"/>
        </w:rPr>
      </w:pPr>
      <w:r>
        <w:rPr>
          <w:rFonts w:hint="default" w:ascii="Times New Roman" w:hAnsi="Times New Roman" w:cs="Times New Roman"/>
        </w:rPr>
        <w:br w:type="page"/>
      </w:r>
    </w:p>
    <w:tbl>
      <w:tblPr>
        <w:tblStyle w:val="6"/>
        <w:tblW w:w="131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1516"/>
        <w:gridCol w:w="1516"/>
        <w:gridCol w:w="4377"/>
        <w:gridCol w:w="1620"/>
        <w:gridCol w:w="41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0" w:hRule="atLeast"/>
          <w:jc w:val="center"/>
        </w:trPr>
        <w:tc>
          <w:tcPr>
            <w:tcW w:w="151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eastAsia="zh-CN" w:bidi="ar"/>
              </w:rPr>
            </w:pPr>
            <w:r>
              <w:rPr>
                <w:rFonts w:hint="default" w:ascii="Times New Roman" w:hAnsi="Times New Roman" w:eastAsia="仿宋_GB2312" w:cs="Times New Roman"/>
                <w:color w:val="000000"/>
                <w:kern w:val="0"/>
                <w:sz w:val="21"/>
                <w:szCs w:val="24"/>
                <w:lang w:val="en-US" w:eastAsia="zh-CN" w:bidi="ar"/>
              </w:rPr>
              <w:t>序号</w:t>
            </w:r>
          </w:p>
        </w:tc>
        <w:tc>
          <w:tcPr>
            <w:tcW w:w="151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rPr>
            </w:pPr>
            <w:r>
              <w:rPr>
                <w:rFonts w:hint="default" w:ascii="Times New Roman" w:hAnsi="Times New Roman" w:eastAsia="仿宋_GB2312" w:cs="Times New Roman"/>
                <w:color w:val="000000"/>
                <w:kern w:val="0"/>
                <w:sz w:val="21"/>
                <w:szCs w:val="24"/>
                <w:lang w:val="en-US" w:eastAsia="zh-CN" w:bidi="ar"/>
              </w:rPr>
              <w:t>编    号</w:t>
            </w:r>
          </w:p>
        </w:tc>
        <w:tc>
          <w:tcPr>
            <w:tcW w:w="10142"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仿宋_GB2312" w:cs="Times New Roman"/>
                <w:color w:val="000000"/>
                <w:kern w:val="0"/>
                <w:sz w:val="21"/>
                <w:szCs w:val="24"/>
                <w:lang w:val="en-US"/>
              </w:rPr>
            </w:pPr>
            <w:r>
              <w:rPr>
                <w:rFonts w:hint="default" w:ascii="Times New Roman" w:hAnsi="Times New Roman" w:cs="Times New Roman"/>
              </w:rPr>
              <w:t>3202SZ130000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516" w:type="dxa"/>
            <w:vMerge w:val="restart"/>
            <w:tcBorders>
              <w:top w:val="single" w:color="auto" w:sz="4" w:space="0"/>
              <w:left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eastAsia="zh-CN" w:bidi="ar"/>
              </w:rPr>
            </w:pPr>
            <w:r>
              <w:rPr>
                <w:rFonts w:hint="default" w:ascii="Times New Roman" w:hAnsi="Times New Roman" w:eastAsia="仿宋_GB2312" w:cs="Times New Roman"/>
                <w:color w:val="000000"/>
                <w:kern w:val="0"/>
                <w:sz w:val="21"/>
                <w:szCs w:val="24"/>
                <w:lang w:val="en-US" w:eastAsia="zh-CN" w:bidi="ar"/>
              </w:rPr>
              <w:t>2</w:t>
            </w:r>
          </w:p>
        </w:tc>
        <w:tc>
          <w:tcPr>
            <w:tcW w:w="151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rPr>
            </w:pPr>
            <w:r>
              <w:rPr>
                <w:rFonts w:hint="default" w:ascii="Times New Roman" w:hAnsi="Times New Roman" w:eastAsia="仿宋_GB2312" w:cs="Times New Roman"/>
                <w:color w:val="000000"/>
                <w:kern w:val="0"/>
                <w:sz w:val="21"/>
                <w:szCs w:val="24"/>
                <w:lang w:val="en-US" w:eastAsia="zh-CN" w:bidi="ar"/>
              </w:rPr>
              <w:t>行为名称</w:t>
            </w:r>
          </w:p>
        </w:tc>
        <w:tc>
          <w:tcPr>
            <w:tcW w:w="10142"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仿宋_GB2312" w:cs="Times New Roman"/>
                <w:color w:val="000000"/>
                <w:kern w:val="0"/>
                <w:sz w:val="21"/>
                <w:szCs w:val="24"/>
                <w:lang w:val="en-US"/>
              </w:rPr>
            </w:pPr>
            <w:r>
              <w:rPr>
                <w:rFonts w:hint="default" w:ascii="Times New Roman" w:hAnsi="Times New Roman" w:eastAsia="仿宋_GB2312" w:cs="Times New Roman"/>
                <w:color w:val="000000"/>
                <w:kern w:val="0"/>
                <w:sz w:val="21"/>
                <w:szCs w:val="24"/>
                <w:lang w:val="en-US" w:eastAsia="zh-CN" w:bidi="ar"/>
              </w:rPr>
              <w:t>对在园林保护范围内，组织与园林的整体风貌不协调的展览、游园活动的，任意设置摊点的；擅自设置广告的处罚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5" w:hRule="atLeast"/>
          <w:jc w:val="center"/>
        </w:trPr>
        <w:tc>
          <w:tcPr>
            <w:tcW w:w="1516" w:type="dxa"/>
            <w:vMerge w:val="continue"/>
            <w:tcBorders>
              <w:left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eastAsia="zh-CN" w:bidi="ar"/>
              </w:rPr>
            </w:pPr>
          </w:p>
        </w:tc>
        <w:tc>
          <w:tcPr>
            <w:tcW w:w="151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rPr>
            </w:pPr>
            <w:r>
              <w:rPr>
                <w:rFonts w:hint="default" w:ascii="Times New Roman" w:hAnsi="Times New Roman" w:eastAsia="仿宋_GB2312" w:cs="Times New Roman"/>
                <w:color w:val="000000"/>
                <w:kern w:val="0"/>
                <w:sz w:val="21"/>
                <w:szCs w:val="24"/>
                <w:lang w:val="en-US" w:eastAsia="zh-CN" w:bidi="ar"/>
              </w:rPr>
              <w:t>法律依据</w:t>
            </w:r>
          </w:p>
        </w:tc>
        <w:tc>
          <w:tcPr>
            <w:tcW w:w="10142"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firstLineChars="0"/>
              <w:jc w:val="both"/>
              <w:rPr>
                <w:rFonts w:hint="default" w:ascii="Times New Roman" w:hAnsi="Times New Roman" w:eastAsia="仿宋_GB2312" w:cs="Times New Roman"/>
                <w:color w:val="000000"/>
                <w:kern w:val="0"/>
                <w:sz w:val="21"/>
                <w:szCs w:val="24"/>
                <w:lang w:val="en-US" w:eastAsia="zh-CN" w:bidi="ar"/>
              </w:rPr>
            </w:pPr>
            <w:r>
              <w:rPr>
                <w:rFonts w:hint="default" w:ascii="Times New Roman" w:hAnsi="Times New Roman" w:eastAsia="仿宋_GB2312" w:cs="Times New Roman"/>
                <w:color w:val="000000"/>
                <w:kern w:val="0"/>
                <w:sz w:val="21"/>
                <w:szCs w:val="24"/>
                <w:lang w:val="en-US" w:eastAsia="zh-CN" w:bidi="ar"/>
              </w:rPr>
              <w:t>【地方性法规】《苏州园林保护和管理条例》</w:t>
            </w:r>
          </w:p>
          <w:p>
            <w:pPr>
              <w:keepNext w:val="0"/>
              <w:keepLines w:val="0"/>
              <w:widowControl w:val="0"/>
              <w:suppressLineNumbers w:val="0"/>
              <w:spacing w:before="0" w:beforeAutospacing="0" w:after="0" w:afterAutospacing="0" w:line="240" w:lineRule="auto"/>
              <w:ind w:left="0" w:right="0" w:firstLine="0" w:firstLineChars="0"/>
              <w:jc w:val="both"/>
              <w:rPr>
                <w:rFonts w:hint="default" w:ascii="Times New Roman" w:hAnsi="Times New Roman" w:eastAsia="仿宋_GB2312" w:cs="Times New Roman"/>
                <w:color w:val="000000"/>
                <w:kern w:val="0"/>
                <w:sz w:val="21"/>
                <w:szCs w:val="24"/>
                <w:lang w:val="en-US" w:eastAsia="zh-CN" w:bidi="ar"/>
              </w:rPr>
            </w:pPr>
            <w:r>
              <w:rPr>
                <w:rFonts w:hint="default" w:ascii="Times New Roman" w:hAnsi="Times New Roman" w:eastAsia="仿宋_GB2312" w:cs="Times New Roman"/>
                <w:color w:val="000000"/>
                <w:kern w:val="0"/>
                <w:sz w:val="21"/>
                <w:szCs w:val="24"/>
                <w:lang w:val="en-US" w:eastAsia="zh-CN" w:bidi="ar"/>
              </w:rPr>
              <w:t xml:space="preserve">  第四条  苏州市园林管理局（以下称市园林主管部门）主管苏州园林的保护和管理，负责本条例的实施。各不设区的市、市辖区人民政府负责所属苏州园林的保护和管理，业务上受市园林主管部门指导。</w:t>
            </w:r>
          </w:p>
          <w:p>
            <w:pPr>
              <w:keepNext w:val="0"/>
              <w:keepLines w:val="0"/>
              <w:widowControl w:val="0"/>
              <w:suppressLineNumbers w:val="0"/>
              <w:spacing w:before="0" w:beforeAutospacing="0" w:after="0" w:afterAutospacing="0" w:line="240" w:lineRule="auto"/>
              <w:ind w:left="0" w:right="0" w:firstLine="0" w:firstLineChars="0"/>
              <w:jc w:val="both"/>
              <w:rPr>
                <w:rFonts w:hint="default" w:ascii="Times New Roman" w:hAnsi="Times New Roman" w:eastAsia="仿宋_GB2312" w:cs="Times New Roman"/>
                <w:color w:val="000000"/>
                <w:kern w:val="0"/>
                <w:sz w:val="21"/>
                <w:szCs w:val="24"/>
                <w:lang w:val="en-US" w:eastAsia="zh-CN" w:bidi="ar"/>
              </w:rPr>
            </w:pPr>
            <w:r>
              <w:rPr>
                <w:rFonts w:hint="default" w:ascii="Times New Roman" w:hAnsi="Times New Roman" w:eastAsia="仿宋_GB2312" w:cs="Times New Roman"/>
                <w:color w:val="000000"/>
                <w:kern w:val="0"/>
                <w:sz w:val="21"/>
                <w:szCs w:val="24"/>
                <w:lang w:val="en-US" w:eastAsia="zh-CN" w:bidi="ar"/>
              </w:rPr>
              <w:t xml:space="preserve">  第十三条  园林保护范围内应当遵守下列规定：（三）组织的展览、游园活动必须与园林的整体风貌相协调，不得任意设置摊点；（四）不得擅自设置广告； </w:t>
            </w:r>
          </w:p>
          <w:p>
            <w:pPr>
              <w:keepNext w:val="0"/>
              <w:keepLines w:val="0"/>
              <w:widowControl w:val="0"/>
              <w:suppressLineNumbers w:val="0"/>
              <w:spacing w:before="0" w:beforeAutospacing="0" w:after="0" w:afterAutospacing="0" w:line="240" w:lineRule="auto"/>
              <w:ind w:left="0" w:right="0" w:firstLine="0" w:firstLineChars="0"/>
              <w:jc w:val="both"/>
              <w:rPr>
                <w:rFonts w:hint="default" w:ascii="Times New Roman" w:hAnsi="Times New Roman" w:eastAsia="仿宋_GB2312" w:cs="Times New Roman"/>
                <w:color w:val="000000"/>
                <w:kern w:val="0"/>
                <w:sz w:val="21"/>
                <w:szCs w:val="24"/>
                <w:lang w:val="en-US"/>
              </w:rPr>
            </w:pPr>
            <w:r>
              <w:rPr>
                <w:rFonts w:hint="default" w:ascii="Times New Roman" w:hAnsi="Times New Roman" w:eastAsia="仿宋_GB2312" w:cs="Times New Roman"/>
                <w:color w:val="000000"/>
                <w:kern w:val="0"/>
                <w:sz w:val="21"/>
                <w:szCs w:val="24"/>
                <w:lang w:val="en-US" w:eastAsia="zh-CN" w:bidi="ar"/>
              </w:rPr>
              <w:t xml:space="preserve">  第二十一条第三款　违反第（三）、（四）项规定的，责令限期改正，并对责任人处以一万元以下二千元以上的罚款。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516" w:type="dxa"/>
            <w:vMerge w:val="continue"/>
            <w:tcBorders>
              <w:left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eastAsia="zh-CN" w:bidi="ar"/>
              </w:rPr>
            </w:pPr>
          </w:p>
        </w:tc>
        <w:tc>
          <w:tcPr>
            <w:tcW w:w="151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rPr>
            </w:pPr>
            <w:r>
              <w:rPr>
                <w:rFonts w:hint="default" w:ascii="Times New Roman" w:hAnsi="Times New Roman" w:eastAsia="仿宋_GB2312" w:cs="Times New Roman"/>
                <w:color w:val="000000"/>
                <w:kern w:val="0"/>
                <w:sz w:val="21"/>
                <w:szCs w:val="24"/>
                <w:lang w:val="en-US" w:eastAsia="zh-CN" w:bidi="ar"/>
              </w:rPr>
              <w:t>处罚种类</w:t>
            </w:r>
          </w:p>
        </w:tc>
        <w:tc>
          <w:tcPr>
            <w:tcW w:w="10142"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rPr>
            </w:pPr>
            <w:r>
              <w:rPr>
                <w:rFonts w:hint="default" w:ascii="Times New Roman" w:hAnsi="Times New Roman" w:eastAsia="仿宋_GB2312" w:cs="Times New Roman"/>
                <w:color w:val="000000"/>
                <w:kern w:val="0"/>
                <w:sz w:val="21"/>
                <w:szCs w:val="24"/>
                <w:lang w:val="en-US" w:eastAsia="zh-CN" w:bidi="ar"/>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516" w:type="dxa"/>
            <w:vMerge w:val="continue"/>
            <w:tcBorders>
              <w:left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eastAsia="zh-CN" w:bidi="ar"/>
              </w:rPr>
            </w:pPr>
          </w:p>
        </w:tc>
        <w:tc>
          <w:tcPr>
            <w:tcW w:w="11658"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rPr>
            </w:pPr>
            <w:r>
              <w:rPr>
                <w:rFonts w:hint="default" w:ascii="Times New Roman" w:hAnsi="Times New Roman" w:eastAsia="仿宋_GB2312" w:cs="Times New Roman"/>
                <w:color w:val="000000"/>
                <w:kern w:val="0"/>
                <w:sz w:val="21"/>
                <w:szCs w:val="24"/>
                <w:lang w:val="en-US" w:eastAsia="zh-CN" w:bidi="ar"/>
              </w:rPr>
              <w:t>裁量基准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516" w:type="dxa"/>
            <w:vMerge w:val="continue"/>
            <w:tcBorders>
              <w:left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eastAsia="zh-CN" w:bidi="ar"/>
              </w:rPr>
            </w:pPr>
          </w:p>
        </w:tc>
        <w:tc>
          <w:tcPr>
            <w:tcW w:w="151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rPr>
            </w:pPr>
            <w:r>
              <w:rPr>
                <w:rFonts w:hint="default" w:ascii="Times New Roman" w:hAnsi="Times New Roman" w:eastAsia="仿宋_GB2312" w:cs="Times New Roman"/>
                <w:color w:val="000000"/>
                <w:kern w:val="0"/>
                <w:sz w:val="21"/>
                <w:szCs w:val="24"/>
                <w:lang w:val="en-US" w:eastAsia="zh-CN" w:bidi="ar"/>
              </w:rPr>
              <w:t>情形描述</w:t>
            </w:r>
          </w:p>
        </w:tc>
        <w:tc>
          <w:tcPr>
            <w:tcW w:w="43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both"/>
              <w:rPr>
                <w:rFonts w:hint="default" w:ascii="Times New Roman" w:hAnsi="Times New Roman" w:eastAsia="仿宋_GB2312" w:cs="Times New Roman"/>
                <w:kern w:val="0"/>
                <w:szCs w:val="21"/>
                <w:lang w:val="en-US"/>
              </w:rPr>
            </w:pPr>
            <w:r>
              <w:rPr>
                <w:rFonts w:hint="default" w:ascii="Times New Roman" w:hAnsi="Times New Roman" w:eastAsia="仿宋_GB2312" w:cs="Times New Roman"/>
                <w:kern w:val="0"/>
                <w:sz w:val="21"/>
                <w:szCs w:val="21"/>
                <w:lang w:val="en-US" w:eastAsia="zh-CN" w:bidi="ar"/>
              </w:rPr>
              <w:t>初次违反该规定，未经上级部门批准设置摊点，组织未与园林整体风貌相协调活动的；</w:t>
            </w:r>
          </w:p>
          <w:p>
            <w:pPr>
              <w:keepNext w:val="0"/>
              <w:keepLines w:val="0"/>
              <w:widowControl w:val="0"/>
              <w:suppressLineNumbers w:val="0"/>
              <w:spacing w:before="0" w:beforeAutospacing="0" w:after="0" w:afterAutospacing="0" w:line="300" w:lineRule="exact"/>
              <w:ind w:left="0" w:leftChars="0" w:right="0" w:rightChars="0"/>
              <w:jc w:val="both"/>
              <w:rPr>
                <w:rFonts w:hint="default" w:ascii="Times New Roman" w:hAnsi="Times New Roman" w:eastAsia="仿宋_GB2312" w:cs="Times New Roman"/>
                <w:color w:val="000000"/>
                <w:kern w:val="0"/>
                <w:sz w:val="21"/>
                <w:szCs w:val="24"/>
                <w:lang w:val="en-US"/>
              </w:rPr>
            </w:pPr>
            <w:r>
              <w:rPr>
                <w:rFonts w:hint="default" w:ascii="Times New Roman" w:hAnsi="Times New Roman" w:eastAsia="仿宋_GB2312" w:cs="Times New Roman"/>
                <w:kern w:val="0"/>
                <w:sz w:val="21"/>
                <w:szCs w:val="21"/>
                <w:lang w:val="en-US" w:eastAsia="zh-CN" w:bidi="ar"/>
              </w:rPr>
              <w:t>擅自设置广告3处以下的</w:t>
            </w:r>
          </w:p>
        </w:tc>
        <w:tc>
          <w:tcPr>
            <w:tcW w:w="162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rPr>
            </w:pPr>
            <w:r>
              <w:rPr>
                <w:rFonts w:hint="default" w:ascii="Times New Roman" w:hAnsi="Times New Roman" w:eastAsia="仿宋_GB2312" w:cs="Times New Roman"/>
                <w:color w:val="000000"/>
                <w:kern w:val="0"/>
                <w:sz w:val="21"/>
                <w:szCs w:val="24"/>
                <w:lang w:val="en-US" w:eastAsia="zh-CN" w:bidi="ar"/>
              </w:rPr>
              <w:t>裁量幅度</w:t>
            </w:r>
          </w:p>
        </w:tc>
        <w:tc>
          <w:tcPr>
            <w:tcW w:w="414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leftChars="0" w:right="0" w:rightChars="0"/>
              <w:jc w:val="both"/>
              <w:rPr>
                <w:rFonts w:hint="default" w:ascii="Times New Roman" w:hAnsi="Times New Roman" w:eastAsia="仿宋_GB2312" w:cs="Times New Roman"/>
                <w:color w:val="000000"/>
                <w:kern w:val="0"/>
                <w:sz w:val="21"/>
                <w:szCs w:val="24"/>
                <w:lang w:val="en-US"/>
              </w:rPr>
            </w:pPr>
            <w:r>
              <w:rPr>
                <w:rFonts w:hint="default" w:ascii="Times New Roman" w:hAnsi="Times New Roman" w:eastAsia="仿宋_GB2312" w:cs="Times New Roman"/>
                <w:kern w:val="0"/>
                <w:sz w:val="21"/>
                <w:szCs w:val="21"/>
                <w:lang w:val="en-US" w:eastAsia="zh-CN" w:bidi="ar"/>
              </w:rPr>
              <w:t>罚款2000-5000元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0" w:hRule="atLeast"/>
          <w:jc w:val="center"/>
        </w:trPr>
        <w:tc>
          <w:tcPr>
            <w:tcW w:w="1516"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eastAsia="等线" w:cs="Times New Roman"/>
                <w:sz w:val="20"/>
                <w:szCs w:val="20"/>
              </w:rPr>
            </w:pPr>
          </w:p>
        </w:tc>
        <w:tc>
          <w:tcPr>
            <w:tcW w:w="151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eastAsia="等线" w:cs="Times New Roman"/>
                <w:sz w:val="20"/>
                <w:szCs w:val="20"/>
              </w:rPr>
            </w:pPr>
          </w:p>
        </w:tc>
        <w:tc>
          <w:tcPr>
            <w:tcW w:w="4377" w:type="dxa"/>
            <w:tcBorders>
              <w:top w:val="single" w:color="auto" w:sz="4" w:space="0"/>
              <w:left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both"/>
              <w:rPr>
                <w:rFonts w:hint="default" w:ascii="Times New Roman" w:hAnsi="Times New Roman" w:eastAsia="仿宋_GB2312" w:cs="Times New Roman"/>
                <w:kern w:val="0"/>
                <w:szCs w:val="21"/>
                <w:lang w:val="en-US"/>
              </w:rPr>
            </w:pPr>
            <w:r>
              <w:rPr>
                <w:rFonts w:hint="default" w:ascii="Times New Roman" w:hAnsi="Times New Roman" w:eastAsia="仿宋_GB2312" w:cs="Times New Roman"/>
                <w:kern w:val="0"/>
                <w:sz w:val="21"/>
                <w:szCs w:val="21"/>
                <w:lang w:val="en-US" w:eastAsia="zh-CN" w:bidi="ar"/>
              </w:rPr>
              <w:t>多次违反该规定，未经上级部门批准设置摊点，组织未与园林整体风貌相协调活动的；</w:t>
            </w:r>
          </w:p>
          <w:p>
            <w:pPr>
              <w:keepNext w:val="0"/>
              <w:keepLines w:val="0"/>
              <w:widowControl w:val="0"/>
              <w:suppressLineNumbers w:val="0"/>
              <w:spacing w:before="0" w:beforeAutospacing="0" w:after="0" w:afterAutospacing="0" w:line="300" w:lineRule="exact"/>
              <w:ind w:left="0" w:leftChars="0" w:right="0" w:rightChars="0"/>
              <w:jc w:val="both"/>
              <w:rPr>
                <w:rFonts w:hint="default" w:ascii="Times New Roman" w:hAnsi="Times New Roman" w:eastAsia="仿宋_GB2312" w:cs="Times New Roman"/>
                <w:kern w:val="0"/>
                <w:sz w:val="21"/>
                <w:szCs w:val="24"/>
                <w:lang w:val="en-US"/>
              </w:rPr>
            </w:pPr>
            <w:r>
              <w:rPr>
                <w:rFonts w:hint="default" w:ascii="Times New Roman" w:hAnsi="Times New Roman" w:eastAsia="仿宋_GB2312" w:cs="Times New Roman"/>
                <w:kern w:val="0"/>
                <w:sz w:val="21"/>
                <w:szCs w:val="21"/>
                <w:lang w:val="en-US" w:eastAsia="zh-CN" w:bidi="ar"/>
              </w:rPr>
              <w:t>擅自设置广告3处以上的</w:t>
            </w:r>
          </w:p>
        </w:tc>
        <w:tc>
          <w:tcPr>
            <w:tcW w:w="16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eastAsia="等线" w:cs="Times New Roman"/>
                <w:sz w:val="20"/>
                <w:szCs w:val="20"/>
              </w:rPr>
            </w:pPr>
          </w:p>
        </w:tc>
        <w:tc>
          <w:tcPr>
            <w:tcW w:w="414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leftChars="0" w:right="0" w:rightChars="0"/>
              <w:jc w:val="left"/>
              <w:rPr>
                <w:rFonts w:hint="default" w:ascii="Times New Roman" w:hAnsi="Times New Roman" w:eastAsia="仿宋_GB2312" w:cs="Times New Roman"/>
                <w:kern w:val="0"/>
                <w:sz w:val="21"/>
                <w:szCs w:val="24"/>
                <w:lang w:val="en-US"/>
              </w:rPr>
            </w:pPr>
            <w:r>
              <w:rPr>
                <w:rFonts w:hint="default" w:ascii="Times New Roman" w:hAnsi="Times New Roman" w:eastAsia="仿宋_GB2312" w:cs="Times New Roman"/>
                <w:kern w:val="0"/>
                <w:sz w:val="21"/>
                <w:szCs w:val="21"/>
                <w:lang w:val="en-US" w:eastAsia="zh-CN" w:bidi="ar"/>
              </w:rPr>
              <w:t>罚款5000-10000元</w:t>
            </w:r>
          </w:p>
        </w:tc>
      </w:tr>
    </w:tbl>
    <w:p>
      <w:pPr>
        <w:rPr>
          <w:rFonts w:hint="default" w:ascii="Times New Roman" w:hAnsi="Times New Roman" w:cs="Times New Roman"/>
        </w:rPr>
      </w:pPr>
      <w:r>
        <w:rPr>
          <w:rFonts w:hint="default" w:ascii="Times New Roman" w:hAnsi="Times New Roman" w:cs="Times New Roman"/>
        </w:rPr>
        <w:br w:type="page"/>
      </w:r>
    </w:p>
    <w:tbl>
      <w:tblPr>
        <w:tblStyle w:val="6"/>
        <w:tblW w:w="131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1516"/>
        <w:gridCol w:w="1516"/>
        <w:gridCol w:w="4425"/>
        <w:gridCol w:w="1020"/>
        <w:gridCol w:w="46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0" w:hRule="atLeast"/>
          <w:jc w:val="center"/>
        </w:trPr>
        <w:tc>
          <w:tcPr>
            <w:tcW w:w="151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eastAsia="zh-CN" w:bidi="ar"/>
              </w:rPr>
            </w:pPr>
            <w:r>
              <w:rPr>
                <w:rFonts w:hint="default" w:ascii="Times New Roman" w:hAnsi="Times New Roman" w:eastAsia="仿宋_GB2312" w:cs="Times New Roman"/>
                <w:color w:val="000000"/>
                <w:kern w:val="0"/>
                <w:sz w:val="21"/>
                <w:szCs w:val="24"/>
                <w:lang w:val="en-US" w:eastAsia="zh-CN" w:bidi="ar"/>
              </w:rPr>
              <w:t>序号</w:t>
            </w:r>
          </w:p>
        </w:tc>
        <w:tc>
          <w:tcPr>
            <w:tcW w:w="151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rPr>
            </w:pPr>
            <w:r>
              <w:rPr>
                <w:rFonts w:hint="default" w:ascii="Times New Roman" w:hAnsi="Times New Roman" w:eastAsia="仿宋_GB2312" w:cs="Times New Roman"/>
                <w:color w:val="000000"/>
                <w:kern w:val="0"/>
                <w:sz w:val="21"/>
                <w:szCs w:val="24"/>
                <w:lang w:val="en-US" w:eastAsia="zh-CN" w:bidi="ar"/>
              </w:rPr>
              <w:t>编    号</w:t>
            </w:r>
          </w:p>
        </w:tc>
        <w:tc>
          <w:tcPr>
            <w:tcW w:w="10142"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仿宋_GB2312" w:cs="Times New Roman"/>
                <w:color w:val="000000"/>
                <w:kern w:val="0"/>
                <w:sz w:val="21"/>
                <w:szCs w:val="24"/>
                <w:lang w:val="en-US"/>
              </w:rPr>
            </w:pPr>
            <w:r>
              <w:rPr>
                <w:rFonts w:hint="default" w:ascii="Times New Roman" w:hAnsi="Times New Roman" w:eastAsia="仿宋_GB2312" w:cs="Times New Roman"/>
                <w:color w:val="000000"/>
                <w:kern w:val="0"/>
                <w:sz w:val="21"/>
                <w:szCs w:val="24"/>
                <w:lang w:val="en-US" w:eastAsia="zh-CN" w:bidi="ar"/>
              </w:rPr>
              <w:t>3202SZ122000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516" w:type="dxa"/>
            <w:vMerge w:val="restart"/>
            <w:tcBorders>
              <w:top w:val="single" w:color="auto" w:sz="4" w:space="0"/>
              <w:left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eastAsia="zh-CN" w:bidi="ar"/>
              </w:rPr>
            </w:pPr>
            <w:r>
              <w:rPr>
                <w:rFonts w:hint="default" w:ascii="Times New Roman" w:hAnsi="Times New Roman" w:eastAsia="仿宋_GB2312" w:cs="Times New Roman"/>
                <w:color w:val="000000"/>
                <w:kern w:val="0"/>
                <w:sz w:val="21"/>
                <w:szCs w:val="24"/>
                <w:lang w:val="en-US" w:eastAsia="zh-CN" w:bidi="ar"/>
              </w:rPr>
              <w:t>3</w:t>
            </w:r>
          </w:p>
        </w:tc>
        <w:tc>
          <w:tcPr>
            <w:tcW w:w="151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rPr>
            </w:pPr>
            <w:r>
              <w:rPr>
                <w:rFonts w:hint="default" w:ascii="Times New Roman" w:hAnsi="Times New Roman" w:eastAsia="仿宋_GB2312" w:cs="Times New Roman"/>
                <w:color w:val="000000"/>
                <w:kern w:val="0"/>
                <w:sz w:val="21"/>
                <w:szCs w:val="24"/>
                <w:lang w:val="en-US" w:eastAsia="zh-CN" w:bidi="ar"/>
              </w:rPr>
              <w:t>行为名称</w:t>
            </w:r>
          </w:p>
        </w:tc>
        <w:tc>
          <w:tcPr>
            <w:tcW w:w="10142"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仿宋_GB2312" w:cs="Times New Roman"/>
                <w:color w:val="000000"/>
                <w:kern w:val="0"/>
                <w:sz w:val="21"/>
                <w:szCs w:val="24"/>
                <w:lang w:val="en-US"/>
              </w:rPr>
            </w:pPr>
            <w:r>
              <w:rPr>
                <w:rFonts w:hint="default" w:ascii="Times New Roman" w:hAnsi="Times New Roman" w:cs="Times New Roman"/>
              </w:rPr>
              <w:t>对城市公用管线穿越园林的处罚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9" w:hRule="atLeast"/>
          <w:jc w:val="center"/>
        </w:trPr>
        <w:tc>
          <w:tcPr>
            <w:tcW w:w="1516" w:type="dxa"/>
            <w:vMerge w:val="continue"/>
            <w:tcBorders>
              <w:left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eastAsia="zh-CN" w:bidi="ar"/>
              </w:rPr>
            </w:pPr>
          </w:p>
        </w:tc>
        <w:tc>
          <w:tcPr>
            <w:tcW w:w="151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rPr>
            </w:pPr>
            <w:r>
              <w:rPr>
                <w:rFonts w:hint="default" w:ascii="Times New Roman" w:hAnsi="Times New Roman" w:eastAsia="仿宋_GB2312" w:cs="Times New Roman"/>
                <w:color w:val="000000"/>
                <w:kern w:val="0"/>
                <w:sz w:val="21"/>
                <w:szCs w:val="24"/>
                <w:lang w:val="en-US" w:eastAsia="zh-CN" w:bidi="ar"/>
              </w:rPr>
              <w:t>法律依据</w:t>
            </w:r>
          </w:p>
        </w:tc>
        <w:tc>
          <w:tcPr>
            <w:tcW w:w="10142"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firstLineChars="0"/>
              <w:jc w:val="both"/>
              <w:rPr>
                <w:rFonts w:hint="default" w:ascii="Times New Roman" w:hAnsi="Times New Roman" w:eastAsia="仿宋_GB2312" w:cs="Times New Roman"/>
                <w:color w:val="000000"/>
                <w:kern w:val="0"/>
                <w:sz w:val="21"/>
                <w:szCs w:val="24"/>
                <w:lang w:val="en-US" w:eastAsia="zh-CN" w:bidi="ar"/>
              </w:rPr>
            </w:pPr>
            <w:r>
              <w:rPr>
                <w:rFonts w:hint="default" w:ascii="Times New Roman" w:hAnsi="Times New Roman" w:eastAsia="仿宋_GB2312" w:cs="Times New Roman"/>
                <w:color w:val="000000"/>
                <w:kern w:val="0"/>
                <w:sz w:val="21"/>
                <w:szCs w:val="24"/>
                <w:lang w:val="en-US" w:eastAsia="zh-CN" w:bidi="ar"/>
              </w:rPr>
              <w:t>【地方性法规】《苏州园林保护和管理条例》</w:t>
            </w:r>
          </w:p>
          <w:p>
            <w:pPr>
              <w:keepNext w:val="0"/>
              <w:keepLines w:val="0"/>
              <w:widowControl w:val="0"/>
              <w:suppressLineNumbers w:val="0"/>
              <w:spacing w:before="0" w:beforeAutospacing="0" w:after="0" w:afterAutospacing="0" w:line="240" w:lineRule="auto"/>
              <w:ind w:left="0" w:right="0" w:firstLine="0" w:firstLineChars="0"/>
              <w:jc w:val="both"/>
              <w:rPr>
                <w:rFonts w:hint="default" w:ascii="Times New Roman" w:hAnsi="Times New Roman" w:eastAsia="仿宋_GB2312" w:cs="Times New Roman"/>
                <w:color w:val="000000"/>
                <w:kern w:val="0"/>
                <w:sz w:val="21"/>
                <w:szCs w:val="24"/>
                <w:lang w:val="en-US" w:eastAsia="zh-CN" w:bidi="ar"/>
              </w:rPr>
            </w:pPr>
            <w:r>
              <w:rPr>
                <w:rFonts w:hint="default" w:ascii="Times New Roman" w:hAnsi="Times New Roman" w:eastAsia="仿宋_GB2312" w:cs="Times New Roman"/>
                <w:color w:val="000000"/>
                <w:kern w:val="0"/>
                <w:sz w:val="21"/>
                <w:szCs w:val="24"/>
                <w:lang w:val="en-US" w:eastAsia="zh-CN" w:bidi="ar"/>
              </w:rPr>
              <w:t xml:space="preserve">  第四条  苏州市园林管理局（以下称市园林主管部门）主管苏州园林的保护和管理，负责本条例的实施。各不设区的市、市辖区人民政府负责所属苏州园林的保护和管理，业务上受市园林主管部门指导。</w:t>
            </w:r>
          </w:p>
          <w:p>
            <w:pPr>
              <w:keepNext w:val="0"/>
              <w:keepLines w:val="0"/>
              <w:widowControl w:val="0"/>
              <w:suppressLineNumbers w:val="0"/>
              <w:spacing w:before="0" w:beforeAutospacing="0" w:after="0" w:afterAutospacing="0" w:line="240" w:lineRule="auto"/>
              <w:ind w:left="0" w:right="0" w:firstLine="0" w:firstLineChars="0"/>
              <w:jc w:val="both"/>
              <w:rPr>
                <w:rFonts w:hint="default" w:ascii="Times New Roman" w:hAnsi="Times New Roman" w:eastAsia="仿宋_GB2312" w:cs="Times New Roman"/>
                <w:color w:val="000000"/>
                <w:kern w:val="0"/>
                <w:sz w:val="21"/>
                <w:szCs w:val="24"/>
                <w:lang w:val="en-US" w:eastAsia="zh-CN" w:bidi="ar"/>
              </w:rPr>
            </w:pPr>
            <w:r>
              <w:rPr>
                <w:rFonts w:hint="default" w:ascii="Times New Roman" w:hAnsi="Times New Roman" w:eastAsia="仿宋_GB2312" w:cs="Times New Roman"/>
                <w:color w:val="000000"/>
                <w:kern w:val="0"/>
                <w:sz w:val="21"/>
                <w:szCs w:val="24"/>
                <w:lang w:val="en-US" w:eastAsia="zh-CN" w:bidi="ar"/>
              </w:rPr>
              <w:t xml:space="preserve">  第十三条  园林保护范围内应当遵守下列规定：（五）城市公用管线不得穿越园林。</w:t>
            </w:r>
          </w:p>
          <w:p>
            <w:pPr>
              <w:keepNext w:val="0"/>
              <w:keepLines w:val="0"/>
              <w:widowControl w:val="0"/>
              <w:suppressLineNumbers w:val="0"/>
              <w:spacing w:before="0" w:beforeAutospacing="0" w:after="0" w:afterAutospacing="0" w:line="240" w:lineRule="auto"/>
              <w:ind w:left="0" w:right="0" w:firstLine="0" w:firstLineChars="0"/>
              <w:jc w:val="both"/>
              <w:rPr>
                <w:rFonts w:hint="default" w:ascii="Times New Roman" w:hAnsi="Times New Roman" w:eastAsia="仿宋_GB2312" w:cs="Times New Roman"/>
                <w:color w:val="000000"/>
                <w:kern w:val="0"/>
                <w:sz w:val="21"/>
                <w:szCs w:val="24"/>
                <w:lang w:val="en-US"/>
              </w:rPr>
            </w:pPr>
            <w:r>
              <w:rPr>
                <w:rFonts w:hint="default" w:ascii="Times New Roman" w:hAnsi="Times New Roman" w:eastAsia="仿宋_GB2312" w:cs="Times New Roman"/>
                <w:color w:val="000000"/>
                <w:kern w:val="0"/>
                <w:sz w:val="21"/>
                <w:szCs w:val="24"/>
                <w:lang w:val="en-US" w:eastAsia="zh-CN" w:bidi="ar"/>
              </w:rPr>
              <w:t xml:space="preserve">  第二十一条　违反第（五）项规定的，责令限期拆除，恢复原状；造成损失的，对直接责任人处以损失金额一至三倍的罚款。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516" w:type="dxa"/>
            <w:vMerge w:val="continue"/>
            <w:tcBorders>
              <w:left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eastAsia="zh-CN" w:bidi="ar"/>
              </w:rPr>
            </w:pPr>
          </w:p>
        </w:tc>
        <w:tc>
          <w:tcPr>
            <w:tcW w:w="151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rPr>
            </w:pPr>
            <w:r>
              <w:rPr>
                <w:rFonts w:hint="default" w:ascii="Times New Roman" w:hAnsi="Times New Roman" w:eastAsia="仿宋_GB2312" w:cs="Times New Roman"/>
                <w:color w:val="000000"/>
                <w:kern w:val="0"/>
                <w:sz w:val="21"/>
                <w:szCs w:val="24"/>
                <w:lang w:val="en-US" w:eastAsia="zh-CN" w:bidi="ar"/>
              </w:rPr>
              <w:t>处罚种类</w:t>
            </w:r>
          </w:p>
        </w:tc>
        <w:tc>
          <w:tcPr>
            <w:tcW w:w="10142"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rPr>
            </w:pPr>
            <w:r>
              <w:rPr>
                <w:rFonts w:hint="default" w:ascii="Times New Roman" w:hAnsi="Times New Roman" w:eastAsia="仿宋_GB2312" w:cs="Times New Roman"/>
                <w:color w:val="000000"/>
                <w:kern w:val="0"/>
                <w:sz w:val="21"/>
                <w:szCs w:val="24"/>
                <w:lang w:val="en-US" w:eastAsia="zh-CN" w:bidi="ar"/>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516" w:type="dxa"/>
            <w:vMerge w:val="continue"/>
            <w:tcBorders>
              <w:left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eastAsia="zh-CN" w:bidi="ar"/>
              </w:rPr>
            </w:pPr>
          </w:p>
        </w:tc>
        <w:tc>
          <w:tcPr>
            <w:tcW w:w="11658"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rPr>
            </w:pPr>
            <w:r>
              <w:rPr>
                <w:rFonts w:hint="default" w:ascii="Times New Roman" w:hAnsi="Times New Roman" w:eastAsia="仿宋_GB2312" w:cs="Times New Roman"/>
                <w:color w:val="000000"/>
                <w:kern w:val="0"/>
                <w:sz w:val="21"/>
                <w:szCs w:val="24"/>
                <w:lang w:val="en-US" w:eastAsia="zh-CN" w:bidi="ar"/>
              </w:rPr>
              <w:t>裁量基准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516" w:type="dxa"/>
            <w:vMerge w:val="continue"/>
            <w:tcBorders>
              <w:left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eastAsia="zh-CN" w:bidi="ar"/>
              </w:rPr>
            </w:pPr>
          </w:p>
        </w:tc>
        <w:tc>
          <w:tcPr>
            <w:tcW w:w="151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rPr>
            </w:pPr>
            <w:r>
              <w:rPr>
                <w:rFonts w:hint="default" w:ascii="Times New Roman" w:hAnsi="Times New Roman" w:eastAsia="仿宋_GB2312" w:cs="Times New Roman"/>
                <w:color w:val="000000"/>
                <w:kern w:val="0"/>
                <w:sz w:val="21"/>
                <w:szCs w:val="24"/>
                <w:lang w:val="en-US" w:eastAsia="zh-CN" w:bidi="ar"/>
              </w:rPr>
              <w:t>情形描述</w:t>
            </w:r>
          </w:p>
        </w:tc>
        <w:tc>
          <w:tcPr>
            <w:tcW w:w="44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leftChars="0" w:right="0" w:rightChars="0"/>
              <w:jc w:val="both"/>
              <w:rPr>
                <w:rFonts w:hint="default" w:ascii="Times New Roman" w:hAnsi="Times New Roman" w:eastAsia="仿宋_GB2312" w:cs="Times New Roman"/>
                <w:color w:val="000000"/>
                <w:kern w:val="0"/>
                <w:sz w:val="21"/>
                <w:szCs w:val="24"/>
                <w:lang w:val="en-US"/>
              </w:rPr>
            </w:pPr>
            <w:r>
              <w:rPr>
                <w:rFonts w:hint="default" w:ascii="Times New Roman" w:hAnsi="Times New Roman" w:eastAsia="仿宋_GB2312" w:cs="Times New Roman"/>
                <w:kern w:val="0"/>
                <w:sz w:val="21"/>
                <w:szCs w:val="21"/>
                <w:lang w:val="en-US" w:eastAsia="zh-CN" w:bidi="ar"/>
              </w:rPr>
              <w:t>管线影响范围在5</w:t>
            </w:r>
            <w:r>
              <w:rPr>
                <w:rFonts w:hint="default" w:ascii="Times New Roman" w:hAnsi="Times New Roman" w:eastAsia="宋体" w:cs="Times New Roman"/>
                <w:kern w:val="0"/>
                <w:sz w:val="21"/>
                <w:szCs w:val="21"/>
                <w:lang w:val="en-US" w:eastAsia="zh-CN" w:bidi="ar"/>
              </w:rPr>
              <w:t>㎡</w:t>
            </w:r>
            <w:r>
              <w:rPr>
                <w:rFonts w:hint="default" w:ascii="Times New Roman" w:hAnsi="Times New Roman" w:eastAsia="仿宋_GB2312" w:cs="Times New Roman"/>
                <w:kern w:val="0"/>
                <w:sz w:val="21"/>
                <w:szCs w:val="21"/>
                <w:lang w:val="en-US" w:eastAsia="zh-CN" w:bidi="ar"/>
              </w:rPr>
              <w:t>以下，对园林景观效果影响轻微的</w:t>
            </w:r>
          </w:p>
        </w:tc>
        <w:tc>
          <w:tcPr>
            <w:tcW w:w="102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rPr>
            </w:pPr>
            <w:r>
              <w:rPr>
                <w:rFonts w:hint="default" w:ascii="Times New Roman" w:hAnsi="Times New Roman" w:eastAsia="仿宋_GB2312" w:cs="Times New Roman"/>
                <w:color w:val="000000"/>
                <w:kern w:val="0"/>
                <w:sz w:val="21"/>
                <w:szCs w:val="24"/>
                <w:lang w:val="en-US" w:eastAsia="zh-CN" w:bidi="ar"/>
              </w:rPr>
              <w:t>裁量幅度</w:t>
            </w:r>
          </w:p>
        </w:tc>
        <w:tc>
          <w:tcPr>
            <w:tcW w:w="469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both"/>
              <w:rPr>
                <w:rFonts w:hint="default" w:ascii="Times New Roman" w:hAnsi="Times New Roman" w:eastAsia="仿宋_GB2312" w:cs="Times New Roman"/>
                <w:color w:val="000000"/>
                <w:kern w:val="0"/>
                <w:sz w:val="21"/>
                <w:szCs w:val="24"/>
                <w:lang w:val="en-US"/>
              </w:rPr>
            </w:pPr>
            <w:r>
              <w:rPr>
                <w:rFonts w:hint="default" w:ascii="Times New Roman" w:hAnsi="Times New Roman" w:eastAsia="仿宋_GB2312" w:cs="Times New Roman"/>
                <w:kern w:val="0"/>
                <w:sz w:val="21"/>
                <w:szCs w:val="21"/>
                <w:lang w:val="en-US" w:eastAsia="zh-CN" w:bidi="ar"/>
              </w:rPr>
              <w:t>处损失金额1倍的罚款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516"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eastAsia="等线" w:cs="Times New Roman"/>
                <w:sz w:val="20"/>
                <w:szCs w:val="20"/>
              </w:rPr>
            </w:pPr>
          </w:p>
        </w:tc>
        <w:tc>
          <w:tcPr>
            <w:tcW w:w="151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eastAsia="等线" w:cs="Times New Roman"/>
                <w:sz w:val="20"/>
                <w:szCs w:val="20"/>
              </w:rPr>
            </w:pPr>
          </w:p>
        </w:tc>
        <w:tc>
          <w:tcPr>
            <w:tcW w:w="44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leftChars="0" w:right="0" w:rightChars="0"/>
              <w:jc w:val="both"/>
              <w:rPr>
                <w:rFonts w:hint="default" w:ascii="Times New Roman" w:hAnsi="Times New Roman" w:eastAsia="仿宋_GB2312" w:cs="Times New Roman"/>
                <w:kern w:val="0"/>
                <w:sz w:val="21"/>
                <w:szCs w:val="24"/>
                <w:lang w:val="en-US"/>
              </w:rPr>
            </w:pPr>
            <w:r>
              <w:rPr>
                <w:rFonts w:hint="default" w:ascii="Times New Roman" w:hAnsi="Times New Roman" w:eastAsia="仿宋_GB2312" w:cs="Times New Roman"/>
                <w:kern w:val="0"/>
                <w:sz w:val="21"/>
                <w:szCs w:val="21"/>
                <w:lang w:val="en-US" w:eastAsia="zh-CN" w:bidi="ar"/>
              </w:rPr>
              <w:t>管线影响范围在5-20</w:t>
            </w:r>
            <w:r>
              <w:rPr>
                <w:rFonts w:hint="default" w:ascii="Times New Roman" w:hAnsi="Times New Roman" w:eastAsia="宋体" w:cs="Times New Roman"/>
                <w:kern w:val="0"/>
                <w:sz w:val="21"/>
                <w:szCs w:val="21"/>
                <w:lang w:val="en-US" w:eastAsia="zh-CN" w:bidi="ar"/>
              </w:rPr>
              <w:t>㎡</w:t>
            </w:r>
            <w:r>
              <w:rPr>
                <w:rFonts w:hint="default" w:ascii="Times New Roman" w:hAnsi="Times New Roman" w:eastAsia="仿宋_GB2312" w:cs="Times New Roman"/>
                <w:kern w:val="0"/>
                <w:sz w:val="21"/>
                <w:szCs w:val="21"/>
                <w:lang w:val="en-US" w:eastAsia="zh-CN" w:bidi="ar"/>
              </w:rPr>
              <w:t>，或对园林景观、建筑产生较大影响的</w:t>
            </w:r>
          </w:p>
        </w:tc>
        <w:tc>
          <w:tcPr>
            <w:tcW w:w="10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eastAsia="等线" w:cs="Times New Roman"/>
                <w:sz w:val="20"/>
                <w:szCs w:val="20"/>
              </w:rPr>
            </w:pPr>
          </w:p>
        </w:tc>
        <w:tc>
          <w:tcPr>
            <w:tcW w:w="469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both"/>
              <w:rPr>
                <w:rFonts w:hint="default" w:ascii="Times New Roman" w:hAnsi="Times New Roman" w:eastAsia="仿宋_GB2312" w:cs="Times New Roman"/>
                <w:kern w:val="0"/>
                <w:sz w:val="21"/>
                <w:szCs w:val="24"/>
                <w:lang w:val="en-US"/>
              </w:rPr>
            </w:pPr>
            <w:r>
              <w:rPr>
                <w:rFonts w:hint="default" w:ascii="Times New Roman" w:hAnsi="Times New Roman" w:eastAsia="仿宋_GB2312" w:cs="Times New Roman"/>
                <w:kern w:val="0"/>
                <w:sz w:val="21"/>
                <w:szCs w:val="21"/>
                <w:lang w:val="en-US" w:eastAsia="zh-CN" w:bidi="ar"/>
              </w:rPr>
              <w:t>处损失金额2倍的罚款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516" w:type="dxa"/>
            <w:vMerge w:val="continue"/>
            <w:tcBorders>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eastAsia="等线" w:cs="Times New Roman"/>
                <w:sz w:val="20"/>
                <w:szCs w:val="20"/>
              </w:rPr>
            </w:pPr>
          </w:p>
        </w:tc>
        <w:tc>
          <w:tcPr>
            <w:tcW w:w="151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eastAsia="等线" w:cs="Times New Roman"/>
                <w:sz w:val="20"/>
                <w:szCs w:val="20"/>
              </w:rPr>
            </w:pPr>
          </w:p>
        </w:tc>
        <w:tc>
          <w:tcPr>
            <w:tcW w:w="44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leftChars="0" w:right="0" w:rightChars="0"/>
              <w:jc w:val="both"/>
              <w:rPr>
                <w:rFonts w:hint="default" w:ascii="Times New Roman" w:hAnsi="Times New Roman" w:eastAsia="仿宋_GB2312" w:cs="Times New Roman"/>
                <w:kern w:val="0"/>
                <w:sz w:val="21"/>
                <w:szCs w:val="24"/>
                <w:lang w:val="en-US"/>
              </w:rPr>
            </w:pPr>
            <w:r>
              <w:rPr>
                <w:rFonts w:hint="default" w:ascii="Times New Roman" w:hAnsi="Times New Roman" w:eastAsia="仿宋_GB2312" w:cs="Times New Roman"/>
                <w:kern w:val="0"/>
                <w:sz w:val="21"/>
                <w:szCs w:val="21"/>
                <w:lang w:val="en-US" w:eastAsia="zh-CN" w:bidi="ar"/>
              </w:rPr>
              <w:t>管线影响范围在20</w:t>
            </w:r>
            <w:r>
              <w:rPr>
                <w:rFonts w:hint="default" w:ascii="Times New Roman" w:hAnsi="Times New Roman" w:eastAsia="宋体" w:cs="Times New Roman"/>
                <w:kern w:val="0"/>
                <w:sz w:val="21"/>
                <w:szCs w:val="21"/>
                <w:lang w:val="en-US" w:eastAsia="zh-CN" w:bidi="ar"/>
              </w:rPr>
              <w:t>㎡</w:t>
            </w:r>
            <w:r>
              <w:rPr>
                <w:rFonts w:hint="default" w:ascii="Times New Roman" w:hAnsi="Times New Roman" w:eastAsia="仿宋_GB2312" w:cs="Times New Roman"/>
                <w:kern w:val="0"/>
                <w:sz w:val="21"/>
                <w:szCs w:val="21"/>
                <w:lang w:val="en-US" w:eastAsia="zh-CN" w:bidi="ar"/>
              </w:rPr>
              <w:t>以上，或对园林景观、建筑产生无法修复的重大影响或损坏重要景点的</w:t>
            </w:r>
          </w:p>
        </w:tc>
        <w:tc>
          <w:tcPr>
            <w:tcW w:w="10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eastAsia="等线" w:cs="Times New Roman"/>
                <w:sz w:val="20"/>
                <w:szCs w:val="20"/>
              </w:rPr>
            </w:pPr>
          </w:p>
        </w:tc>
        <w:tc>
          <w:tcPr>
            <w:tcW w:w="469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both"/>
              <w:rPr>
                <w:rFonts w:hint="default" w:ascii="Times New Roman" w:hAnsi="Times New Roman" w:eastAsia="仿宋_GB2312" w:cs="Times New Roman"/>
                <w:kern w:val="0"/>
                <w:sz w:val="21"/>
                <w:szCs w:val="24"/>
                <w:lang w:val="en-US"/>
              </w:rPr>
            </w:pPr>
            <w:r>
              <w:rPr>
                <w:rFonts w:hint="default" w:ascii="Times New Roman" w:hAnsi="Times New Roman" w:eastAsia="仿宋_GB2312" w:cs="Times New Roman"/>
                <w:kern w:val="0"/>
                <w:sz w:val="21"/>
                <w:szCs w:val="21"/>
                <w:lang w:val="en-US" w:eastAsia="zh-CN" w:bidi="ar"/>
              </w:rPr>
              <w:t>处损失金额3倍的罚款</w:t>
            </w:r>
          </w:p>
        </w:tc>
      </w:tr>
    </w:tbl>
    <w:p>
      <w:pPr>
        <w:rPr>
          <w:rFonts w:hint="default" w:ascii="Times New Roman" w:hAnsi="Times New Roman" w:cs="Times New Roman"/>
        </w:rPr>
      </w:pPr>
      <w:r>
        <w:rPr>
          <w:rFonts w:hint="default" w:ascii="Times New Roman" w:hAnsi="Times New Roman" w:cs="Times New Roman"/>
        </w:rPr>
        <w:br w:type="page"/>
      </w:r>
    </w:p>
    <w:tbl>
      <w:tblPr>
        <w:tblStyle w:val="6"/>
        <w:tblW w:w="131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1516"/>
        <w:gridCol w:w="1516"/>
        <w:gridCol w:w="4365"/>
        <w:gridCol w:w="1512"/>
        <w:gridCol w:w="42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0" w:hRule="atLeast"/>
          <w:jc w:val="center"/>
        </w:trPr>
        <w:tc>
          <w:tcPr>
            <w:tcW w:w="151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eastAsia="zh-CN" w:bidi="ar"/>
              </w:rPr>
            </w:pPr>
            <w:r>
              <w:rPr>
                <w:rFonts w:hint="default" w:ascii="Times New Roman" w:hAnsi="Times New Roman" w:eastAsia="仿宋_GB2312" w:cs="Times New Roman"/>
                <w:color w:val="000000"/>
                <w:kern w:val="0"/>
                <w:sz w:val="21"/>
                <w:szCs w:val="24"/>
                <w:lang w:val="en-US" w:eastAsia="zh-CN" w:bidi="ar"/>
              </w:rPr>
              <w:t>序号</w:t>
            </w:r>
          </w:p>
        </w:tc>
        <w:tc>
          <w:tcPr>
            <w:tcW w:w="151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rPr>
            </w:pPr>
            <w:r>
              <w:rPr>
                <w:rFonts w:hint="default" w:ascii="Times New Roman" w:hAnsi="Times New Roman" w:eastAsia="仿宋_GB2312" w:cs="Times New Roman"/>
                <w:color w:val="000000"/>
                <w:kern w:val="0"/>
                <w:sz w:val="21"/>
                <w:szCs w:val="24"/>
                <w:lang w:val="en-US" w:eastAsia="zh-CN" w:bidi="ar"/>
              </w:rPr>
              <w:t>编    号</w:t>
            </w:r>
          </w:p>
        </w:tc>
        <w:tc>
          <w:tcPr>
            <w:tcW w:w="10142"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仿宋_GB2312" w:cs="Times New Roman"/>
                <w:color w:val="000000"/>
                <w:kern w:val="0"/>
                <w:sz w:val="21"/>
                <w:szCs w:val="24"/>
                <w:lang w:val="en-US"/>
              </w:rPr>
            </w:pPr>
            <w:r>
              <w:rPr>
                <w:rFonts w:hint="default" w:ascii="Times New Roman" w:hAnsi="Times New Roman" w:eastAsia="仿宋_GB2312" w:cs="Times New Roman"/>
                <w:color w:val="000000"/>
                <w:kern w:val="0"/>
                <w:sz w:val="21"/>
                <w:szCs w:val="24"/>
                <w:lang w:val="en-US" w:eastAsia="zh-CN" w:bidi="ar"/>
              </w:rPr>
              <w:t>3202SZ121000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516" w:type="dxa"/>
            <w:vMerge w:val="restart"/>
            <w:tcBorders>
              <w:top w:val="single" w:color="auto" w:sz="4" w:space="0"/>
              <w:left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eastAsia="zh-CN" w:bidi="ar"/>
              </w:rPr>
            </w:pPr>
            <w:r>
              <w:rPr>
                <w:rFonts w:hint="default" w:ascii="Times New Roman" w:hAnsi="Times New Roman" w:eastAsia="仿宋_GB2312" w:cs="Times New Roman"/>
                <w:color w:val="000000"/>
                <w:kern w:val="0"/>
                <w:sz w:val="21"/>
                <w:szCs w:val="24"/>
                <w:lang w:val="en-US" w:eastAsia="zh-CN" w:bidi="ar"/>
              </w:rPr>
              <w:t>4</w:t>
            </w:r>
          </w:p>
        </w:tc>
        <w:tc>
          <w:tcPr>
            <w:tcW w:w="151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rPr>
            </w:pPr>
            <w:r>
              <w:rPr>
                <w:rFonts w:hint="default" w:ascii="Times New Roman" w:hAnsi="Times New Roman" w:eastAsia="仿宋_GB2312" w:cs="Times New Roman"/>
                <w:color w:val="000000"/>
                <w:kern w:val="0"/>
                <w:sz w:val="21"/>
                <w:szCs w:val="24"/>
                <w:lang w:val="en-US" w:eastAsia="zh-CN" w:bidi="ar"/>
              </w:rPr>
              <w:t>行为名称</w:t>
            </w:r>
          </w:p>
        </w:tc>
        <w:tc>
          <w:tcPr>
            <w:tcW w:w="10142"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仿宋_GB2312" w:cs="Times New Roman"/>
                <w:color w:val="000000"/>
                <w:kern w:val="0"/>
                <w:sz w:val="21"/>
                <w:szCs w:val="24"/>
                <w:lang w:val="en-US"/>
              </w:rPr>
            </w:pPr>
            <w:r>
              <w:rPr>
                <w:rFonts w:hint="default" w:ascii="Times New Roman" w:hAnsi="Times New Roman" w:cs="Times New Roman"/>
              </w:rPr>
              <w:t>对未签订协议、未经园林上级主管部门同意，在苏州园林内拍摄电影、电视，造成园林损坏的处罚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5" w:hRule="atLeast"/>
          <w:jc w:val="center"/>
        </w:trPr>
        <w:tc>
          <w:tcPr>
            <w:tcW w:w="1516" w:type="dxa"/>
            <w:vMerge w:val="continue"/>
            <w:tcBorders>
              <w:left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eastAsia="zh-CN" w:bidi="ar"/>
              </w:rPr>
            </w:pPr>
          </w:p>
        </w:tc>
        <w:tc>
          <w:tcPr>
            <w:tcW w:w="151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rPr>
            </w:pPr>
            <w:r>
              <w:rPr>
                <w:rFonts w:hint="default" w:ascii="Times New Roman" w:hAnsi="Times New Roman" w:eastAsia="仿宋_GB2312" w:cs="Times New Roman"/>
                <w:color w:val="000000"/>
                <w:kern w:val="0"/>
                <w:sz w:val="21"/>
                <w:szCs w:val="24"/>
                <w:lang w:val="en-US" w:eastAsia="zh-CN" w:bidi="ar"/>
              </w:rPr>
              <w:t>法律依据</w:t>
            </w:r>
          </w:p>
        </w:tc>
        <w:tc>
          <w:tcPr>
            <w:tcW w:w="10142"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firstLineChars="0"/>
              <w:jc w:val="both"/>
              <w:rPr>
                <w:rFonts w:hint="default" w:ascii="Times New Roman" w:hAnsi="Times New Roman" w:eastAsia="仿宋_GB2312" w:cs="Times New Roman"/>
                <w:color w:val="000000"/>
                <w:kern w:val="0"/>
                <w:sz w:val="21"/>
                <w:szCs w:val="24"/>
                <w:lang w:val="en-US" w:eastAsia="zh-CN" w:bidi="ar"/>
              </w:rPr>
            </w:pPr>
            <w:r>
              <w:rPr>
                <w:rFonts w:hint="default" w:ascii="Times New Roman" w:hAnsi="Times New Roman" w:eastAsia="仿宋_GB2312" w:cs="Times New Roman"/>
                <w:color w:val="000000"/>
                <w:kern w:val="0"/>
                <w:sz w:val="21"/>
                <w:szCs w:val="24"/>
                <w:lang w:val="en-US" w:eastAsia="zh-CN" w:bidi="ar"/>
              </w:rPr>
              <w:t>【地方性法规】《苏州园林保护和管理条例》</w:t>
            </w:r>
          </w:p>
          <w:p>
            <w:pPr>
              <w:keepNext w:val="0"/>
              <w:keepLines w:val="0"/>
              <w:widowControl w:val="0"/>
              <w:suppressLineNumbers w:val="0"/>
              <w:spacing w:before="0" w:beforeAutospacing="0" w:after="0" w:afterAutospacing="0" w:line="240" w:lineRule="auto"/>
              <w:ind w:left="0" w:right="0" w:firstLine="0" w:firstLineChars="0"/>
              <w:jc w:val="both"/>
              <w:rPr>
                <w:rFonts w:hint="default" w:ascii="Times New Roman" w:hAnsi="Times New Roman" w:eastAsia="仿宋_GB2312" w:cs="Times New Roman"/>
                <w:color w:val="000000"/>
                <w:kern w:val="0"/>
                <w:sz w:val="21"/>
                <w:szCs w:val="24"/>
                <w:lang w:val="en-US" w:eastAsia="zh-CN" w:bidi="ar"/>
              </w:rPr>
            </w:pPr>
            <w:r>
              <w:rPr>
                <w:rFonts w:hint="default" w:ascii="Times New Roman" w:hAnsi="Times New Roman" w:eastAsia="仿宋_GB2312" w:cs="Times New Roman"/>
                <w:color w:val="000000"/>
                <w:kern w:val="0"/>
                <w:sz w:val="21"/>
                <w:szCs w:val="24"/>
                <w:lang w:val="en-US" w:eastAsia="zh-CN" w:bidi="ar"/>
              </w:rPr>
              <w:t xml:space="preserve">  第四条  苏州市园林管理局（以下称市园林主管部门）主管苏州园林的保护和管理，负责本条例的实施。各不设区的市、市辖区人民政府负责所属苏州园林的保护和管理，业务上受市园林主管部门指导。</w:t>
            </w:r>
          </w:p>
          <w:p>
            <w:pPr>
              <w:keepNext w:val="0"/>
              <w:keepLines w:val="0"/>
              <w:widowControl w:val="0"/>
              <w:suppressLineNumbers w:val="0"/>
              <w:spacing w:before="0" w:beforeAutospacing="0" w:after="0" w:afterAutospacing="0" w:line="240" w:lineRule="auto"/>
              <w:ind w:left="0" w:right="0" w:firstLine="0" w:firstLineChars="0"/>
              <w:jc w:val="both"/>
              <w:rPr>
                <w:rFonts w:hint="default" w:ascii="Times New Roman" w:hAnsi="Times New Roman" w:eastAsia="仿宋_GB2312" w:cs="Times New Roman"/>
                <w:color w:val="000000"/>
                <w:kern w:val="0"/>
                <w:sz w:val="21"/>
                <w:szCs w:val="24"/>
                <w:lang w:val="en-US" w:eastAsia="zh-CN" w:bidi="ar"/>
              </w:rPr>
            </w:pPr>
            <w:r>
              <w:rPr>
                <w:rFonts w:hint="default" w:ascii="Times New Roman" w:hAnsi="Times New Roman" w:eastAsia="仿宋_GB2312" w:cs="Times New Roman"/>
                <w:color w:val="000000"/>
                <w:kern w:val="0"/>
                <w:sz w:val="21"/>
                <w:szCs w:val="24"/>
                <w:lang w:val="en-US" w:eastAsia="zh-CN" w:bidi="ar"/>
              </w:rPr>
              <w:t xml:space="preserve">  第十九条　在苏州园林内拍摄电影、电视，必须经该园林上级主管部门同意，签订协议。拍摄必须保证园林不</w:t>
            </w:r>
            <w:r>
              <w:rPr>
                <w:rFonts w:hint="eastAsia" w:ascii="Times New Roman" w:hAnsi="Times New Roman" w:eastAsia="仿宋_GB2312" w:cs="Times New Roman"/>
                <w:color w:val="000000"/>
                <w:kern w:val="0"/>
                <w:sz w:val="21"/>
                <w:szCs w:val="24"/>
                <w:lang w:val="en-US" w:eastAsia="zh-CN" w:bidi="ar"/>
              </w:rPr>
              <w:t>受</w:t>
            </w:r>
            <w:r>
              <w:rPr>
                <w:rFonts w:hint="default" w:ascii="Times New Roman" w:hAnsi="Times New Roman" w:eastAsia="仿宋_GB2312" w:cs="Times New Roman"/>
                <w:color w:val="000000"/>
                <w:kern w:val="0"/>
                <w:sz w:val="21"/>
                <w:szCs w:val="24"/>
                <w:lang w:val="en-US" w:eastAsia="zh-CN" w:bidi="ar"/>
              </w:rPr>
              <w:t xml:space="preserve">损坏。  </w:t>
            </w:r>
          </w:p>
          <w:p>
            <w:pPr>
              <w:keepNext w:val="0"/>
              <w:keepLines w:val="0"/>
              <w:widowControl w:val="0"/>
              <w:suppressLineNumbers w:val="0"/>
              <w:spacing w:before="0" w:beforeAutospacing="0" w:after="0" w:afterAutospacing="0" w:line="240" w:lineRule="auto"/>
              <w:ind w:left="0" w:right="0" w:firstLine="0" w:firstLineChars="0"/>
              <w:jc w:val="both"/>
              <w:rPr>
                <w:rFonts w:hint="default" w:ascii="Times New Roman" w:hAnsi="Times New Roman" w:eastAsia="仿宋_GB2312" w:cs="Times New Roman"/>
                <w:color w:val="000000"/>
                <w:kern w:val="0"/>
                <w:sz w:val="21"/>
                <w:szCs w:val="24"/>
                <w:lang w:val="en-US"/>
              </w:rPr>
            </w:pPr>
            <w:r>
              <w:rPr>
                <w:rFonts w:hint="default" w:ascii="Times New Roman" w:hAnsi="Times New Roman" w:eastAsia="仿宋_GB2312" w:cs="Times New Roman"/>
                <w:color w:val="000000"/>
                <w:kern w:val="0"/>
                <w:sz w:val="21"/>
                <w:szCs w:val="24"/>
                <w:lang w:val="en-US" w:eastAsia="zh-CN" w:bidi="ar"/>
              </w:rPr>
              <w:t xml:space="preserve">  第二十五条　违反本条例第十九条规定的，责令改正；造成损失的，对直接责任人处以损失金额一至三倍的罚款。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516" w:type="dxa"/>
            <w:vMerge w:val="continue"/>
            <w:tcBorders>
              <w:left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eastAsia="zh-CN" w:bidi="ar"/>
              </w:rPr>
            </w:pPr>
          </w:p>
        </w:tc>
        <w:tc>
          <w:tcPr>
            <w:tcW w:w="151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rPr>
            </w:pPr>
            <w:r>
              <w:rPr>
                <w:rFonts w:hint="default" w:ascii="Times New Roman" w:hAnsi="Times New Roman" w:eastAsia="仿宋_GB2312" w:cs="Times New Roman"/>
                <w:color w:val="000000"/>
                <w:kern w:val="0"/>
                <w:sz w:val="21"/>
                <w:szCs w:val="24"/>
                <w:lang w:val="en-US" w:eastAsia="zh-CN" w:bidi="ar"/>
              </w:rPr>
              <w:t>处罚种类</w:t>
            </w:r>
          </w:p>
        </w:tc>
        <w:tc>
          <w:tcPr>
            <w:tcW w:w="10142"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rPr>
            </w:pPr>
            <w:r>
              <w:rPr>
                <w:rFonts w:hint="default" w:ascii="Times New Roman" w:hAnsi="Times New Roman" w:eastAsia="仿宋_GB2312" w:cs="Times New Roman"/>
                <w:color w:val="000000"/>
                <w:kern w:val="0"/>
                <w:sz w:val="21"/>
                <w:szCs w:val="24"/>
                <w:lang w:val="en-US" w:eastAsia="zh-CN" w:bidi="ar"/>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516" w:type="dxa"/>
            <w:vMerge w:val="continue"/>
            <w:tcBorders>
              <w:left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eastAsia="zh-CN" w:bidi="ar"/>
              </w:rPr>
            </w:pPr>
          </w:p>
        </w:tc>
        <w:tc>
          <w:tcPr>
            <w:tcW w:w="11658"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rPr>
            </w:pPr>
            <w:r>
              <w:rPr>
                <w:rFonts w:hint="default" w:ascii="Times New Roman" w:hAnsi="Times New Roman" w:eastAsia="仿宋_GB2312" w:cs="Times New Roman"/>
                <w:color w:val="000000"/>
                <w:kern w:val="0"/>
                <w:sz w:val="21"/>
                <w:szCs w:val="24"/>
                <w:lang w:val="en-US" w:eastAsia="zh-CN" w:bidi="ar"/>
              </w:rPr>
              <w:t>裁量基准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516" w:type="dxa"/>
            <w:vMerge w:val="continue"/>
            <w:tcBorders>
              <w:left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eastAsia="zh-CN" w:bidi="ar"/>
              </w:rPr>
            </w:pPr>
          </w:p>
        </w:tc>
        <w:tc>
          <w:tcPr>
            <w:tcW w:w="151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rPr>
            </w:pPr>
            <w:r>
              <w:rPr>
                <w:rFonts w:hint="default" w:ascii="Times New Roman" w:hAnsi="Times New Roman" w:eastAsia="仿宋_GB2312" w:cs="Times New Roman"/>
                <w:color w:val="000000"/>
                <w:kern w:val="0"/>
                <w:sz w:val="21"/>
                <w:szCs w:val="24"/>
                <w:lang w:val="en-US" w:eastAsia="zh-CN" w:bidi="ar"/>
              </w:rPr>
              <w:t>情形描述</w:t>
            </w:r>
          </w:p>
        </w:tc>
        <w:tc>
          <w:tcPr>
            <w:tcW w:w="436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leftChars="0" w:right="0" w:rightChars="0"/>
              <w:jc w:val="both"/>
              <w:rPr>
                <w:rFonts w:hint="default" w:ascii="Times New Roman" w:hAnsi="Times New Roman" w:eastAsia="仿宋_GB2312" w:cs="Times New Roman"/>
                <w:color w:val="000000"/>
                <w:kern w:val="0"/>
                <w:sz w:val="21"/>
                <w:szCs w:val="24"/>
                <w:lang w:val="en-US"/>
              </w:rPr>
            </w:pPr>
            <w:r>
              <w:rPr>
                <w:rFonts w:hint="default" w:ascii="Times New Roman" w:hAnsi="Times New Roman" w:eastAsia="仿宋_GB2312" w:cs="Times New Roman"/>
                <w:kern w:val="0"/>
                <w:sz w:val="21"/>
                <w:szCs w:val="21"/>
                <w:lang w:val="en-US" w:eastAsia="zh-CN" w:bidi="ar"/>
              </w:rPr>
              <w:t>造成损失的范围在10</w:t>
            </w:r>
            <w:r>
              <w:rPr>
                <w:rFonts w:hint="default" w:ascii="Times New Roman" w:hAnsi="Times New Roman" w:eastAsia="宋体" w:cs="Times New Roman"/>
                <w:kern w:val="0"/>
                <w:sz w:val="21"/>
                <w:szCs w:val="21"/>
                <w:lang w:val="en-US" w:eastAsia="zh-CN" w:bidi="ar"/>
              </w:rPr>
              <w:t>㎡</w:t>
            </w:r>
            <w:r>
              <w:rPr>
                <w:rFonts w:hint="default" w:ascii="Times New Roman" w:hAnsi="Times New Roman" w:eastAsia="仿宋_GB2312" w:cs="Times New Roman"/>
                <w:kern w:val="0"/>
                <w:sz w:val="21"/>
                <w:szCs w:val="21"/>
                <w:lang w:val="en-US" w:eastAsia="zh-CN" w:bidi="ar"/>
              </w:rPr>
              <w:t>以下，且损坏轻微的</w:t>
            </w:r>
          </w:p>
        </w:tc>
        <w:tc>
          <w:tcPr>
            <w:tcW w:w="151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rPr>
            </w:pPr>
            <w:r>
              <w:rPr>
                <w:rFonts w:hint="default" w:ascii="Times New Roman" w:hAnsi="Times New Roman" w:eastAsia="仿宋_GB2312" w:cs="Times New Roman"/>
                <w:color w:val="000000"/>
                <w:kern w:val="0"/>
                <w:sz w:val="21"/>
                <w:szCs w:val="24"/>
                <w:lang w:val="en-US" w:eastAsia="zh-CN" w:bidi="ar"/>
              </w:rPr>
              <w:t>裁量幅度</w:t>
            </w:r>
          </w:p>
        </w:tc>
        <w:tc>
          <w:tcPr>
            <w:tcW w:w="426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both"/>
              <w:rPr>
                <w:rFonts w:hint="default" w:ascii="Times New Roman" w:hAnsi="Times New Roman" w:eastAsia="仿宋_GB2312" w:cs="Times New Roman"/>
                <w:color w:val="000000"/>
                <w:kern w:val="0"/>
                <w:sz w:val="21"/>
                <w:szCs w:val="24"/>
                <w:lang w:val="en-US"/>
              </w:rPr>
            </w:pPr>
            <w:r>
              <w:rPr>
                <w:rFonts w:hint="default" w:ascii="Times New Roman" w:hAnsi="Times New Roman" w:eastAsia="仿宋_GB2312" w:cs="Times New Roman"/>
                <w:kern w:val="2"/>
                <w:sz w:val="21"/>
                <w:szCs w:val="21"/>
                <w:lang w:val="en-US" w:eastAsia="zh-CN" w:bidi="ar"/>
              </w:rPr>
              <w:t>处损失金额1倍罚款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516"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eastAsia="等线" w:cs="Times New Roman"/>
                <w:sz w:val="20"/>
                <w:szCs w:val="20"/>
              </w:rPr>
            </w:pPr>
          </w:p>
        </w:tc>
        <w:tc>
          <w:tcPr>
            <w:tcW w:w="151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eastAsia="等线" w:cs="Times New Roman"/>
                <w:sz w:val="20"/>
                <w:szCs w:val="20"/>
              </w:rPr>
            </w:pPr>
          </w:p>
        </w:tc>
        <w:tc>
          <w:tcPr>
            <w:tcW w:w="436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leftChars="0" w:right="0" w:rightChars="0"/>
              <w:jc w:val="both"/>
              <w:rPr>
                <w:rFonts w:hint="default" w:ascii="Times New Roman" w:hAnsi="Times New Roman" w:eastAsia="仿宋_GB2312" w:cs="Times New Roman"/>
                <w:kern w:val="0"/>
                <w:sz w:val="21"/>
                <w:szCs w:val="24"/>
                <w:lang w:val="en-US"/>
              </w:rPr>
            </w:pPr>
            <w:r>
              <w:rPr>
                <w:rFonts w:hint="default" w:ascii="Times New Roman" w:hAnsi="Times New Roman" w:eastAsia="仿宋_GB2312" w:cs="Times New Roman"/>
                <w:kern w:val="0"/>
                <w:sz w:val="21"/>
                <w:szCs w:val="21"/>
                <w:lang w:val="en-US" w:eastAsia="zh-CN" w:bidi="ar"/>
              </w:rPr>
              <w:t>造成损失的范围在10-20</w:t>
            </w:r>
            <w:r>
              <w:rPr>
                <w:rFonts w:hint="default" w:ascii="Times New Roman" w:hAnsi="Times New Roman" w:eastAsia="宋体" w:cs="Times New Roman"/>
                <w:kern w:val="0"/>
                <w:sz w:val="21"/>
                <w:szCs w:val="21"/>
                <w:lang w:val="en-US" w:eastAsia="zh-CN" w:bidi="ar"/>
              </w:rPr>
              <w:t>㎡</w:t>
            </w:r>
            <w:r>
              <w:rPr>
                <w:rFonts w:hint="default" w:ascii="Times New Roman" w:hAnsi="Times New Roman" w:eastAsia="仿宋_GB2312" w:cs="Times New Roman"/>
                <w:kern w:val="0"/>
                <w:sz w:val="21"/>
                <w:szCs w:val="21"/>
                <w:lang w:val="en-US" w:eastAsia="zh-CN" w:bidi="ar"/>
              </w:rPr>
              <w:t>，或损坏较重</w:t>
            </w:r>
          </w:p>
        </w:tc>
        <w:tc>
          <w:tcPr>
            <w:tcW w:w="15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eastAsia="等线" w:cs="Times New Roman"/>
                <w:sz w:val="20"/>
                <w:szCs w:val="20"/>
              </w:rPr>
            </w:pPr>
          </w:p>
        </w:tc>
        <w:tc>
          <w:tcPr>
            <w:tcW w:w="426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both"/>
              <w:rPr>
                <w:rFonts w:hint="default" w:ascii="Times New Roman" w:hAnsi="Times New Roman" w:eastAsia="仿宋_GB2312" w:cs="Times New Roman"/>
                <w:kern w:val="0"/>
                <w:sz w:val="21"/>
                <w:szCs w:val="24"/>
                <w:lang w:val="en-US"/>
              </w:rPr>
            </w:pPr>
            <w:r>
              <w:rPr>
                <w:rFonts w:hint="default" w:ascii="Times New Roman" w:hAnsi="Times New Roman" w:eastAsia="仿宋_GB2312" w:cs="Times New Roman"/>
                <w:kern w:val="2"/>
                <w:sz w:val="21"/>
                <w:szCs w:val="21"/>
                <w:lang w:val="en-US" w:eastAsia="zh-CN" w:bidi="ar"/>
              </w:rPr>
              <w:t>处损失金额2倍罚款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516" w:type="dxa"/>
            <w:vMerge w:val="continue"/>
            <w:tcBorders>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eastAsia="等线" w:cs="Times New Roman"/>
                <w:sz w:val="20"/>
                <w:szCs w:val="20"/>
              </w:rPr>
            </w:pPr>
          </w:p>
        </w:tc>
        <w:tc>
          <w:tcPr>
            <w:tcW w:w="151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eastAsia="等线" w:cs="Times New Roman"/>
                <w:sz w:val="20"/>
                <w:szCs w:val="20"/>
              </w:rPr>
            </w:pPr>
          </w:p>
        </w:tc>
        <w:tc>
          <w:tcPr>
            <w:tcW w:w="436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leftChars="0" w:right="0" w:rightChars="0"/>
              <w:jc w:val="both"/>
              <w:rPr>
                <w:rFonts w:hint="default" w:ascii="Times New Roman" w:hAnsi="Times New Roman" w:eastAsia="仿宋_GB2312" w:cs="Times New Roman"/>
                <w:kern w:val="0"/>
                <w:sz w:val="21"/>
                <w:szCs w:val="24"/>
                <w:lang w:val="en-US"/>
              </w:rPr>
            </w:pPr>
            <w:r>
              <w:rPr>
                <w:rFonts w:hint="default" w:ascii="Times New Roman" w:hAnsi="Times New Roman" w:eastAsia="仿宋_GB2312" w:cs="Times New Roman"/>
                <w:kern w:val="0"/>
                <w:sz w:val="21"/>
                <w:szCs w:val="21"/>
                <w:lang w:val="en-US" w:eastAsia="zh-CN" w:bidi="ar"/>
              </w:rPr>
              <w:t>造成损失的范围在20</w:t>
            </w:r>
            <w:r>
              <w:rPr>
                <w:rFonts w:hint="default" w:ascii="Times New Roman" w:hAnsi="Times New Roman" w:eastAsia="宋体" w:cs="Times New Roman"/>
                <w:kern w:val="0"/>
                <w:sz w:val="21"/>
                <w:szCs w:val="21"/>
                <w:lang w:val="en-US" w:eastAsia="zh-CN" w:bidi="ar"/>
              </w:rPr>
              <w:t>㎡</w:t>
            </w:r>
            <w:r>
              <w:rPr>
                <w:rFonts w:hint="default" w:ascii="Times New Roman" w:hAnsi="Times New Roman" w:eastAsia="仿宋_GB2312" w:cs="Times New Roman"/>
                <w:kern w:val="0"/>
                <w:sz w:val="21"/>
                <w:szCs w:val="21"/>
                <w:lang w:val="en-US" w:eastAsia="zh-CN" w:bidi="ar"/>
              </w:rPr>
              <w:t>以上，或造成无法修复的损坏，或损坏重要景点的</w:t>
            </w:r>
          </w:p>
        </w:tc>
        <w:tc>
          <w:tcPr>
            <w:tcW w:w="15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eastAsia="等线" w:cs="Times New Roman"/>
                <w:sz w:val="20"/>
                <w:szCs w:val="20"/>
              </w:rPr>
            </w:pPr>
          </w:p>
        </w:tc>
        <w:tc>
          <w:tcPr>
            <w:tcW w:w="426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both"/>
              <w:rPr>
                <w:rFonts w:hint="default" w:ascii="Times New Roman" w:hAnsi="Times New Roman" w:eastAsia="仿宋_GB2312" w:cs="Times New Roman"/>
                <w:kern w:val="0"/>
                <w:sz w:val="21"/>
                <w:szCs w:val="24"/>
                <w:lang w:val="en-US"/>
              </w:rPr>
            </w:pPr>
            <w:r>
              <w:rPr>
                <w:rFonts w:hint="default" w:ascii="Times New Roman" w:hAnsi="Times New Roman" w:eastAsia="仿宋_GB2312" w:cs="Times New Roman"/>
                <w:kern w:val="2"/>
                <w:sz w:val="21"/>
                <w:szCs w:val="21"/>
                <w:lang w:val="en-US" w:eastAsia="zh-CN" w:bidi="ar"/>
              </w:rPr>
              <w:t>处损失金额3倍罚款</w:t>
            </w:r>
          </w:p>
        </w:tc>
      </w:tr>
    </w:tbl>
    <w:p>
      <w:pPr>
        <w:rPr>
          <w:rFonts w:hint="default" w:ascii="Times New Roman" w:hAnsi="Times New Roman" w:cs="Times New Roman"/>
        </w:rPr>
      </w:pPr>
      <w:r>
        <w:rPr>
          <w:rFonts w:hint="default" w:ascii="Times New Roman" w:hAnsi="Times New Roman" w:cs="Times New Roman"/>
        </w:rPr>
        <w:br w:type="page"/>
      </w:r>
    </w:p>
    <w:tbl>
      <w:tblPr>
        <w:tblStyle w:val="6"/>
        <w:tblW w:w="131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516"/>
        <w:gridCol w:w="1516"/>
        <w:gridCol w:w="4629"/>
        <w:gridCol w:w="1428"/>
        <w:gridCol w:w="40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0" w:hRule="atLeast"/>
          <w:jc w:val="center"/>
        </w:trPr>
        <w:tc>
          <w:tcPr>
            <w:tcW w:w="151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eastAsia="zh-CN" w:bidi="ar"/>
              </w:rPr>
            </w:pPr>
            <w:r>
              <w:rPr>
                <w:rFonts w:hint="default" w:ascii="Times New Roman" w:hAnsi="Times New Roman" w:eastAsia="仿宋_GB2312" w:cs="Times New Roman"/>
                <w:color w:val="000000"/>
                <w:kern w:val="0"/>
                <w:sz w:val="21"/>
                <w:szCs w:val="24"/>
                <w:lang w:val="en-US" w:eastAsia="zh-CN" w:bidi="ar"/>
              </w:rPr>
              <w:t>序号</w:t>
            </w:r>
          </w:p>
        </w:tc>
        <w:tc>
          <w:tcPr>
            <w:tcW w:w="151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rPr>
            </w:pPr>
            <w:r>
              <w:rPr>
                <w:rFonts w:hint="default" w:ascii="Times New Roman" w:hAnsi="Times New Roman" w:eastAsia="仿宋_GB2312" w:cs="Times New Roman"/>
                <w:color w:val="000000"/>
                <w:kern w:val="0"/>
                <w:sz w:val="21"/>
                <w:szCs w:val="24"/>
                <w:lang w:val="en-US" w:eastAsia="zh-CN" w:bidi="ar"/>
              </w:rPr>
              <w:t>编    号</w:t>
            </w:r>
          </w:p>
        </w:tc>
        <w:tc>
          <w:tcPr>
            <w:tcW w:w="10142"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仿宋_GB2312" w:cs="Times New Roman"/>
                <w:color w:val="000000"/>
                <w:kern w:val="0"/>
                <w:sz w:val="21"/>
                <w:szCs w:val="24"/>
                <w:lang w:val="en-US"/>
              </w:rPr>
            </w:pPr>
            <w:r>
              <w:rPr>
                <w:rFonts w:hint="default" w:ascii="Times New Roman" w:hAnsi="Times New Roman" w:eastAsia="仿宋_GB2312" w:cs="Times New Roman"/>
                <w:color w:val="000000"/>
                <w:kern w:val="0"/>
                <w:sz w:val="21"/>
                <w:szCs w:val="24"/>
                <w:lang w:val="en-US" w:eastAsia="zh-CN" w:bidi="ar"/>
              </w:rPr>
              <w:t>3202SZ117000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516" w:type="dxa"/>
            <w:vMerge w:val="restart"/>
            <w:tcBorders>
              <w:top w:val="single" w:color="auto" w:sz="4" w:space="0"/>
              <w:left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eastAsia="zh-CN" w:bidi="ar"/>
              </w:rPr>
            </w:pPr>
            <w:r>
              <w:rPr>
                <w:rFonts w:hint="default" w:ascii="Times New Roman" w:hAnsi="Times New Roman" w:eastAsia="仿宋_GB2312" w:cs="Times New Roman"/>
                <w:color w:val="000000"/>
                <w:kern w:val="0"/>
                <w:sz w:val="21"/>
                <w:szCs w:val="24"/>
                <w:lang w:val="en-US" w:eastAsia="zh-CN" w:bidi="ar"/>
              </w:rPr>
              <w:t>5</w:t>
            </w:r>
          </w:p>
        </w:tc>
        <w:tc>
          <w:tcPr>
            <w:tcW w:w="151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rPr>
            </w:pPr>
            <w:r>
              <w:rPr>
                <w:rFonts w:hint="default" w:ascii="Times New Roman" w:hAnsi="Times New Roman" w:eastAsia="仿宋_GB2312" w:cs="Times New Roman"/>
                <w:color w:val="000000"/>
                <w:kern w:val="0"/>
                <w:sz w:val="21"/>
                <w:szCs w:val="24"/>
                <w:lang w:val="en-US" w:eastAsia="zh-CN" w:bidi="ar"/>
              </w:rPr>
              <w:t>行为名称</w:t>
            </w:r>
          </w:p>
        </w:tc>
        <w:tc>
          <w:tcPr>
            <w:tcW w:w="10142"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仿宋_GB2312" w:cs="Times New Roman"/>
                <w:color w:val="000000"/>
                <w:kern w:val="0"/>
                <w:sz w:val="21"/>
                <w:szCs w:val="24"/>
                <w:lang w:val="en-US"/>
              </w:rPr>
            </w:pPr>
            <w:r>
              <w:rPr>
                <w:rFonts w:hint="default" w:ascii="Times New Roman" w:hAnsi="Times New Roman" w:cs="Times New Roman"/>
              </w:rPr>
              <w:t>对改变园林原有布局、山石水体原貌的或任意改建、拆除原有建筑设施，擅自新建建筑物、构筑物的处罚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5" w:hRule="atLeast"/>
          <w:jc w:val="center"/>
        </w:trPr>
        <w:tc>
          <w:tcPr>
            <w:tcW w:w="1516" w:type="dxa"/>
            <w:vMerge w:val="continue"/>
            <w:tcBorders>
              <w:left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eastAsia="zh-CN" w:bidi="ar"/>
              </w:rPr>
            </w:pPr>
          </w:p>
        </w:tc>
        <w:tc>
          <w:tcPr>
            <w:tcW w:w="151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rPr>
            </w:pPr>
            <w:r>
              <w:rPr>
                <w:rFonts w:hint="default" w:ascii="Times New Roman" w:hAnsi="Times New Roman" w:eastAsia="仿宋_GB2312" w:cs="Times New Roman"/>
                <w:color w:val="000000"/>
                <w:kern w:val="0"/>
                <w:sz w:val="21"/>
                <w:szCs w:val="24"/>
                <w:lang w:val="en-US" w:eastAsia="zh-CN" w:bidi="ar"/>
              </w:rPr>
              <w:t>法律依据</w:t>
            </w:r>
          </w:p>
        </w:tc>
        <w:tc>
          <w:tcPr>
            <w:tcW w:w="10142"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firstLineChars="0"/>
              <w:jc w:val="both"/>
              <w:rPr>
                <w:rFonts w:hint="default" w:ascii="Times New Roman" w:hAnsi="Times New Roman" w:eastAsia="仿宋_GB2312" w:cs="Times New Roman"/>
                <w:color w:val="000000"/>
                <w:kern w:val="0"/>
                <w:sz w:val="21"/>
                <w:szCs w:val="24"/>
                <w:lang w:val="en-US" w:eastAsia="zh-CN" w:bidi="ar"/>
              </w:rPr>
            </w:pPr>
            <w:r>
              <w:rPr>
                <w:rFonts w:hint="default" w:ascii="Times New Roman" w:hAnsi="Times New Roman" w:eastAsia="仿宋_GB2312" w:cs="Times New Roman"/>
                <w:color w:val="000000"/>
                <w:kern w:val="0"/>
                <w:sz w:val="21"/>
                <w:szCs w:val="24"/>
                <w:lang w:val="en-US" w:eastAsia="zh-CN" w:bidi="ar"/>
              </w:rPr>
              <w:t>【地方性法规】《苏州园林保护和管理条例》</w:t>
            </w:r>
          </w:p>
          <w:p>
            <w:pPr>
              <w:keepNext w:val="0"/>
              <w:keepLines w:val="0"/>
              <w:widowControl w:val="0"/>
              <w:suppressLineNumbers w:val="0"/>
              <w:spacing w:before="0" w:beforeAutospacing="0" w:after="0" w:afterAutospacing="0" w:line="240" w:lineRule="auto"/>
              <w:ind w:left="0" w:right="0" w:firstLine="0" w:firstLineChars="0"/>
              <w:jc w:val="both"/>
              <w:rPr>
                <w:rFonts w:hint="default" w:ascii="Times New Roman" w:hAnsi="Times New Roman" w:eastAsia="仿宋_GB2312" w:cs="Times New Roman"/>
                <w:color w:val="000000"/>
                <w:kern w:val="0"/>
                <w:sz w:val="21"/>
                <w:szCs w:val="24"/>
                <w:lang w:val="en-US" w:eastAsia="zh-CN" w:bidi="ar"/>
              </w:rPr>
            </w:pPr>
            <w:r>
              <w:rPr>
                <w:rFonts w:hint="default" w:ascii="Times New Roman" w:hAnsi="Times New Roman" w:eastAsia="仿宋_GB2312" w:cs="Times New Roman"/>
                <w:color w:val="000000"/>
                <w:kern w:val="0"/>
                <w:sz w:val="21"/>
                <w:szCs w:val="24"/>
                <w:lang w:val="en-US" w:eastAsia="zh-CN" w:bidi="ar"/>
              </w:rPr>
              <w:t xml:space="preserve">  第四条  苏州市园林管理局（以下称市园林主管部门）主管苏州园林的保护和管理，负责本条例的实施。各不设区的市、市辖区人民政府负责所属苏州园林的保护和管理，业务上受市园林主管部门指导。</w:t>
            </w:r>
          </w:p>
          <w:p>
            <w:pPr>
              <w:keepNext w:val="0"/>
              <w:keepLines w:val="0"/>
              <w:widowControl w:val="0"/>
              <w:suppressLineNumbers w:val="0"/>
              <w:spacing w:before="0" w:beforeAutospacing="0" w:after="0" w:afterAutospacing="0" w:line="240" w:lineRule="auto"/>
              <w:ind w:left="0" w:right="0" w:firstLine="0" w:firstLineChars="0"/>
              <w:jc w:val="both"/>
              <w:rPr>
                <w:rFonts w:hint="default" w:ascii="Times New Roman" w:hAnsi="Times New Roman" w:eastAsia="仿宋_GB2312" w:cs="Times New Roman"/>
                <w:color w:val="000000"/>
                <w:kern w:val="0"/>
                <w:sz w:val="21"/>
                <w:szCs w:val="24"/>
                <w:lang w:val="en-US" w:eastAsia="zh-CN" w:bidi="ar"/>
              </w:rPr>
            </w:pPr>
            <w:r>
              <w:rPr>
                <w:rFonts w:hint="default" w:ascii="Times New Roman" w:hAnsi="Times New Roman" w:eastAsia="仿宋_GB2312" w:cs="Times New Roman"/>
                <w:color w:val="000000"/>
                <w:kern w:val="0"/>
                <w:sz w:val="21"/>
                <w:szCs w:val="24"/>
                <w:lang w:val="en-US" w:eastAsia="zh-CN" w:bidi="ar"/>
              </w:rPr>
              <w:t xml:space="preserve">  第十三条  园林保护范围内应当遵守下列规定：（一）不得改变园林原有布局，保持山石水体原貌；（二）不得任意改建、拆除原有建筑设施，不得擅自新建建筑物、构筑物。</w:t>
            </w:r>
          </w:p>
          <w:p>
            <w:pPr>
              <w:keepNext w:val="0"/>
              <w:keepLines w:val="0"/>
              <w:widowControl w:val="0"/>
              <w:suppressLineNumbers w:val="0"/>
              <w:spacing w:before="0" w:beforeAutospacing="0" w:after="0" w:afterAutospacing="0" w:line="240" w:lineRule="auto"/>
              <w:ind w:left="0" w:right="0" w:firstLine="0" w:firstLineChars="0"/>
              <w:jc w:val="both"/>
              <w:rPr>
                <w:rFonts w:hint="default" w:ascii="Times New Roman" w:hAnsi="Times New Roman" w:eastAsia="仿宋_GB2312" w:cs="Times New Roman"/>
                <w:color w:val="000000"/>
                <w:kern w:val="0"/>
                <w:sz w:val="21"/>
                <w:szCs w:val="24"/>
                <w:lang w:val="en-US"/>
              </w:rPr>
            </w:pPr>
            <w:r>
              <w:rPr>
                <w:rFonts w:hint="default" w:ascii="Times New Roman" w:hAnsi="Times New Roman" w:eastAsia="仿宋_GB2312" w:cs="Times New Roman"/>
                <w:color w:val="000000"/>
                <w:kern w:val="0"/>
                <w:sz w:val="21"/>
                <w:szCs w:val="24"/>
                <w:lang w:val="en-US" w:eastAsia="zh-CN" w:bidi="ar"/>
              </w:rPr>
              <w:t xml:space="preserve">  第二十一条第一款  违反本条例第十三条第（一）、（二）项规定的，由园林主管部门责令其立即停止，恢复原状，追究有关责任人的责任，并对有关责任人处以三万元以下二千元以上的罚款。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516" w:type="dxa"/>
            <w:vMerge w:val="continue"/>
            <w:tcBorders>
              <w:left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eastAsia="zh-CN" w:bidi="ar"/>
              </w:rPr>
            </w:pPr>
          </w:p>
        </w:tc>
        <w:tc>
          <w:tcPr>
            <w:tcW w:w="151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rPr>
            </w:pPr>
            <w:r>
              <w:rPr>
                <w:rFonts w:hint="default" w:ascii="Times New Roman" w:hAnsi="Times New Roman" w:eastAsia="仿宋_GB2312" w:cs="Times New Roman"/>
                <w:color w:val="000000"/>
                <w:kern w:val="0"/>
                <w:sz w:val="21"/>
                <w:szCs w:val="24"/>
                <w:lang w:val="en-US" w:eastAsia="zh-CN" w:bidi="ar"/>
              </w:rPr>
              <w:t>处罚种类</w:t>
            </w:r>
          </w:p>
        </w:tc>
        <w:tc>
          <w:tcPr>
            <w:tcW w:w="10142"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rPr>
            </w:pPr>
            <w:r>
              <w:rPr>
                <w:rFonts w:hint="default" w:ascii="Times New Roman" w:hAnsi="Times New Roman" w:eastAsia="仿宋_GB2312" w:cs="Times New Roman"/>
                <w:color w:val="000000"/>
                <w:kern w:val="0"/>
                <w:sz w:val="21"/>
                <w:szCs w:val="24"/>
                <w:lang w:val="en-US" w:eastAsia="zh-CN" w:bidi="ar"/>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516" w:type="dxa"/>
            <w:vMerge w:val="continue"/>
            <w:tcBorders>
              <w:left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eastAsia="zh-CN" w:bidi="ar"/>
              </w:rPr>
            </w:pPr>
          </w:p>
        </w:tc>
        <w:tc>
          <w:tcPr>
            <w:tcW w:w="11658"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rPr>
            </w:pPr>
            <w:r>
              <w:rPr>
                <w:rFonts w:hint="default" w:ascii="Times New Roman" w:hAnsi="Times New Roman" w:eastAsia="仿宋_GB2312" w:cs="Times New Roman"/>
                <w:color w:val="000000"/>
                <w:kern w:val="0"/>
                <w:sz w:val="21"/>
                <w:szCs w:val="24"/>
                <w:lang w:val="en-US" w:eastAsia="zh-CN" w:bidi="ar"/>
              </w:rPr>
              <w:t>裁量基准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516" w:type="dxa"/>
            <w:vMerge w:val="continue"/>
            <w:tcBorders>
              <w:left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eastAsia="zh-CN" w:bidi="ar"/>
              </w:rPr>
            </w:pPr>
          </w:p>
        </w:tc>
        <w:tc>
          <w:tcPr>
            <w:tcW w:w="151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rPr>
            </w:pPr>
            <w:r>
              <w:rPr>
                <w:rFonts w:hint="default" w:ascii="Times New Roman" w:hAnsi="Times New Roman" w:eastAsia="仿宋_GB2312" w:cs="Times New Roman"/>
                <w:color w:val="000000"/>
                <w:kern w:val="0"/>
                <w:sz w:val="21"/>
                <w:szCs w:val="24"/>
                <w:lang w:val="en-US" w:eastAsia="zh-CN" w:bidi="ar"/>
              </w:rPr>
              <w:t>情形描述</w:t>
            </w:r>
          </w:p>
        </w:tc>
        <w:tc>
          <w:tcPr>
            <w:tcW w:w="462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leftChars="0" w:right="0" w:rightChars="0"/>
              <w:jc w:val="both"/>
              <w:rPr>
                <w:rFonts w:hint="default" w:ascii="Times New Roman" w:hAnsi="Times New Roman" w:eastAsia="仿宋_GB2312" w:cs="Times New Roman"/>
                <w:color w:val="000000"/>
                <w:kern w:val="0"/>
                <w:sz w:val="21"/>
                <w:szCs w:val="24"/>
                <w:lang w:val="en-US"/>
              </w:rPr>
            </w:pPr>
            <w:r>
              <w:rPr>
                <w:rFonts w:hint="default" w:ascii="Times New Roman" w:hAnsi="Times New Roman" w:eastAsia="仿宋_GB2312" w:cs="Times New Roman"/>
                <w:kern w:val="0"/>
                <w:sz w:val="21"/>
                <w:szCs w:val="21"/>
                <w:lang w:val="en-US" w:eastAsia="zh-CN" w:bidi="ar"/>
              </w:rPr>
              <w:t>改变范围在10</w:t>
            </w:r>
            <w:r>
              <w:rPr>
                <w:rFonts w:hint="default" w:ascii="Times New Roman" w:hAnsi="Times New Roman" w:eastAsia="宋体" w:cs="Times New Roman"/>
                <w:kern w:val="0"/>
                <w:sz w:val="21"/>
                <w:szCs w:val="21"/>
                <w:lang w:val="en-US" w:eastAsia="zh-CN" w:bidi="ar"/>
              </w:rPr>
              <w:t>㎡</w:t>
            </w:r>
            <w:r>
              <w:rPr>
                <w:rFonts w:hint="default" w:ascii="Times New Roman" w:hAnsi="Times New Roman" w:eastAsia="仿宋_GB2312" w:cs="Times New Roman"/>
                <w:kern w:val="0"/>
                <w:sz w:val="21"/>
                <w:szCs w:val="21"/>
                <w:lang w:val="en-US" w:eastAsia="zh-CN" w:bidi="ar"/>
              </w:rPr>
              <w:t>以下，对园林整体景观效果影响轻微的</w:t>
            </w:r>
          </w:p>
        </w:tc>
        <w:tc>
          <w:tcPr>
            <w:tcW w:w="1428"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rPr>
            </w:pPr>
            <w:r>
              <w:rPr>
                <w:rFonts w:hint="default" w:ascii="Times New Roman" w:hAnsi="Times New Roman" w:eastAsia="仿宋_GB2312" w:cs="Times New Roman"/>
                <w:color w:val="000000"/>
                <w:kern w:val="0"/>
                <w:sz w:val="21"/>
                <w:szCs w:val="24"/>
                <w:lang w:val="en-US" w:eastAsia="zh-CN" w:bidi="ar"/>
              </w:rPr>
              <w:t>裁量幅度</w:t>
            </w:r>
          </w:p>
        </w:tc>
        <w:tc>
          <w:tcPr>
            <w:tcW w:w="40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leftChars="0" w:right="0" w:rightChars="0"/>
              <w:jc w:val="both"/>
              <w:rPr>
                <w:rFonts w:hint="default" w:ascii="Times New Roman" w:hAnsi="Times New Roman" w:eastAsia="仿宋_GB2312" w:cs="Times New Roman"/>
                <w:color w:val="000000"/>
                <w:kern w:val="0"/>
                <w:sz w:val="21"/>
                <w:szCs w:val="24"/>
                <w:lang w:val="en-US"/>
              </w:rPr>
            </w:pPr>
            <w:r>
              <w:rPr>
                <w:rFonts w:hint="default" w:ascii="Times New Roman" w:hAnsi="Times New Roman" w:eastAsia="仿宋_GB2312" w:cs="Times New Roman"/>
                <w:kern w:val="0"/>
                <w:sz w:val="21"/>
                <w:szCs w:val="21"/>
                <w:lang w:val="en-US" w:eastAsia="zh-CN" w:bidi="ar"/>
              </w:rPr>
              <w:t>根据改变的范围2000-10000元罚款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516"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eastAsia="等线" w:cs="Times New Roman"/>
                <w:sz w:val="20"/>
                <w:szCs w:val="20"/>
              </w:rPr>
            </w:pPr>
          </w:p>
        </w:tc>
        <w:tc>
          <w:tcPr>
            <w:tcW w:w="151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eastAsia="等线" w:cs="Times New Roman"/>
                <w:sz w:val="20"/>
                <w:szCs w:val="20"/>
              </w:rPr>
            </w:pPr>
          </w:p>
        </w:tc>
        <w:tc>
          <w:tcPr>
            <w:tcW w:w="462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leftChars="0" w:right="0" w:rightChars="0"/>
              <w:jc w:val="both"/>
              <w:rPr>
                <w:rFonts w:hint="default" w:ascii="Times New Roman" w:hAnsi="Times New Roman" w:eastAsia="仿宋_GB2312" w:cs="Times New Roman"/>
                <w:kern w:val="0"/>
                <w:sz w:val="21"/>
                <w:szCs w:val="24"/>
                <w:lang w:val="en-US"/>
              </w:rPr>
            </w:pPr>
            <w:r>
              <w:rPr>
                <w:rFonts w:hint="default" w:ascii="Times New Roman" w:hAnsi="Times New Roman" w:eastAsia="仿宋_GB2312" w:cs="Times New Roman"/>
                <w:kern w:val="0"/>
                <w:sz w:val="21"/>
                <w:szCs w:val="21"/>
                <w:lang w:val="en-US" w:eastAsia="zh-CN" w:bidi="ar"/>
              </w:rPr>
              <w:t>改变范围在10-20</w:t>
            </w:r>
            <w:r>
              <w:rPr>
                <w:rFonts w:hint="default" w:ascii="Times New Roman" w:hAnsi="Times New Roman" w:eastAsia="宋体" w:cs="Times New Roman"/>
                <w:kern w:val="0"/>
                <w:sz w:val="21"/>
                <w:szCs w:val="21"/>
                <w:lang w:val="en-US" w:eastAsia="zh-CN" w:bidi="ar"/>
              </w:rPr>
              <w:t>㎡</w:t>
            </w:r>
            <w:r>
              <w:rPr>
                <w:rFonts w:hint="default" w:ascii="Times New Roman" w:hAnsi="Times New Roman" w:eastAsia="仿宋_GB2312" w:cs="Times New Roman"/>
                <w:kern w:val="0"/>
                <w:sz w:val="21"/>
                <w:szCs w:val="21"/>
                <w:lang w:val="en-US" w:eastAsia="zh-CN" w:bidi="ar"/>
              </w:rPr>
              <w:t>，或对园林整体景观效果影响较大的</w:t>
            </w:r>
          </w:p>
        </w:tc>
        <w:tc>
          <w:tcPr>
            <w:tcW w:w="142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eastAsia="等线" w:cs="Times New Roman"/>
                <w:sz w:val="20"/>
                <w:szCs w:val="20"/>
              </w:rPr>
            </w:pPr>
          </w:p>
        </w:tc>
        <w:tc>
          <w:tcPr>
            <w:tcW w:w="40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leftChars="0" w:right="0" w:rightChars="0"/>
              <w:jc w:val="both"/>
              <w:rPr>
                <w:rFonts w:hint="default" w:ascii="Times New Roman" w:hAnsi="Times New Roman" w:eastAsia="仿宋_GB2312" w:cs="Times New Roman"/>
                <w:kern w:val="0"/>
                <w:sz w:val="21"/>
                <w:szCs w:val="24"/>
                <w:lang w:val="en-US"/>
              </w:rPr>
            </w:pPr>
            <w:r>
              <w:rPr>
                <w:rFonts w:hint="default" w:ascii="Times New Roman" w:hAnsi="Times New Roman" w:eastAsia="仿宋_GB2312" w:cs="Times New Roman"/>
                <w:kern w:val="0"/>
                <w:sz w:val="21"/>
                <w:szCs w:val="21"/>
                <w:lang w:val="en-US" w:eastAsia="zh-CN" w:bidi="ar"/>
              </w:rPr>
              <w:t>根据改变的范围处10000-20000元罚款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516" w:type="dxa"/>
            <w:vMerge w:val="continue"/>
            <w:tcBorders>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eastAsia="等线" w:cs="Times New Roman"/>
                <w:sz w:val="20"/>
                <w:szCs w:val="20"/>
              </w:rPr>
            </w:pPr>
          </w:p>
        </w:tc>
        <w:tc>
          <w:tcPr>
            <w:tcW w:w="151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eastAsia="等线" w:cs="Times New Roman"/>
                <w:sz w:val="20"/>
                <w:szCs w:val="20"/>
              </w:rPr>
            </w:pPr>
          </w:p>
        </w:tc>
        <w:tc>
          <w:tcPr>
            <w:tcW w:w="462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leftChars="0" w:right="0" w:rightChars="0"/>
              <w:jc w:val="both"/>
              <w:rPr>
                <w:rFonts w:hint="default" w:ascii="Times New Roman" w:hAnsi="Times New Roman" w:eastAsia="仿宋_GB2312" w:cs="Times New Roman"/>
                <w:kern w:val="0"/>
                <w:sz w:val="21"/>
                <w:szCs w:val="24"/>
                <w:lang w:val="en-US"/>
              </w:rPr>
            </w:pPr>
            <w:r>
              <w:rPr>
                <w:rFonts w:hint="default" w:ascii="Times New Roman" w:hAnsi="Times New Roman" w:eastAsia="仿宋_GB2312" w:cs="Times New Roman"/>
                <w:kern w:val="0"/>
                <w:sz w:val="21"/>
                <w:szCs w:val="21"/>
                <w:lang w:val="en-US" w:eastAsia="zh-CN" w:bidi="ar"/>
              </w:rPr>
              <w:t>改变范围在20</w:t>
            </w:r>
            <w:r>
              <w:rPr>
                <w:rFonts w:hint="default" w:ascii="Times New Roman" w:hAnsi="Times New Roman" w:eastAsia="宋体" w:cs="Times New Roman"/>
                <w:kern w:val="0"/>
                <w:sz w:val="21"/>
                <w:szCs w:val="21"/>
                <w:lang w:val="en-US" w:eastAsia="zh-CN" w:bidi="ar"/>
              </w:rPr>
              <w:t>㎡</w:t>
            </w:r>
            <w:r>
              <w:rPr>
                <w:rFonts w:hint="default" w:ascii="Times New Roman" w:hAnsi="Times New Roman" w:eastAsia="仿宋_GB2312" w:cs="Times New Roman"/>
                <w:kern w:val="0"/>
                <w:sz w:val="21"/>
                <w:szCs w:val="21"/>
                <w:lang w:val="en-US" w:eastAsia="zh-CN" w:bidi="ar"/>
              </w:rPr>
              <w:t>以上，或对园林整体景观效果产生无法修复的重大影响的</w:t>
            </w:r>
          </w:p>
        </w:tc>
        <w:tc>
          <w:tcPr>
            <w:tcW w:w="142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eastAsia="等线" w:cs="Times New Roman"/>
                <w:sz w:val="20"/>
                <w:szCs w:val="20"/>
              </w:rPr>
            </w:pPr>
          </w:p>
        </w:tc>
        <w:tc>
          <w:tcPr>
            <w:tcW w:w="40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leftChars="0" w:right="0" w:rightChars="0"/>
              <w:jc w:val="both"/>
              <w:rPr>
                <w:rFonts w:hint="default" w:ascii="Times New Roman" w:hAnsi="Times New Roman" w:eastAsia="仿宋_GB2312" w:cs="Times New Roman"/>
                <w:kern w:val="0"/>
                <w:sz w:val="21"/>
                <w:szCs w:val="24"/>
                <w:lang w:val="en-US"/>
              </w:rPr>
            </w:pPr>
            <w:r>
              <w:rPr>
                <w:rFonts w:hint="default" w:ascii="Times New Roman" w:hAnsi="Times New Roman" w:eastAsia="仿宋_GB2312" w:cs="Times New Roman"/>
                <w:kern w:val="0"/>
                <w:sz w:val="21"/>
                <w:szCs w:val="21"/>
                <w:lang w:val="en-US" w:eastAsia="zh-CN" w:bidi="ar"/>
              </w:rPr>
              <w:t>根据改变的范围处20000-30000元罚款</w:t>
            </w:r>
          </w:p>
        </w:tc>
      </w:tr>
    </w:tbl>
    <w:p>
      <w:pPr>
        <w:rPr>
          <w:rFonts w:hint="default" w:ascii="Times New Roman" w:hAnsi="Times New Roman" w:cs="Times New Roman"/>
        </w:rPr>
      </w:pPr>
      <w:r>
        <w:rPr>
          <w:rFonts w:hint="default" w:ascii="Times New Roman" w:hAnsi="Times New Roman" w:cs="Times New Roman"/>
        </w:rPr>
        <w:br w:type="page"/>
      </w:r>
    </w:p>
    <w:tbl>
      <w:tblPr>
        <w:tblStyle w:val="6"/>
        <w:tblW w:w="131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1516"/>
        <w:gridCol w:w="1516"/>
        <w:gridCol w:w="3046"/>
        <w:gridCol w:w="1516"/>
        <w:gridCol w:w="55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0" w:hRule="atLeast"/>
          <w:jc w:val="center"/>
        </w:trPr>
        <w:tc>
          <w:tcPr>
            <w:tcW w:w="151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eastAsia="zh-CN" w:bidi="ar"/>
              </w:rPr>
            </w:pPr>
            <w:r>
              <w:rPr>
                <w:rFonts w:hint="default" w:ascii="Times New Roman" w:hAnsi="Times New Roman" w:eastAsia="仿宋_GB2312" w:cs="Times New Roman"/>
                <w:color w:val="000000"/>
                <w:kern w:val="0"/>
                <w:sz w:val="21"/>
                <w:szCs w:val="24"/>
                <w:lang w:val="en-US" w:eastAsia="zh-CN" w:bidi="ar"/>
              </w:rPr>
              <w:t>序号</w:t>
            </w:r>
          </w:p>
        </w:tc>
        <w:tc>
          <w:tcPr>
            <w:tcW w:w="151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rPr>
            </w:pPr>
            <w:r>
              <w:rPr>
                <w:rFonts w:hint="default" w:ascii="Times New Roman" w:hAnsi="Times New Roman" w:eastAsia="仿宋_GB2312" w:cs="Times New Roman"/>
                <w:color w:val="000000"/>
                <w:kern w:val="0"/>
                <w:sz w:val="21"/>
                <w:szCs w:val="24"/>
                <w:lang w:val="en-US" w:eastAsia="zh-CN" w:bidi="ar"/>
              </w:rPr>
              <w:t>编    号</w:t>
            </w:r>
          </w:p>
        </w:tc>
        <w:tc>
          <w:tcPr>
            <w:tcW w:w="10142"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仿宋_GB2312" w:cs="Times New Roman"/>
                <w:color w:val="000000"/>
                <w:kern w:val="0"/>
                <w:sz w:val="21"/>
                <w:szCs w:val="24"/>
                <w:lang w:val="en-US"/>
              </w:rPr>
            </w:pPr>
            <w:r>
              <w:rPr>
                <w:rFonts w:hint="default" w:ascii="Times New Roman" w:hAnsi="Times New Roman" w:cs="Times New Roman"/>
              </w:rPr>
              <w:t>3202SZ115000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516" w:type="dxa"/>
            <w:vMerge w:val="restart"/>
            <w:tcBorders>
              <w:top w:val="single" w:color="auto" w:sz="4" w:space="0"/>
              <w:left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eastAsia="zh-CN" w:bidi="ar"/>
              </w:rPr>
            </w:pPr>
            <w:r>
              <w:rPr>
                <w:rFonts w:hint="default" w:ascii="Times New Roman" w:hAnsi="Times New Roman" w:eastAsia="仿宋_GB2312" w:cs="Times New Roman"/>
                <w:color w:val="000000"/>
                <w:kern w:val="0"/>
                <w:sz w:val="21"/>
                <w:szCs w:val="24"/>
                <w:lang w:val="en-US" w:eastAsia="zh-CN" w:bidi="ar"/>
              </w:rPr>
              <w:t>6</w:t>
            </w:r>
          </w:p>
        </w:tc>
        <w:tc>
          <w:tcPr>
            <w:tcW w:w="151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rPr>
            </w:pPr>
            <w:r>
              <w:rPr>
                <w:rFonts w:hint="default" w:ascii="Times New Roman" w:hAnsi="Times New Roman" w:eastAsia="仿宋_GB2312" w:cs="Times New Roman"/>
                <w:color w:val="000000"/>
                <w:kern w:val="0"/>
                <w:sz w:val="21"/>
                <w:szCs w:val="24"/>
                <w:lang w:val="en-US" w:eastAsia="zh-CN" w:bidi="ar"/>
              </w:rPr>
              <w:t>行为名称</w:t>
            </w:r>
          </w:p>
        </w:tc>
        <w:tc>
          <w:tcPr>
            <w:tcW w:w="10142"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仿宋_GB2312" w:cs="Times New Roman"/>
                <w:color w:val="000000"/>
                <w:kern w:val="0"/>
                <w:sz w:val="21"/>
                <w:szCs w:val="24"/>
                <w:lang w:val="en-US"/>
              </w:rPr>
            </w:pPr>
            <w:r>
              <w:rPr>
                <w:rFonts w:hint="default" w:ascii="Times New Roman" w:hAnsi="Times New Roman" w:cs="Times New Roman"/>
              </w:rPr>
              <w:t>对损害、擅自改建、拆除或迁移具有历史文献记载、文化艺术价值和残存遗迹的苏州园林遗址的处罚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1" w:hRule="atLeast"/>
          <w:jc w:val="center"/>
        </w:trPr>
        <w:tc>
          <w:tcPr>
            <w:tcW w:w="1516" w:type="dxa"/>
            <w:vMerge w:val="continue"/>
            <w:tcBorders>
              <w:left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eastAsia="zh-CN" w:bidi="ar"/>
              </w:rPr>
            </w:pPr>
          </w:p>
        </w:tc>
        <w:tc>
          <w:tcPr>
            <w:tcW w:w="151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rPr>
            </w:pPr>
            <w:r>
              <w:rPr>
                <w:rFonts w:hint="default" w:ascii="Times New Roman" w:hAnsi="Times New Roman" w:eastAsia="仿宋_GB2312" w:cs="Times New Roman"/>
                <w:color w:val="000000"/>
                <w:kern w:val="0"/>
                <w:sz w:val="21"/>
                <w:szCs w:val="24"/>
                <w:lang w:val="en-US" w:eastAsia="zh-CN" w:bidi="ar"/>
              </w:rPr>
              <w:t>法律依据</w:t>
            </w:r>
          </w:p>
        </w:tc>
        <w:tc>
          <w:tcPr>
            <w:tcW w:w="10142"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firstLineChars="0"/>
              <w:jc w:val="both"/>
              <w:rPr>
                <w:rFonts w:hint="default" w:ascii="Times New Roman" w:hAnsi="Times New Roman" w:eastAsia="仿宋_GB2312" w:cs="Times New Roman"/>
                <w:color w:val="000000"/>
                <w:kern w:val="0"/>
                <w:sz w:val="21"/>
                <w:szCs w:val="24"/>
                <w:lang w:val="en-US" w:eastAsia="zh-CN" w:bidi="ar"/>
              </w:rPr>
            </w:pPr>
            <w:r>
              <w:rPr>
                <w:rFonts w:hint="default" w:ascii="Times New Roman" w:hAnsi="Times New Roman" w:eastAsia="仿宋_GB2312" w:cs="Times New Roman"/>
                <w:color w:val="000000"/>
                <w:kern w:val="0"/>
                <w:sz w:val="21"/>
                <w:szCs w:val="24"/>
                <w:lang w:val="en-US" w:eastAsia="zh-CN" w:bidi="ar"/>
              </w:rPr>
              <w:t>【地方性法规】《苏州园林保护和管理条例》</w:t>
            </w:r>
          </w:p>
          <w:p>
            <w:pPr>
              <w:keepNext w:val="0"/>
              <w:keepLines w:val="0"/>
              <w:widowControl w:val="0"/>
              <w:suppressLineNumbers w:val="0"/>
              <w:spacing w:before="0" w:beforeAutospacing="0" w:after="0" w:afterAutospacing="0" w:line="240" w:lineRule="auto"/>
              <w:ind w:left="0" w:right="0" w:firstLine="0" w:firstLineChars="0"/>
              <w:jc w:val="both"/>
              <w:rPr>
                <w:rFonts w:hint="default" w:ascii="Times New Roman" w:hAnsi="Times New Roman" w:eastAsia="仿宋_GB2312" w:cs="Times New Roman"/>
                <w:color w:val="000000"/>
                <w:kern w:val="0"/>
                <w:sz w:val="21"/>
                <w:szCs w:val="24"/>
                <w:lang w:val="en-US" w:eastAsia="zh-CN" w:bidi="ar"/>
              </w:rPr>
            </w:pPr>
            <w:r>
              <w:rPr>
                <w:rFonts w:hint="default" w:ascii="Times New Roman" w:hAnsi="Times New Roman" w:eastAsia="仿宋_GB2312" w:cs="Times New Roman"/>
                <w:color w:val="000000"/>
                <w:kern w:val="0"/>
                <w:sz w:val="21"/>
                <w:szCs w:val="24"/>
                <w:lang w:val="en-US" w:eastAsia="zh-CN" w:bidi="ar"/>
              </w:rPr>
              <w:t xml:space="preserve">  第四条  苏州市园林管理局（以下称市园林主管部门）主管苏州园林的保护和管理，负责本条例的实施。各不设区的市、市辖区人民政府负责所属苏州园林的保护和管理，业务上受市园林主管部门指导。</w:t>
            </w:r>
          </w:p>
          <w:p>
            <w:pPr>
              <w:keepNext w:val="0"/>
              <w:keepLines w:val="0"/>
              <w:widowControl w:val="0"/>
              <w:suppressLineNumbers w:val="0"/>
              <w:spacing w:before="0" w:beforeAutospacing="0" w:after="0" w:afterAutospacing="0" w:line="240" w:lineRule="auto"/>
              <w:ind w:left="0" w:right="0" w:firstLine="0" w:firstLineChars="0"/>
              <w:jc w:val="both"/>
              <w:rPr>
                <w:rFonts w:hint="default" w:ascii="Times New Roman" w:hAnsi="Times New Roman" w:eastAsia="仿宋_GB2312" w:cs="Times New Roman"/>
                <w:color w:val="000000"/>
                <w:kern w:val="0"/>
                <w:sz w:val="21"/>
                <w:szCs w:val="24"/>
                <w:lang w:val="en-US" w:eastAsia="zh-CN" w:bidi="ar"/>
              </w:rPr>
            </w:pPr>
            <w:r>
              <w:rPr>
                <w:rFonts w:hint="default" w:ascii="Times New Roman" w:hAnsi="Times New Roman" w:eastAsia="仿宋_GB2312" w:cs="Times New Roman"/>
                <w:color w:val="000000"/>
                <w:kern w:val="0"/>
                <w:sz w:val="21"/>
                <w:szCs w:val="24"/>
                <w:lang w:val="en-US" w:eastAsia="zh-CN" w:bidi="ar"/>
              </w:rPr>
              <w:t xml:space="preserve">  第十五条　具有历史文献记载、文化艺术价值和残存遗迹的苏州园林遗址的保护和管理应当遵守下列规定： （四）不得损害，不得擅自改建、拆除或迁移。</w:t>
            </w:r>
          </w:p>
          <w:p>
            <w:pPr>
              <w:keepNext w:val="0"/>
              <w:keepLines w:val="0"/>
              <w:widowControl w:val="0"/>
              <w:suppressLineNumbers w:val="0"/>
              <w:spacing w:before="0" w:beforeAutospacing="0" w:after="0" w:afterAutospacing="0" w:line="240" w:lineRule="auto"/>
              <w:ind w:left="0" w:right="0" w:firstLine="0" w:firstLineChars="0"/>
              <w:jc w:val="both"/>
              <w:rPr>
                <w:rFonts w:hint="default" w:ascii="Times New Roman" w:hAnsi="Times New Roman" w:eastAsia="仿宋_GB2312" w:cs="Times New Roman"/>
                <w:color w:val="000000"/>
                <w:kern w:val="0"/>
                <w:sz w:val="21"/>
                <w:szCs w:val="24"/>
                <w:lang w:val="en-US"/>
              </w:rPr>
            </w:pPr>
            <w:r>
              <w:rPr>
                <w:rFonts w:hint="default" w:ascii="Times New Roman" w:hAnsi="Times New Roman" w:eastAsia="仿宋_GB2312" w:cs="Times New Roman"/>
                <w:color w:val="000000"/>
                <w:kern w:val="0"/>
                <w:sz w:val="21"/>
                <w:szCs w:val="24"/>
                <w:lang w:val="en-US" w:eastAsia="zh-CN" w:bidi="ar"/>
              </w:rPr>
              <w:t xml:space="preserve">  第二十三条　违反本条例第十五条第（四）项规定的，由园林主管部门会同有关部门予以制止，责令改正；造成损失的，对有关责任人处以损失金额一至三倍的罚款。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516" w:type="dxa"/>
            <w:vMerge w:val="continue"/>
            <w:tcBorders>
              <w:left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eastAsia="zh-CN" w:bidi="ar"/>
              </w:rPr>
            </w:pPr>
          </w:p>
        </w:tc>
        <w:tc>
          <w:tcPr>
            <w:tcW w:w="151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rPr>
            </w:pPr>
            <w:r>
              <w:rPr>
                <w:rFonts w:hint="default" w:ascii="Times New Roman" w:hAnsi="Times New Roman" w:eastAsia="仿宋_GB2312" w:cs="Times New Roman"/>
                <w:color w:val="000000"/>
                <w:kern w:val="0"/>
                <w:sz w:val="21"/>
                <w:szCs w:val="24"/>
                <w:lang w:val="en-US" w:eastAsia="zh-CN" w:bidi="ar"/>
              </w:rPr>
              <w:t>处罚种类</w:t>
            </w:r>
          </w:p>
        </w:tc>
        <w:tc>
          <w:tcPr>
            <w:tcW w:w="10142"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rPr>
            </w:pPr>
            <w:r>
              <w:rPr>
                <w:rFonts w:hint="default" w:ascii="Times New Roman" w:hAnsi="Times New Roman" w:eastAsia="仿宋_GB2312" w:cs="Times New Roman"/>
                <w:color w:val="000000"/>
                <w:kern w:val="0"/>
                <w:sz w:val="21"/>
                <w:szCs w:val="24"/>
                <w:lang w:val="en-US" w:eastAsia="zh-CN" w:bidi="ar"/>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516" w:type="dxa"/>
            <w:vMerge w:val="continue"/>
            <w:tcBorders>
              <w:left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eastAsia="zh-CN" w:bidi="ar"/>
              </w:rPr>
            </w:pPr>
          </w:p>
        </w:tc>
        <w:tc>
          <w:tcPr>
            <w:tcW w:w="11658"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rPr>
            </w:pPr>
            <w:r>
              <w:rPr>
                <w:rFonts w:hint="default" w:ascii="Times New Roman" w:hAnsi="Times New Roman" w:eastAsia="仿宋_GB2312" w:cs="Times New Roman"/>
                <w:color w:val="000000"/>
                <w:kern w:val="0"/>
                <w:sz w:val="21"/>
                <w:szCs w:val="24"/>
                <w:lang w:val="en-US" w:eastAsia="zh-CN" w:bidi="ar"/>
              </w:rPr>
              <w:t>裁量基准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516" w:type="dxa"/>
            <w:vMerge w:val="continue"/>
            <w:tcBorders>
              <w:left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eastAsia="zh-CN" w:bidi="ar"/>
              </w:rPr>
            </w:pPr>
          </w:p>
        </w:tc>
        <w:tc>
          <w:tcPr>
            <w:tcW w:w="151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rPr>
            </w:pPr>
            <w:r>
              <w:rPr>
                <w:rFonts w:hint="default" w:ascii="Times New Roman" w:hAnsi="Times New Roman" w:eastAsia="仿宋_GB2312" w:cs="Times New Roman"/>
                <w:color w:val="000000"/>
                <w:kern w:val="0"/>
                <w:sz w:val="21"/>
                <w:szCs w:val="24"/>
                <w:lang w:val="en-US" w:eastAsia="zh-CN" w:bidi="ar"/>
              </w:rPr>
              <w:t>情形描述</w:t>
            </w:r>
          </w:p>
        </w:tc>
        <w:tc>
          <w:tcPr>
            <w:tcW w:w="304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leftChars="0" w:right="0" w:rightChars="0" w:firstLine="0" w:firstLineChars="0"/>
              <w:jc w:val="both"/>
              <w:rPr>
                <w:rFonts w:hint="default" w:ascii="Times New Roman" w:hAnsi="Times New Roman" w:eastAsia="仿宋_GB2312" w:cs="Times New Roman"/>
                <w:sz w:val="21"/>
                <w:szCs w:val="21"/>
                <w:lang w:val="en-US" w:eastAsia="zh-CN" w:bidi="ar"/>
              </w:rPr>
            </w:pPr>
            <w:r>
              <w:rPr>
                <w:rFonts w:hint="default" w:ascii="Times New Roman" w:hAnsi="Times New Roman" w:eastAsia="仿宋_GB2312" w:cs="Times New Roman"/>
                <w:sz w:val="21"/>
                <w:szCs w:val="21"/>
                <w:lang w:val="en-US" w:eastAsia="zh-CN" w:bidi="ar"/>
              </w:rPr>
              <w:t>破坏较小效果影响轻微的</w:t>
            </w:r>
          </w:p>
        </w:tc>
        <w:tc>
          <w:tcPr>
            <w:tcW w:w="151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rPr>
            </w:pPr>
            <w:r>
              <w:rPr>
                <w:rFonts w:hint="default" w:ascii="Times New Roman" w:hAnsi="Times New Roman" w:eastAsia="仿宋_GB2312" w:cs="Times New Roman"/>
                <w:color w:val="000000"/>
                <w:kern w:val="0"/>
                <w:sz w:val="21"/>
                <w:szCs w:val="24"/>
                <w:lang w:val="en-US" w:eastAsia="zh-CN" w:bidi="ar"/>
              </w:rPr>
              <w:t>裁量幅度</w:t>
            </w:r>
          </w:p>
        </w:tc>
        <w:tc>
          <w:tcPr>
            <w:tcW w:w="55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leftChars="0" w:right="0" w:rightChars="0" w:firstLine="0" w:firstLineChars="0"/>
              <w:jc w:val="both"/>
              <w:rPr>
                <w:rFonts w:hint="default" w:ascii="Times New Roman" w:hAnsi="Times New Roman" w:eastAsia="仿宋_GB2312" w:cs="Times New Roman"/>
                <w:color w:val="000000"/>
                <w:kern w:val="0"/>
                <w:sz w:val="21"/>
                <w:szCs w:val="24"/>
                <w:lang w:val="en-US"/>
              </w:rPr>
            </w:pPr>
            <w:r>
              <w:rPr>
                <w:rFonts w:hint="default" w:ascii="Times New Roman" w:hAnsi="Times New Roman" w:eastAsia="仿宋_GB2312" w:cs="Times New Roman"/>
                <w:kern w:val="0"/>
                <w:sz w:val="24"/>
                <w:szCs w:val="24"/>
                <w:lang w:val="en-US" w:eastAsia="zh-CN" w:bidi="ar"/>
              </w:rPr>
              <w:t>处损失金额1倍的罚款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516"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eastAsia="等线" w:cs="Times New Roman"/>
                <w:sz w:val="20"/>
                <w:szCs w:val="20"/>
              </w:rPr>
            </w:pPr>
          </w:p>
        </w:tc>
        <w:tc>
          <w:tcPr>
            <w:tcW w:w="151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eastAsia="等线" w:cs="Times New Roman"/>
                <w:sz w:val="20"/>
                <w:szCs w:val="20"/>
              </w:rPr>
            </w:pPr>
          </w:p>
        </w:tc>
        <w:tc>
          <w:tcPr>
            <w:tcW w:w="304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leftChars="0" w:right="0" w:rightChars="0" w:firstLine="0" w:firstLineChars="0"/>
              <w:jc w:val="both"/>
              <w:rPr>
                <w:rFonts w:hint="default" w:ascii="Times New Roman" w:hAnsi="Times New Roman" w:eastAsia="仿宋_GB2312" w:cs="Times New Roman"/>
                <w:sz w:val="21"/>
                <w:szCs w:val="21"/>
                <w:lang w:val="en-US" w:eastAsia="zh-CN" w:bidi="ar"/>
              </w:rPr>
            </w:pPr>
            <w:r>
              <w:rPr>
                <w:rFonts w:hint="default" w:ascii="Times New Roman" w:hAnsi="Times New Roman" w:eastAsia="仿宋_GB2312" w:cs="Times New Roman"/>
                <w:sz w:val="21"/>
                <w:szCs w:val="21"/>
                <w:lang w:val="en-US" w:eastAsia="zh-CN" w:bidi="ar"/>
              </w:rPr>
              <w:t>破坏较大的</w:t>
            </w:r>
          </w:p>
        </w:tc>
        <w:tc>
          <w:tcPr>
            <w:tcW w:w="151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eastAsia="等线" w:cs="Times New Roman"/>
                <w:sz w:val="20"/>
                <w:szCs w:val="20"/>
              </w:rPr>
            </w:pPr>
          </w:p>
        </w:tc>
        <w:tc>
          <w:tcPr>
            <w:tcW w:w="55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leftChars="0" w:right="0" w:rightChars="0" w:firstLine="0" w:firstLineChars="0"/>
              <w:jc w:val="both"/>
              <w:rPr>
                <w:rFonts w:hint="default" w:ascii="Times New Roman" w:hAnsi="Times New Roman" w:eastAsia="仿宋_GB2312" w:cs="Times New Roman"/>
                <w:kern w:val="0"/>
                <w:sz w:val="21"/>
                <w:szCs w:val="24"/>
                <w:lang w:val="en-US"/>
              </w:rPr>
            </w:pPr>
            <w:r>
              <w:rPr>
                <w:rFonts w:hint="default" w:ascii="Times New Roman" w:hAnsi="Times New Roman" w:eastAsia="仿宋_GB2312" w:cs="Times New Roman"/>
                <w:kern w:val="0"/>
                <w:sz w:val="24"/>
                <w:szCs w:val="24"/>
                <w:lang w:val="en-US" w:eastAsia="zh-CN" w:bidi="ar"/>
              </w:rPr>
              <w:t>处损失金额2倍的罚款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516" w:type="dxa"/>
            <w:vMerge w:val="continue"/>
            <w:tcBorders>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eastAsia="等线" w:cs="Times New Roman"/>
                <w:sz w:val="20"/>
                <w:szCs w:val="20"/>
              </w:rPr>
            </w:pPr>
          </w:p>
        </w:tc>
        <w:tc>
          <w:tcPr>
            <w:tcW w:w="151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eastAsia="等线" w:cs="Times New Roman"/>
                <w:sz w:val="20"/>
                <w:szCs w:val="20"/>
              </w:rPr>
            </w:pPr>
          </w:p>
        </w:tc>
        <w:tc>
          <w:tcPr>
            <w:tcW w:w="304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leftChars="0" w:right="0" w:rightChars="0" w:firstLine="0" w:firstLineChars="0"/>
              <w:jc w:val="both"/>
              <w:rPr>
                <w:rFonts w:hint="default" w:ascii="Times New Roman" w:hAnsi="Times New Roman" w:eastAsia="仿宋_GB2312" w:cs="Times New Roman"/>
                <w:kern w:val="0"/>
                <w:sz w:val="21"/>
                <w:szCs w:val="24"/>
                <w:lang w:val="en-US"/>
              </w:rPr>
            </w:pPr>
            <w:r>
              <w:rPr>
                <w:rFonts w:hint="default" w:ascii="Times New Roman" w:hAnsi="Times New Roman" w:eastAsia="仿宋_GB2312" w:cs="Times New Roman"/>
                <w:sz w:val="21"/>
                <w:szCs w:val="21"/>
                <w:lang w:val="en-US" w:eastAsia="zh-CN" w:bidi="ar"/>
              </w:rPr>
              <w:t>产生无法修复的重大影响或损坏重要景点的</w:t>
            </w:r>
          </w:p>
        </w:tc>
        <w:tc>
          <w:tcPr>
            <w:tcW w:w="151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eastAsia="等线" w:cs="Times New Roman"/>
                <w:sz w:val="20"/>
                <w:szCs w:val="20"/>
              </w:rPr>
            </w:pPr>
          </w:p>
        </w:tc>
        <w:tc>
          <w:tcPr>
            <w:tcW w:w="55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leftChars="0" w:right="0" w:rightChars="0" w:firstLine="0" w:firstLineChars="0"/>
              <w:jc w:val="both"/>
              <w:rPr>
                <w:rFonts w:hint="default" w:ascii="Times New Roman" w:hAnsi="Times New Roman" w:eastAsia="仿宋_GB2312" w:cs="Times New Roman"/>
                <w:kern w:val="0"/>
                <w:sz w:val="21"/>
                <w:szCs w:val="24"/>
                <w:lang w:val="en-US"/>
              </w:rPr>
            </w:pPr>
            <w:r>
              <w:rPr>
                <w:rFonts w:hint="default" w:ascii="Times New Roman" w:hAnsi="Times New Roman" w:eastAsia="仿宋_GB2312" w:cs="Times New Roman"/>
                <w:kern w:val="0"/>
                <w:sz w:val="24"/>
                <w:szCs w:val="24"/>
                <w:lang w:val="en-US" w:eastAsia="zh-CN" w:bidi="ar"/>
              </w:rPr>
              <w:t>处损失金额3倍的罚款</w:t>
            </w:r>
          </w:p>
        </w:tc>
      </w:tr>
    </w:tbl>
    <w:p>
      <w:pPr>
        <w:rPr>
          <w:rFonts w:hint="default" w:ascii="Times New Roman" w:hAnsi="Times New Roman" w:cs="Times New Roman"/>
        </w:rPr>
      </w:pPr>
      <w:r>
        <w:rPr>
          <w:rFonts w:hint="default" w:ascii="Times New Roman" w:hAnsi="Times New Roman" w:cs="Times New Roman"/>
        </w:rPr>
        <w:br w:type="page"/>
      </w:r>
    </w:p>
    <w:tbl>
      <w:tblPr>
        <w:tblStyle w:val="6"/>
        <w:tblW w:w="131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1516"/>
        <w:gridCol w:w="1516"/>
        <w:gridCol w:w="3046"/>
        <w:gridCol w:w="1516"/>
        <w:gridCol w:w="55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0" w:hRule="atLeast"/>
          <w:jc w:val="center"/>
        </w:trPr>
        <w:tc>
          <w:tcPr>
            <w:tcW w:w="151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eastAsia="zh-CN" w:bidi="ar"/>
              </w:rPr>
            </w:pPr>
            <w:r>
              <w:rPr>
                <w:rFonts w:hint="default" w:ascii="Times New Roman" w:hAnsi="Times New Roman" w:eastAsia="仿宋_GB2312" w:cs="Times New Roman"/>
                <w:color w:val="000000"/>
                <w:kern w:val="0"/>
                <w:sz w:val="21"/>
                <w:szCs w:val="24"/>
                <w:lang w:val="en-US" w:eastAsia="zh-CN" w:bidi="ar"/>
              </w:rPr>
              <w:t>序号</w:t>
            </w:r>
          </w:p>
        </w:tc>
        <w:tc>
          <w:tcPr>
            <w:tcW w:w="151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rPr>
            </w:pPr>
            <w:r>
              <w:rPr>
                <w:rFonts w:hint="default" w:ascii="Times New Roman" w:hAnsi="Times New Roman" w:eastAsia="仿宋_GB2312" w:cs="Times New Roman"/>
                <w:color w:val="000000"/>
                <w:kern w:val="0"/>
                <w:sz w:val="21"/>
                <w:szCs w:val="24"/>
                <w:lang w:val="en-US" w:eastAsia="zh-CN" w:bidi="ar"/>
              </w:rPr>
              <w:t>编    号</w:t>
            </w:r>
          </w:p>
        </w:tc>
        <w:tc>
          <w:tcPr>
            <w:tcW w:w="10143"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仿宋_GB2312" w:cs="Times New Roman"/>
                <w:color w:val="000000"/>
                <w:kern w:val="0"/>
                <w:sz w:val="21"/>
                <w:szCs w:val="24"/>
                <w:lang w:val="en-US"/>
              </w:rPr>
            </w:pPr>
            <w:r>
              <w:rPr>
                <w:rFonts w:hint="default" w:ascii="Times New Roman" w:hAnsi="Times New Roman" w:eastAsia="仿宋_GB2312" w:cs="Times New Roman"/>
                <w:color w:val="000000"/>
                <w:kern w:val="0"/>
                <w:sz w:val="21"/>
                <w:szCs w:val="24"/>
                <w:lang w:val="en-US" w:eastAsia="zh-CN" w:bidi="ar"/>
              </w:rPr>
              <w:t>3202SZ114000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516" w:type="dxa"/>
            <w:vMerge w:val="restart"/>
            <w:tcBorders>
              <w:top w:val="single" w:color="auto" w:sz="4" w:space="0"/>
              <w:left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eastAsia="zh-CN" w:bidi="ar"/>
              </w:rPr>
            </w:pPr>
            <w:r>
              <w:rPr>
                <w:rFonts w:hint="default" w:ascii="Times New Roman" w:hAnsi="Times New Roman" w:eastAsia="仿宋_GB2312" w:cs="Times New Roman"/>
                <w:color w:val="000000"/>
                <w:kern w:val="0"/>
                <w:sz w:val="21"/>
                <w:szCs w:val="24"/>
                <w:lang w:val="en-US" w:eastAsia="zh-CN" w:bidi="ar"/>
              </w:rPr>
              <w:t>7</w:t>
            </w:r>
          </w:p>
        </w:tc>
        <w:tc>
          <w:tcPr>
            <w:tcW w:w="151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rPr>
            </w:pPr>
            <w:r>
              <w:rPr>
                <w:rFonts w:hint="default" w:ascii="Times New Roman" w:hAnsi="Times New Roman" w:eastAsia="仿宋_GB2312" w:cs="Times New Roman"/>
                <w:color w:val="000000"/>
                <w:kern w:val="0"/>
                <w:sz w:val="21"/>
                <w:szCs w:val="24"/>
                <w:lang w:val="en-US" w:eastAsia="zh-CN" w:bidi="ar"/>
              </w:rPr>
              <w:t>行为名称</w:t>
            </w:r>
          </w:p>
        </w:tc>
        <w:tc>
          <w:tcPr>
            <w:tcW w:w="10143"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仿宋_GB2312" w:cs="Times New Roman"/>
                <w:color w:val="000000"/>
                <w:kern w:val="0"/>
                <w:sz w:val="21"/>
                <w:szCs w:val="24"/>
                <w:lang w:val="en-US"/>
              </w:rPr>
            </w:pPr>
            <w:r>
              <w:rPr>
                <w:rFonts w:hint="default" w:ascii="Times New Roman" w:hAnsi="Times New Roman" w:cs="Times New Roman"/>
              </w:rPr>
              <w:t>对转让、抵押国有苏州园林的，使用权转让未经园林主管部门批准，并改变使用性质的处罚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7" w:hRule="atLeast"/>
          <w:jc w:val="center"/>
        </w:trPr>
        <w:tc>
          <w:tcPr>
            <w:tcW w:w="1516" w:type="dxa"/>
            <w:vMerge w:val="continue"/>
            <w:tcBorders>
              <w:left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eastAsia="zh-CN" w:bidi="ar"/>
              </w:rPr>
            </w:pPr>
          </w:p>
        </w:tc>
        <w:tc>
          <w:tcPr>
            <w:tcW w:w="151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rPr>
            </w:pPr>
            <w:r>
              <w:rPr>
                <w:rFonts w:hint="default" w:ascii="Times New Roman" w:hAnsi="Times New Roman" w:eastAsia="仿宋_GB2312" w:cs="Times New Roman"/>
                <w:color w:val="000000"/>
                <w:kern w:val="0"/>
                <w:sz w:val="21"/>
                <w:szCs w:val="24"/>
                <w:lang w:val="en-US" w:eastAsia="zh-CN" w:bidi="ar"/>
              </w:rPr>
              <w:t>法律依据</w:t>
            </w:r>
          </w:p>
        </w:tc>
        <w:tc>
          <w:tcPr>
            <w:tcW w:w="10143"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firstLineChars="0"/>
              <w:jc w:val="both"/>
              <w:rPr>
                <w:rFonts w:hint="default" w:ascii="Times New Roman" w:hAnsi="Times New Roman" w:eastAsia="仿宋_GB2312" w:cs="Times New Roman"/>
                <w:color w:val="000000"/>
                <w:kern w:val="0"/>
                <w:sz w:val="21"/>
                <w:szCs w:val="24"/>
                <w:lang w:val="en-US" w:eastAsia="zh-CN" w:bidi="ar"/>
              </w:rPr>
            </w:pPr>
            <w:r>
              <w:rPr>
                <w:rFonts w:hint="default" w:ascii="Times New Roman" w:hAnsi="Times New Roman" w:eastAsia="仿宋_GB2312" w:cs="Times New Roman"/>
                <w:color w:val="000000"/>
                <w:kern w:val="0"/>
                <w:sz w:val="21"/>
                <w:szCs w:val="24"/>
                <w:lang w:val="en-US" w:eastAsia="zh-CN" w:bidi="ar"/>
              </w:rPr>
              <w:t>【地方性法规】《苏州园林保护和管理条例》</w:t>
            </w:r>
          </w:p>
          <w:p>
            <w:pPr>
              <w:keepNext w:val="0"/>
              <w:keepLines w:val="0"/>
              <w:widowControl w:val="0"/>
              <w:suppressLineNumbers w:val="0"/>
              <w:spacing w:before="0" w:beforeAutospacing="0" w:after="0" w:afterAutospacing="0" w:line="240" w:lineRule="auto"/>
              <w:ind w:left="0" w:right="0" w:firstLine="0" w:firstLineChars="0"/>
              <w:jc w:val="both"/>
              <w:rPr>
                <w:rFonts w:hint="default" w:ascii="Times New Roman" w:hAnsi="Times New Roman" w:eastAsia="仿宋_GB2312" w:cs="Times New Roman"/>
                <w:color w:val="000000"/>
                <w:kern w:val="0"/>
                <w:sz w:val="21"/>
                <w:szCs w:val="24"/>
                <w:lang w:val="en-US" w:eastAsia="zh-CN" w:bidi="ar"/>
              </w:rPr>
            </w:pPr>
            <w:r>
              <w:rPr>
                <w:rFonts w:hint="default" w:ascii="Times New Roman" w:hAnsi="Times New Roman" w:eastAsia="仿宋_GB2312" w:cs="Times New Roman"/>
                <w:color w:val="000000"/>
                <w:kern w:val="0"/>
                <w:sz w:val="21"/>
                <w:szCs w:val="24"/>
                <w:lang w:val="en-US" w:eastAsia="zh-CN" w:bidi="ar"/>
              </w:rPr>
              <w:t xml:space="preserve">  第四条  苏州市园林管理局（以下称市园林主管部门）主管苏州园林的保护和管理，负责本条例的实施。各不设区的市、市辖区人民政府负责所属苏州园林的保护和管理，业务上受市园林主管部门指导。</w:t>
            </w:r>
          </w:p>
          <w:p>
            <w:pPr>
              <w:keepNext w:val="0"/>
              <w:keepLines w:val="0"/>
              <w:widowControl w:val="0"/>
              <w:suppressLineNumbers w:val="0"/>
              <w:spacing w:before="0" w:beforeAutospacing="0" w:after="0" w:afterAutospacing="0" w:line="240" w:lineRule="auto"/>
              <w:ind w:left="0" w:right="0" w:firstLine="0" w:firstLineChars="0"/>
              <w:jc w:val="both"/>
              <w:rPr>
                <w:rFonts w:hint="default" w:ascii="Times New Roman" w:hAnsi="Times New Roman" w:eastAsia="仿宋_GB2312" w:cs="Times New Roman"/>
                <w:color w:val="000000"/>
                <w:kern w:val="0"/>
                <w:sz w:val="21"/>
                <w:szCs w:val="24"/>
                <w:lang w:val="en-US" w:eastAsia="zh-CN" w:bidi="ar"/>
              </w:rPr>
            </w:pPr>
            <w:r>
              <w:rPr>
                <w:rFonts w:hint="default" w:ascii="Times New Roman" w:hAnsi="Times New Roman" w:eastAsia="仿宋_GB2312" w:cs="Times New Roman"/>
                <w:color w:val="000000"/>
                <w:kern w:val="0"/>
                <w:sz w:val="21"/>
                <w:szCs w:val="24"/>
                <w:lang w:val="en-US" w:eastAsia="zh-CN" w:bidi="ar"/>
              </w:rPr>
              <w:t xml:space="preserve">  第十八条第一款  国有苏州园林不得转让、抵押。使用权需转让的，必须经园林主管部门批准，并不得改变使用性质。</w:t>
            </w:r>
          </w:p>
          <w:p>
            <w:pPr>
              <w:keepNext w:val="0"/>
              <w:keepLines w:val="0"/>
              <w:widowControl w:val="0"/>
              <w:suppressLineNumbers w:val="0"/>
              <w:spacing w:before="0" w:beforeAutospacing="0" w:after="0" w:afterAutospacing="0" w:line="240" w:lineRule="auto"/>
              <w:ind w:left="0" w:right="0" w:firstLine="0" w:firstLineChars="0"/>
              <w:jc w:val="both"/>
              <w:rPr>
                <w:rFonts w:hint="default" w:ascii="Times New Roman" w:hAnsi="Times New Roman" w:eastAsia="仿宋_GB2312" w:cs="Times New Roman"/>
                <w:color w:val="000000"/>
                <w:kern w:val="0"/>
                <w:sz w:val="21"/>
                <w:szCs w:val="24"/>
                <w:lang w:val="en-US"/>
              </w:rPr>
            </w:pPr>
            <w:r>
              <w:rPr>
                <w:rFonts w:hint="default" w:ascii="Times New Roman" w:hAnsi="Times New Roman" w:eastAsia="仿宋_GB2312" w:cs="Times New Roman"/>
                <w:color w:val="000000"/>
                <w:kern w:val="0"/>
                <w:sz w:val="21"/>
                <w:szCs w:val="24"/>
                <w:lang w:val="en-US" w:eastAsia="zh-CN" w:bidi="ar"/>
              </w:rPr>
              <w:t xml:space="preserve">  第二十四条　违反本条例第十八条第一款规定的，由园林主管部门责令限期改正，没收违法所得，违法所得一万元以上的，并处违法所得二倍以上五倍以下的罚款；违法所得不足一万元的，并处五千元以上二万元以下的罚款。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516" w:type="dxa"/>
            <w:vMerge w:val="continue"/>
            <w:tcBorders>
              <w:left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eastAsia="zh-CN" w:bidi="ar"/>
              </w:rPr>
            </w:pPr>
          </w:p>
        </w:tc>
        <w:tc>
          <w:tcPr>
            <w:tcW w:w="151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rPr>
            </w:pPr>
            <w:r>
              <w:rPr>
                <w:rFonts w:hint="default" w:ascii="Times New Roman" w:hAnsi="Times New Roman" w:eastAsia="仿宋_GB2312" w:cs="Times New Roman"/>
                <w:color w:val="000000"/>
                <w:kern w:val="0"/>
                <w:sz w:val="21"/>
                <w:szCs w:val="24"/>
                <w:lang w:val="en-US" w:eastAsia="zh-CN" w:bidi="ar"/>
              </w:rPr>
              <w:t>处罚种类</w:t>
            </w:r>
          </w:p>
        </w:tc>
        <w:tc>
          <w:tcPr>
            <w:tcW w:w="10143"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rPr>
            </w:pPr>
            <w:r>
              <w:rPr>
                <w:rFonts w:hint="default" w:ascii="Times New Roman" w:hAnsi="Times New Roman" w:eastAsia="仿宋_GB2312" w:cs="Times New Roman"/>
                <w:color w:val="000000"/>
                <w:kern w:val="0"/>
                <w:sz w:val="21"/>
                <w:szCs w:val="24"/>
                <w:lang w:val="en-US" w:eastAsia="zh-CN" w:bidi="ar"/>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516" w:type="dxa"/>
            <w:vMerge w:val="continue"/>
            <w:tcBorders>
              <w:left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eastAsia="zh-CN" w:bidi="ar"/>
              </w:rPr>
            </w:pPr>
          </w:p>
        </w:tc>
        <w:tc>
          <w:tcPr>
            <w:tcW w:w="11659"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rPr>
            </w:pPr>
            <w:r>
              <w:rPr>
                <w:rFonts w:hint="default" w:ascii="Times New Roman" w:hAnsi="Times New Roman" w:eastAsia="仿宋_GB2312" w:cs="Times New Roman"/>
                <w:color w:val="000000"/>
                <w:kern w:val="0"/>
                <w:sz w:val="21"/>
                <w:szCs w:val="24"/>
                <w:lang w:val="en-US" w:eastAsia="zh-CN" w:bidi="ar"/>
              </w:rPr>
              <w:t>裁量基准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516" w:type="dxa"/>
            <w:vMerge w:val="continue"/>
            <w:tcBorders>
              <w:left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eastAsia="zh-CN" w:bidi="ar"/>
              </w:rPr>
            </w:pPr>
            <w:bookmarkStart w:id="0" w:name="_GoBack" w:colFirst="2" w:colLast="2"/>
          </w:p>
        </w:tc>
        <w:tc>
          <w:tcPr>
            <w:tcW w:w="1516" w:type="dxa"/>
            <w:vMerge w:val="restart"/>
            <w:tcBorders>
              <w:top w:val="single" w:color="auto" w:sz="4" w:space="0"/>
              <w:left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rPr>
            </w:pPr>
            <w:r>
              <w:rPr>
                <w:rFonts w:hint="default" w:ascii="Times New Roman" w:hAnsi="Times New Roman" w:eastAsia="仿宋_GB2312" w:cs="Times New Roman"/>
                <w:color w:val="000000"/>
                <w:kern w:val="0"/>
                <w:sz w:val="21"/>
                <w:szCs w:val="24"/>
                <w:lang w:val="en-US" w:eastAsia="zh-CN" w:bidi="ar"/>
              </w:rPr>
              <w:t>情形描述</w:t>
            </w:r>
          </w:p>
        </w:tc>
        <w:tc>
          <w:tcPr>
            <w:tcW w:w="304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leftChars="0" w:right="0" w:rightChars="0"/>
              <w:jc w:val="left"/>
              <w:rPr>
                <w:rFonts w:hint="default" w:ascii="Times New Roman" w:hAnsi="Times New Roman" w:eastAsia="仿宋_GB2312" w:cs="Times New Roman"/>
                <w:color w:val="000000"/>
                <w:kern w:val="0"/>
                <w:sz w:val="21"/>
                <w:szCs w:val="24"/>
                <w:lang w:val="en-US"/>
              </w:rPr>
            </w:pPr>
            <w:r>
              <w:rPr>
                <w:rFonts w:hint="default" w:ascii="Times New Roman" w:hAnsi="Times New Roman" w:eastAsia="仿宋_GB2312" w:cs="Times New Roman"/>
                <w:kern w:val="0"/>
                <w:sz w:val="21"/>
                <w:szCs w:val="21"/>
                <w:lang w:val="en-US" w:eastAsia="zh-CN" w:bidi="ar"/>
              </w:rPr>
              <w:t>违法所得2500元以下的</w:t>
            </w:r>
          </w:p>
        </w:tc>
        <w:tc>
          <w:tcPr>
            <w:tcW w:w="1516" w:type="dxa"/>
            <w:vMerge w:val="restart"/>
            <w:tcBorders>
              <w:top w:val="single" w:color="auto" w:sz="4" w:space="0"/>
              <w:left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rPr>
            </w:pPr>
            <w:r>
              <w:rPr>
                <w:rFonts w:hint="default" w:ascii="Times New Roman" w:hAnsi="Times New Roman" w:eastAsia="仿宋_GB2312" w:cs="Times New Roman"/>
                <w:color w:val="000000"/>
                <w:kern w:val="0"/>
                <w:sz w:val="21"/>
                <w:szCs w:val="24"/>
                <w:lang w:val="en-US" w:eastAsia="zh-CN" w:bidi="ar"/>
              </w:rPr>
              <w:t>裁量幅度</w:t>
            </w:r>
          </w:p>
        </w:tc>
        <w:tc>
          <w:tcPr>
            <w:tcW w:w="558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20" w:lineRule="exact"/>
              <w:ind w:left="0" w:right="0" w:rightChars="0"/>
              <w:jc w:val="both"/>
              <w:rPr>
                <w:rFonts w:hint="default" w:ascii="Times New Roman" w:hAnsi="Times New Roman" w:eastAsia="仿宋_GB2312" w:cs="Times New Roman"/>
                <w:color w:val="000000"/>
                <w:kern w:val="0"/>
                <w:sz w:val="21"/>
                <w:szCs w:val="24"/>
                <w:lang w:val="en-US"/>
              </w:rPr>
            </w:pPr>
            <w:r>
              <w:rPr>
                <w:rFonts w:hint="default" w:ascii="Times New Roman" w:hAnsi="Times New Roman" w:eastAsia="仿宋_GB2312" w:cs="Times New Roman"/>
                <w:kern w:val="0"/>
                <w:sz w:val="21"/>
                <w:szCs w:val="21"/>
                <w:lang w:val="en-US" w:eastAsia="zh-CN" w:bidi="ar"/>
              </w:rPr>
              <w:t>罚款5000元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516"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eastAsia="等线" w:cs="Times New Roman"/>
                <w:sz w:val="20"/>
                <w:szCs w:val="20"/>
              </w:rPr>
            </w:pPr>
          </w:p>
        </w:tc>
        <w:tc>
          <w:tcPr>
            <w:tcW w:w="1516"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eastAsia="等线" w:cs="Times New Roman"/>
                <w:sz w:val="20"/>
                <w:szCs w:val="20"/>
              </w:rPr>
            </w:pPr>
          </w:p>
        </w:tc>
        <w:tc>
          <w:tcPr>
            <w:tcW w:w="304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leftChars="0" w:right="0" w:rightChars="0"/>
              <w:jc w:val="left"/>
              <w:rPr>
                <w:rFonts w:hint="default" w:ascii="Times New Roman" w:hAnsi="Times New Roman" w:eastAsia="仿宋_GB2312" w:cs="Times New Roman"/>
                <w:kern w:val="0"/>
                <w:sz w:val="21"/>
                <w:szCs w:val="24"/>
                <w:lang w:val="en-US"/>
              </w:rPr>
            </w:pPr>
            <w:r>
              <w:rPr>
                <w:rFonts w:hint="default" w:ascii="Times New Roman" w:hAnsi="Times New Roman" w:eastAsia="仿宋_GB2312" w:cs="Times New Roman"/>
                <w:kern w:val="0"/>
                <w:sz w:val="21"/>
                <w:szCs w:val="21"/>
                <w:lang w:val="en-US" w:eastAsia="zh-CN" w:bidi="ar"/>
              </w:rPr>
              <w:t>违法所得2500-5000元的</w:t>
            </w:r>
          </w:p>
        </w:tc>
        <w:tc>
          <w:tcPr>
            <w:tcW w:w="1516"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eastAsia="等线" w:cs="Times New Roman"/>
                <w:sz w:val="20"/>
                <w:szCs w:val="20"/>
              </w:rPr>
            </w:pPr>
          </w:p>
        </w:tc>
        <w:tc>
          <w:tcPr>
            <w:tcW w:w="558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20" w:lineRule="exact"/>
              <w:ind w:left="0" w:leftChars="0" w:right="0" w:rightChars="0"/>
              <w:jc w:val="both"/>
              <w:rPr>
                <w:rFonts w:hint="default" w:ascii="Times New Roman" w:hAnsi="Times New Roman" w:eastAsia="仿宋_GB2312" w:cs="Times New Roman"/>
                <w:kern w:val="0"/>
                <w:sz w:val="21"/>
                <w:szCs w:val="24"/>
                <w:lang w:val="en-US"/>
              </w:rPr>
            </w:pPr>
            <w:r>
              <w:rPr>
                <w:rFonts w:hint="default" w:ascii="Times New Roman" w:hAnsi="Times New Roman" w:eastAsia="仿宋_GB2312" w:cs="Times New Roman"/>
                <w:kern w:val="0"/>
                <w:sz w:val="21"/>
                <w:szCs w:val="21"/>
                <w:lang w:val="en-US" w:eastAsia="zh-CN" w:bidi="ar"/>
              </w:rPr>
              <w:t>罚款10000元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516"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eastAsia="等线" w:cs="Times New Roman"/>
                <w:sz w:val="20"/>
                <w:szCs w:val="20"/>
              </w:rPr>
            </w:pPr>
          </w:p>
        </w:tc>
        <w:tc>
          <w:tcPr>
            <w:tcW w:w="1516"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eastAsia="等线" w:cs="Times New Roman"/>
                <w:sz w:val="20"/>
                <w:szCs w:val="20"/>
              </w:rPr>
            </w:pPr>
          </w:p>
        </w:tc>
        <w:tc>
          <w:tcPr>
            <w:tcW w:w="304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leftChars="0" w:right="0" w:rightChars="0"/>
              <w:jc w:val="left"/>
              <w:rPr>
                <w:rFonts w:hint="default" w:ascii="Times New Roman" w:hAnsi="Times New Roman" w:eastAsia="仿宋_GB2312" w:cs="Times New Roman"/>
                <w:kern w:val="0"/>
                <w:sz w:val="21"/>
                <w:szCs w:val="24"/>
                <w:lang w:val="en-US"/>
              </w:rPr>
            </w:pPr>
            <w:r>
              <w:rPr>
                <w:rFonts w:hint="default" w:ascii="Times New Roman" w:hAnsi="Times New Roman" w:eastAsia="仿宋_GB2312" w:cs="Times New Roman"/>
                <w:kern w:val="0"/>
                <w:sz w:val="21"/>
                <w:szCs w:val="21"/>
                <w:lang w:val="en-US" w:eastAsia="zh-CN" w:bidi="ar"/>
              </w:rPr>
              <w:t>违法所得5000-10000元的</w:t>
            </w:r>
          </w:p>
        </w:tc>
        <w:tc>
          <w:tcPr>
            <w:tcW w:w="1516"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eastAsia="等线" w:cs="Times New Roman"/>
                <w:sz w:val="20"/>
                <w:szCs w:val="20"/>
              </w:rPr>
            </w:pPr>
          </w:p>
        </w:tc>
        <w:tc>
          <w:tcPr>
            <w:tcW w:w="558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20" w:lineRule="exact"/>
              <w:ind w:left="0" w:leftChars="0" w:right="0" w:rightChars="0"/>
              <w:jc w:val="both"/>
              <w:rPr>
                <w:rFonts w:hint="default" w:ascii="Times New Roman" w:hAnsi="Times New Roman" w:eastAsia="仿宋_GB2312" w:cs="Times New Roman"/>
                <w:kern w:val="0"/>
                <w:sz w:val="21"/>
                <w:szCs w:val="24"/>
                <w:lang w:val="en-US"/>
              </w:rPr>
            </w:pPr>
            <w:r>
              <w:rPr>
                <w:rFonts w:hint="default" w:ascii="Times New Roman" w:hAnsi="Times New Roman" w:eastAsia="仿宋_GB2312" w:cs="Times New Roman"/>
                <w:kern w:val="0"/>
                <w:sz w:val="21"/>
                <w:szCs w:val="21"/>
                <w:lang w:val="en-US" w:eastAsia="zh-CN" w:bidi="ar"/>
              </w:rPr>
              <w:t>罚款20000元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516"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eastAsia="等线" w:cs="Times New Roman"/>
                <w:sz w:val="20"/>
                <w:szCs w:val="20"/>
              </w:rPr>
            </w:pPr>
          </w:p>
        </w:tc>
        <w:tc>
          <w:tcPr>
            <w:tcW w:w="1516"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eastAsia="等线" w:cs="Times New Roman"/>
                <w:sz w:val="20"/>
                <w:szCs w:val="20"/>
              </w:rPr>
            </w:pPr>
          </w:p>
        </w:tc>
        <w:tc>
          <w:tcPr>
            <w:tcW w:w="304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leftChars="0" w:right="0" w:rightChars="0"/>
              <w:jc w:val="left"/>
              <w:rPr>
                <w:rFonts w:hint="default" w:ascii="Times New Roman" w:hAnsi="Times New Roman" w:eastAsia="仿宋_GB2312" w:cs="Times New Roman"/>
                <w:kern w:val="0"/>
                <w:sz w:val="21"/>
                <w:szCs w:val="24"/>
                <w:lang w:val="en-US"/>
              </w:rPr>
            </w:pPr>
            <w:r>
              <w:rPr>
                <w:rFonts w:hint="default" w:ascii="Times New Roman" w:hAnsi="Times New Roman" w:eastAsia="仿宋_GB2312" w:cs="Times New Roman"/>
                <w:kern w:val="0"/>
                <w:sz w:val="21"/>
                <w:szCs w:val="21"/>
                <w:lang w:val="en-US" w:eastAsia="zh-CN" w:bidi="ar"/>
              </w:rPr>
              <w:t>违法所得10000-30000元的</w:t>
            </w:r>
          </w:p>
        </w:tc>
        <w:tc>
          <w:tcPr>
            <w:tcW w:w="1516"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eastAsia="等线" w:cs="Times New Roman"/>
                <w:sz w:val="20"/>
                <w:szCs w:val="20"/>
              </w:rPr>
            </w:pPr>
          </w:p>
        </w:tc>
        <w:tc>
          <w:tcPr>
            <w:tcW w:w="558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20" w:lineRule="exact"/>
              <w:ind w:left="0" w:right="0"/>
              <w:jc w:val="both"/>
              <w:rPr>
                <w:rFonts w:hint="default" w:ascii="Times New Roman" w:hAnsi="Times New Roman" w:eastAsia="仿宋_GB2312" w:cs="Times New Roman"/>
                <w:kern w:val="0"/>
                <w:sz w:val="21"/>
                <w:szCs w:val="24"/>
                <w:lang w:val="en-US"/>
              </w:rPr>
            </w:pPr>
            <w:r>
              <w:rPr>
                <w:rFonts w:hint="default" w:ascii="Times New Roman" w:hAnsi="Times New Roman" w:eastAsia="仿宋_GB2312" w:cs="Times New Roman"/>
                <w:kern w:val="2"/>
                <w:sz w:val="21"/>
                <w:szCs w:val="24"/>
                <w:lang w:val="en-US" w:eastAsia="zh-CN" w:bidi="ar"/>
              </w:rPr>
              <w:t>处违法所得2倍罚款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516"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eastAsia="等线" w:cs="Times New Roman"/>
                <w:sz w:val="20"/>
                <w:szCs w:val="20"/>
              </w:rPr>
            </w:pPr>
          </w:p>
        </w:tc>
        <w:tc>
          <w:tcPr>
            <w:tcW w:w="1516"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eastAsia="等线" w:cs="Times New Roman"/>
                <w:sz w:val="20"/>
                <w:szCs w:val="20"/>
              </w:rPr>
            </w:pPr>
          </w:p>
        </w:tc>
        <w:tc>
          <w:tcPr>
            <w:tcW w:w="304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leftChars="0" w:right="0" w:rightChars="0"/>
              <w:jc w:val="left"/>
              <w:rPr>
                <w:rFonts w:hint="default" w:ascii="Times New Roman" w:hAnsi="Times New Roman" w:eastAsia="仿宋_GB2312" w:cs="Times New Roman"/>
                <w:kern w:val="0"/>
                <w:sz w:val="21"/>
                <w:szCs w:val="24"/>
                <w:lang w:val="en-US"/>
              </w:rPr>
            </w:pPr>
            <w:r>
              <w:rPr>
                <w:rFonts w:hint="default" w:ascii="Times New Roman" w:hAnsi="Times New Roman" w:eastAsia="仿宋_GB2312" w:cs="Times New Roman"/>
                <w:kern w:val="0"/>
                <w:sz w:val="21"/>
                <w:szCs w:val="21"/>
                <w:lang w:val="en-US" w:eastAsia="zh-CN" w:bidi="ar"/>
              </w:rPr>
              <w:t>违法所得30000-60000元的</w:t>
            </w:r>
          </w:p>
        </w:tc>
        <w:tc>
          <w:tcPr>
            <w:tcW w:w="1516"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eastAsia="等线" w:cs="Times New Roman"/>
                <w:sz w:val="20"/>
                <w:szCs w:val="20"/>
              </w:rPr>
            </w:pPr>
          </w:p>
        </w:tc>
        <w:tc>
          <w:tcPr>
            <w:tcW w:w="558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20" w:lineRule="exact"/>
              <w:ind w:left="0" w:right="0"/>
              <w:jc w:val="both"/>
              <w:rPr>
                <w:rFonts w:hint="default" w:ascii="Times New Roman" w:hAnsi="Times New Roman" w:eastAsia="仿宋_GB2312" w:cs="Times New Roman"/>
                <w:kern w:val="0"/>
                <w:sz w:val="21"/>
                <w:szCs w:val="24"/>
                <w:lang w:val="en-US"/>
              </w:rPr>
            </w:pPr>
            <w:r>
              <w:rPr>
                <w:rFonts w:hint="default" w:ascii="Times New Roman" w:hAnsi="Times New Roman" w:eastAsia="仿宋_GB2312" w:cs="Times New Roman"/>
                <w:kern w:val="2"/>
                <w:sz w:val="21"/>
                <w:szCs w:val="24"/>
                <w:lang w:val="en-US" w:eastAsia="zh-CN" w:bidi="ar"/>
              </w:rPr>
              <w:t>处违法所得3倍罚款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516"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eastAsia="等线" w:cs="Times New Roman"/>
                <w:sz w:val="20"/>
                <w:szCs w:val="20"/>
              </w:rPr>
            </w:pPr>
          </w:p>
        </w:tc>
        <w:tc>
          <w:tcPr>
            <w:tcW w:w="1516"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eastAsia="等线" w:cs="Times New Roman"/>
                <w:sz w:val="20"/>
                <w:szCs w:val="20"/>
              </w:rPr>
            </w:pPr>
          </w:p>
        </w:tc>
        <w:tc>
          <w:tcPr>
            <w:tcW w:w="304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leftChars="0" w:right="0" w:rightChars="0"/>
              <w:jc w:val="left"/>
              <w:rPr>
                <w:rFonts w:hint="default" w:ascii="Times New Roman" w:hAnsi="Times New Roman" w:eastAsia="仿宋_GB2312" w:cs="Times New Roman"/>
                <w:kern w:val="0"/>
                <w:sz w:val="21"/>
                <w:szCs w:val="24"/>
                <w:lang w:val="en-US"/>
              </w:rPr>
            </w:pPr>
            <w:r>
              <w:rPr>
                <w:rFonts w:hint="default" w:ascii="Times New Roman" w:hAnsi="Times New Roman" w:eastAsia="仿宋_GB2312" w:cs="Times New Roman"/>
                <w:kern w:val="0"/>
                <w:sz w:val="21"/>
                <w:szCs w:val="21"/>
                <w:lang w:val="en-US" w:eastAsia="zh-CN" w:bidi="ar"/>
              </w:rPr>
              <w:t>违法所得60000-90000元的</w:t>
            </w:r>
          </w:p>
        </w:tc>
        <w:tc>
          <w:tcPr>
            <w:tcW w:w="1516"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eastAsia="等线" w:cs="Times New Roman"/>
                <w:sz w:val="20"/>
                <w:szCs w:val="20"/>
              </w:rPr>
            </w:pPr>
          </w:p>
        </w:tc>
        <w:tc>
          <w:tcPr>
            <w:tcW w:w="558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20" w:lineRule="exact"/>
              <w:ind w:left="0" w:right="0"/>
              <w:jc w:val="both"/>
              <w:rPr>
                <w:rFonts w:hint="default" w:ascii="Times New Roman" w:hAnsi="Times New Roman" w:eastAsia="仿宋_GB2312" w:cs="Times New Roman"/>
                <w:kern w:val="0"/>
                <w:sz w:val="21"/>
                <w:szCs w:val="24"/>
                <w:lang w:val="en-US"/>
              </w:rPr>
            </w:pPr>
            <w:r>
              <w:rPr>
                <w:rFonts w:hint="default" w:ascii="Times New Roman" w:hAnsi="Times New Roman" w:eastAsia="仿宋_GB2312" w:cs="Times New Roman"/>
                <w:kern w:val="2"/>
                <w:sz w:val="21"/>
                <w:szCs w:val="24"/>
                <w:lang w:val="en-US" w:eastAsia="zh-CN" w:bidi="ar"/>
              </w:rPr>
              <w:t>处违法所得4倍罚款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516" w:type="dxa"/>
            <w:vMerge w:val="continue"/>
            <w:tcBorders>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eastAsia="等线" w:cs="Times New Roman"/>
                <w:sz w:val="20"/>
                <w:szCs w:val="20"/>
              </w:rPr>
            </w:pPr>
          </w:p>
        </w:tc>
        <w:tc>
          <w:tcPr>
            <w:tcW w:w="1516" w:type="dxa"/>
            <w:vMerge w:val="continue"/>
            <w:tcBorders>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eastAsia="等线" w:cs="Times New Roman"/>
                <w:sz w:val="20"/>
                <w:szCs w:val="20"/>
              </w:rPr>
            </w:pPr>
          </w:p>
        </w:tc>
        <w:tc>
          <w:tcPr>
            <w:tcW w:w="304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leftChars="0" w:right="0" w:rightChars="0"/>
              <w:jc w:val="left"/>
              <w:rPr>
                <w:rFonts w:hint="default" w:ascii="Times New Roman" w:hAnsi="Times New Roman" w:eastAsia="仿宋_GB2312" w:cs="Times New Roman"/>
                <w:kern w:val="0"/>
                <w:sz w:val="21"/>
                <w:szCs w:val="24"/>
                <w:lang w:val="en-US"/>
              </w:rPr>
            </w:pPr>
            <w:r>
              <w:rPr>
                <w:rFonts w:hint="default" w:ascii="Times New Roman" w:hAnsi="Times New Roman" w:eastAsia="仿宋_GB2312" w:cs="Times New Roman"/>
                <w:kern w:val="0"/>
                <w:sz w:val="21"/>
                <w:szCs w:val="21"/>
                <w:lang w:val="en-US" w:eastAsia="zh-CN" w:bidi="ar"/>
              </w:rPr>
              <w:t>违法所得90000元以上的</w:t>
            </w:r>
          </w:p>
        </w:tc>
        <w:tc>
          <w:tcPr>
            <w:tcW w:w="1516" w:type="dxa"/>
            <w:vMerge w:val="continue"/>
            <w:tcBorders>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eastAsia="等线" w:cs="Times New Roman"/>
                <w:sz w:val="20"/>
                <w:szCs w:val="20"/>
              </w:rPr>
            </w:pPr>
          </w:p>
        </w:tc>
        <w:tc>
          <w:tcPr>
            <w:tcW w:w="558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20" w:lineRule="exact"/>
              <w:ind w:left="0" w:right="0"/>
              <w:jc w:val="both"/>
              <w:rPr>
                <w:rFonts w:hint="default" w:ascii="Times New Roman" w:hAnsi="Times New Roman" w:eastAsia="仿宋_GB2312" w:cs="Times New Roman"/>
                <w:kern w:val="0"/>
                <w:sz w:val="21"/>
                <w:szCs w:val="24"/>
                <w:lang w:val="en-US"/>
              </w:rPr>
            </w:pPr>
            <w:r>
              <w:rPr>
                <w:rFonts w:hint="default" w:ascii="Times New Roman" w:hAnsi="Times New Roman" w:eastAsia="仿宋_GB2312" w:cs="Times New Roman"/>
                <w:kern w:val="2"/>
                <w:sz w:val="21"/>
                <w:szCs w:val="24"/>
                <w:lang w:val="en-US" w:eastAsia="zh-CN" w:bidi="ar"/>
              </w:rPr>
              <w:t>处违法所得5倍罚款</w:t>
            </w:r>
          </w:p>
        </w:tc>
      </w:tr>
      <w:bookmarkEnd w:id="0"/>
    </w:tbl>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keepNext w:val="0"/>
        <w:keepLines w:val="0"/>
        <w:widowControl w:val="0"/>
        <w:numPr>
          <w:ilvl w:val="0"/>
          <w:numId w:val="0"/>
        </w:numPr>
        <w:suppressLineNumbers w:val="0"/>
        <w:spacing w:before="0" w:beforeAutospacing="0" w:after="0" w:afterAutospacing="0" w:line="580" w:lineRule="exact"/>
        <w:ind w:leftChars="0" w:right="0" w:rightChars="0"/>
        <w:jc w:val="left"/>
        <w:rPr>
          <w:rFonts w:hint="default" w:ascii="Times New Roman" w:hAnsi="Times New Roman" w:eastAsia="黑体" w:cs="Times New Roman"/>
          <w:kern w:val="2"/>
          <w:sz w:val="32"/>
          <w:szCs w:val="32"/>
          <w:lang w:val="en-US" w:eastAsia="zh-CN" w:bidi="ar"/>
        </w:rPr>
      </w:pPr>
      <w:r>
        <w:rPr>
          <w:rFonts w:hint="default" w:ascii="Times New Roman" w:hAnsi="Times New Roman" w:eastAsia="黑体" w:cs="Times New Roman"/>
          <w:kern w:val="2"/>
          <w:sz w:val="32"/>
          <w:szCs w:val="32"/>
          <w:lang w:val="en-US" w:eastAsia="zh-CN" w:bidi="ar"/>
        </w:rPr>
        <w:t>五、《苏州市湿地保护条例》行政处罚裁量细则（1项）</w:t>
      </w:r>
    </w:p>
    <w:tbl>
      <w:tblPr>
        <w:tblStyle w:val="6"/>
        <w:tblW w:w="131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38"/>
        <w:gridCol w:w="1538"/>
        <w:gridCol w:w="2948"/>
        <w:gridCol w:w="1543"/>
        <w:gridCol w:w="55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538"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eastAsia="zh-CN"/>
              </w:rPr>
            </w:pPr>
            <w:r>
              <w:rPr>
                <w:rFonts w:hint="default" w:ascii="Times New Roman" w:hAnsi="Times New Roman" w:eastAsia="仿宋_GB2312" w:cs="Times New Roman"/>
                <w:color w:val="000000"/>
                <w:kern w:val="0"/>
                <w:sz w:val="21"/>
                <w:szCs w:val="24"/>
                <w:lang w:eastAsia="zh-CN"/>
              </w:rPr>
              <w:t>序号</w:t>
            </w:r>
          </w:p>
        </w:tc>
        <w:tc>
          <w:tcPr>
            <w:tcW w:w="1538"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rPr>
            </w:pPr>
            <w:r>
              <w:rPr>
                <w:rFonts w:hint="default" w:ascii="Times New Roman" w:hAnsi="Times New Roman" w:eastAsia="仿宋_GB2312" w:cs="Times New Roman"/>
                <w:color w:val="000000"/>
                <w:kern w:val="0"/>
                <w:sz w:val="21"/>
                <w:szCs w:val="24"/>
              </w:rPr>
              <w:t>编    号</w:t>
            </w:r>
          </w:p>
        </w:tc>
        <w:tc>
          <w:tcPr>
            <w:tcW w:w="10083" w:type="dxa"/>
            <w:gridSpan w:val="3"/>
            <w:noWrap w:val="0"/>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仿宋_GB2312" w:cs="Times New Roman"/>
                <w:color w:val="000000"/>
                <w:kern w:val="0"/>
                <w:sz w:val="21"/>
                <w:szCs w:val="24"/>
              </w:rPr>
            </w:pPr>
            <w:r>
              <w:rPr>
                <w:rFonts w:hint="default" w:ascii="Times New Roman" w:hAnsi="Times New Roman" w:eastAsia="仿宋_GB2312" w:cs="Times New Roman"/>
                <w:color w:val="000000"/>
                <w:kern w:val="0"/>
                <w:sz w:val="21"/>
                <w:szCs w:val="24"/>
              </w:rPr>
              <w:t>3202SZ13</w:t>
            </w:r>
            <w:r>
              <w:rPr>
                <w:rFonts w:hint="default" w:ascii="Times New Roman" w:hAnsi="Times New Roman" w:eastAsia="仿宋_GB2312" w:cs="Times New Roman"/>
                <w:color w:val="000000"/>
                <w:kern w:val="0"/>
                <w:sz w:val="21"/>
                <w:szCs w:val="24"/>
                <w:lang w:val="en-US" w:eastAsia="zh-CN"/>
              </w:rPr>
              <w:t>4</w:t>
            </w:r>
            <w:r>
              <w:rPr>
                <w:rFonts w:hint="default" w:ascii="Times New Roman" w:hAnsi="Times New Roman" w:eastAsia="仿宋_GB2312" w:cs="Times New Roman"/>
                <w:color w:val="000000"/>
                <w:kern w:val="0"/>
                <w:sz w:val="21"/>
                <w:szCs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538" w:type="dxa"/>
            <w:vMerge w:val="restart"/>
            <w:noWrap w:val="0"/>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eastAsia="zh-CN"/>
              </w:rPr>
            </w:pPr>
            <w:r>
              <w:rPr>
                <w:rFonts w:hint="default" w:ascii="Times New Roman" w:hAnsi="Times New Roman" w:eastAsia="仿宋_GB2312" w:cs="Times New Roman"/>
                <w:color w:val="000000"/>
                <w:kern w:val="0"/>
                <w:sz w:val="21"/>
                <w:szCs w:val="24"/>
                <w:lang w:val="en-US" w:eastAsia="zh-CN"/>
              </w:rPr>
              <w:t>1</w:t>
            </w:r>
          </w:p>
        </w:tc>
        <w:tc>
          <w:tcPr>
            <w:tcW w:w="1538"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rPr>
            </w:pPr>
            <w:r>
              <w:rPr>
                <w:rFonts w:hint="default" w:ascii="Times New Roman" w:hAnsi="Times New Roman" w:eastAsia="仿宋_GB2312" w:cs="Times New Roman"/>
                <w:color w:val="000000"/>
                <w:kern w:val="0"/>
                <w:sz w:val="21"/>
                <w:szCs w:val="24"/>
              </w:rPr>
              <w:t>行为名称</w:t>
            </w:r>
          </w:p>
        </w:tc>
        <w:tc>
          <w:tcPr>
            <w:tcW w:w="10083" w:type="dxa"/>
            <w:gridSpan w:val="3"/>
            <w:noWrap w:val="0"/>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仿宋_GB2312" w:cs="Times New Roman"/>
                <w:color w:val="000000"/>
                <w:kern w:val="0"/>
                <w:sz w:val="21"/>
                <w:szCs w:val="24"/>
                <w:lang w:val="en-US" w:eastAsia="zh-CN"/>
              </w:rPr>
            </w:pPr>
            <w:r>
              <w:rPr>
                <w:rFonts w:hint="default" w:ascii="Times New Roman" w:hAnsi="Times New Roman" w:eastAsia="仿宋_GB2312" w:cs="Times New Roman"/>
                <w:color w:val="000000"/>
                <w:kern w:val="0"/>
                <w:sz w:val="21"/>
                <w:szCs w:val="24"/>
              </w:rPr>
              <w:t>对</w:t>
            </w:r>
            <w:r>
              <w:rPr>
                <w:rFonts w:hint="default" w:ascii="Times New Roman" w:hAnsi="Times New Roman" w:eastAsia="仿宋_GB2312" w:cs="Times New Roman"/>
                <w:color w:val="000000"/>
                <w:kern w:val="0"/>
                <w:sz w:val="21"/>
                <w:szCs w:val="24"/>
                <w:lang w:val="en-US" w:eastAsia="zh-CN"/>
              </w:rPr>
              <w:t>擅自命名、挂牌县级以上湿地公园的处罚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5" w:hRule="atLeast"/>
          <w:jc w:val="center"/>
        </w:trPr>
        <w:tc>
          <w:tcPr>
            <w:tcW w:w="1538" w:type="dxa"/>
            <w:vMerge w:val="continue"/>
            <w:noWrap w:val="0"/>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rPr>
            </w:pPr>
          </w:p>
        </w:tc>
        <w:tc>
          <w:tcPr>
            <w:tcW w:w="1538"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rPr>
            </w:pPr>
            <w:r>
              <w:rPr>
                <w:rFonts w:hint="default" w:ascii="Times New Roman" w:hAnsi="Times New Roman" w:eastAsia="仿宋_GB2312" w:cs="Times New Roman"/>
                <w:color w:val="000000"/>
                <w:kern w:val="0"/>
                <w:sz w:val="21"/>
                <w:szCs w:val="24"/>
              </w:rPr>
              <w:t>法律依据</w:t>
            </w:r>
          </w:p>
        </w:tc>
        <w:tc>
          <w:tcPr>
            <w:tcW w:w="10083" w:type="dxa"/>
            <w:gridSpan w:val="3"/>
            <w:noWrap w:val="0"/>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仿宋_GB2312" w:cs="Times New Roman"/>
                <w:color w:val="000000"/>
                <w:kern w:val="0"/>
                <w:sz w:val="21"/>
                <w:szCs w:val="24"/>
              </w:rPr>
            </w:pPr>
            <w:r>
              <w:rPr>
                <w:rFonts w:hint="default" w:ascii="Times New Roman" w:hAnsi="Times New Roman" w:eastAsia="仿宋_GB2312" w:cs="Times New Roman"/>
                <w:color w:val="000000"/>
                <w:kern w:val="0"/>
                <w:sz w:val="21"/>
                <w:szCs w:val="24"/>
              </w:rPr>
              <w:t>【地方性法规】《</w:t>
            </w:r>
            <w:r>
              <w:rPr>
                <w:rFonts w:hint="default" w:ascii="Times New Roman" w:hAnsi="Times New Roman" w:eastAsia="仿宋_GB2312" w:cs="Times New Roman"/>
                <w:color w:val="000000"/>
                <w:kern w:val="0"/>
                <w:sz w:val="21"/>
                <w:szCs w:val="24"/>
                <w:lang w:val="en-US" w:eastAsia="zh-CN"/>
              </w:rPr>
              <w:t>苏州市湿地保护条例</w:t>
            </w:r>
            <w:r>
              <w:rPr>
                <w:rFonts w:hint="default" w:ascii="Times New Roman" w:hAnsi="Times New Roman" w:eastAsia="仿宋_GB2312" w:cs="Times New Roman"/>
                <w:color w:val="000000"/>
                <w:kern w:val="0"/>
                <w:sz w:val="21"/>
                <w:szCs w:val="24"/>
              </w:rPr>
              <w:t>》</w:t>
            </w:r>
          </w:p>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仿宋_GB2312" w:cs="Times New Roman"/>
                <w:color w:val="000000"/>
                <w:kern w:val="0"/>
                <w:sz w:val="21"/>
                <w:szCs w:val="24"/>
              </w:rPr>
            </w:pPr>
            <w:r>
              <w:rPr>
                <w:rFonts w:hint="default" w:ascii="Times New Roman" w:hAnsi="Times New Roman" w:eastAsia="仿宋_GB2312" w:cs="Times New Roman"/>
                <w:color w:val="000000"/>
                <w:kern w:val="0"/>
                <w:sz w:val="21"/>
                <w:szCs w:val="24"/>
              </w:rPr>
              <w:t>第五条　湿地保护实行综合协调、分部门实施的管理体制。</w:t>
            </w:r>
          </w:p>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仿宋_GB2312" w:cs="Times New Roman"/>
                <w:color w:val="000000"/>
                <w:kern w:val="0"/>
                <w:sz w:val="21"/>
                <w:szCs w:val="24"/>
              </w:rPr>
            </w:pPr>
            <w:r>
              <w:rPr>
                <w:rFonts w:hint="default" w:ascii="Times New Roman" w:hAnsi="Times New Roman" w:eastAsia="仿宋_GB2312" w:cs="Times New Roman"/>
                <w:color w:val="000000"/>
                <w:kern w:val="0"/>
                <w:sz w:val="21"/>
                <w:szCs w:val="24"/>
              </w:rPr>
              <w:t>市、县级市（区）农林行政主管部门是本行政区域内湿地保护的行政主管部门，负责湿地保护的组织、协调、指导和监督管理工作，并可以委托其所属的湿地管理机构具体负责日常管理工作。</w:t>
            </w:r>
          </w:p>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仿宋_GB2312" w:cs="Times New Roman"/>
                <w:color w:val="000000"/>
                <w:kern w:val="0"/>
                <w:sz w:val="21"/>
                <w:szCs w:val="24"/>
              </w:rPr>
            </w:pPr>
            <w:r>
              <w:rPr>
                <w:rFonts w:hint="default" w:ascii="Times New Roman" w:hAnsi="Times New Roman" w:eastAsia="仿宋_GB2312" w:cs="Times New Roman"/>
                <w:color w:val="000000"/>
                <w:kern w:val="0"/>
                <w:sz w:val="21"/>
                <w:szCs w:val="24"/>
              </w:rPr>
              <w:t>发展和改革、财政、住房和城乡建设、规划、水利、环保、园林和绿化、国土资源等有关部门按照各自职责，依法做好湿地保护的相关工作。</w:t>
            </w:r>
          </w:p>
          <w:p>
            <w:pPr>
              <w:keepNext w:val="0"/>
              <w:keepLines w:val="0"/>
              <w:suppressLineNumbers w:val="0"/>
              <w:spacing w:before="0" w:beforeAutospacing="0" w:after="0" w:afterAutospacing="0" w:line="240" w:lineRule="auto"/>
              <w:ind w:left="0" w:right="0" w:firstLine="0" w:firstLineChars="0"/>
              <w:rPr>
                <w:rFonts w:hint="default" w:ascii="Times New Roman" w:hAnsi="Times New Roman" w:eastAsia="宋体" w:cs="Times New Roman"/>
                <w:sz w:val="36"/>
                <w:szCs w:val="36"/>
              </w:rPr>
            </w:pPr>
            <w:r>
              <w:rPr>
                <w:rFonts w:hint="default" w:ascii="Times New Roman" w:hAnsi="Times New Roman" w:eastAsia="仿宋_GB2312" w:cs="Times New Roman"/>
                <w:color w:val="000000"/>
                <w:kern w:val="0"/>
                <w:sz w:val="21"/>
                <w:szCs w:val="24"/>
              </w:rPr>
              <w:t>第</w:t>
            </w:r>
            <w:r>
              <w:rPr>
                <w:rFonts w:hint="default" w:ascii="Times New Roman" w:hAnsi="Times New Roman" w:eastAsia="仿宋_GB2312" w:cs="Times New Roman"/>
                <w:color w:val="000000"/>
                <w:kern w:val="0"/>
                <w:sz w:val="21"/>
                <w:szCs w:val="24"/>
                <w:lang w:val="en-US" w:eastAsia="zh-CN"/>
              </w:rPr>
              <w:t>十九</w:t>
            </w:r>
            <w:r>
              <w:rPr>
                <w:rFonts w:hint="default" w:ascii="Times New Roman" w:hAnsi="Times New Roman" w:eastAsia="仿宋_GB2312" w:cs="Times New Roman"/>
                <w:color w:val="000000"/>
                <w:kern w:val="0"/>
                <w:sz w:val="21"/>
                <w:szCs w:val="24"/>
              </w:rPr>
              <w:t>条第</w:t>
            </w:r>
            <w:r>
              <w:rPr>
                <w:rFonts w:hint="default" w:ascii="Times New Roman" w:hAnsi="Times New Roman" w:eastAsia="仿宋_GB2312" w:cs="Times New Roman"/>
                <w:color w:val="000000"/>
                <w:kern w:val="0"/>
                <w:sz w:val="21"/>
                <w:szCs w:val="24"/>
                <w:lang w:val="en-US" w:eastAsia="zh-CN"/>
              </w:rPr>
              <w:t>五</w:t>
            </w:r>
            <w:r>
              <w:rPr>
                <w:rFonts w:hint="default" w:ascii="Times New Roman" w:hAnsi="Times New Roman" w:eastAsia="仿宋_GB2312" w:cs="Times New Roman"/>
                <w:color w:val="000000"/>
                <w:kern w:val="0"/>
                <w:sz w:val="21"/>
                <w:szCs w:val="24"/>
              </w:rPr>
              <w:t>款  禁止擅自命名、挂牌县级以上湿地公园。</w:t>
            </w:r>
          </w:p>
          <w:p>
            <w:pPr>
              <w:keepNext w:val="0"/>
              <w:keepLines w:val="0"/>
              <w:suppressLineNumbers w:val="0"/>
              <w:spacing w:before="0" w:beforeAutospacing="0" w:after="0" w:afterAutospacing="0" w:line="240" w:lineRule="auto"/>
              <w:ind w:left="0" w:right="0" w:firstLine="0" w:firstLineChars="0"/>
              <w:rPr>
                <w:rFonts w:hint="default" w:ascii="Times New Roman" w:hAnsi="Times New Roman" w:eastAsia="仿宋_GB2312" w:cs="Times New Roman"/>
                <w:color w:val="000000"/>
                <w:kern w:val="0"/>
                <w:sz w:val="21"/>
                <w:szCs w:val="24"/>
              </w:rPr>
            </w:pPr>
            <w:r>
              <w:rPr>
                <w:rFonts w:hint="default" w:ascii="Times New Roman" w:hAnsi="Times New Roman" w:eastAsia="仿宋_GB2312" w:cs="Times New Roman"/>
                <w:color w:val="000000"/>
                <w:kern w:val="0"/>
                <w:sz w:val="21"/>
                <w:szCs w:val="24"/>
              </w:rPr>
              <w:t>第</w:t>
            </w:r>
            <w:r>
              <w:rPr>
                <w:rFonts w:hint="default" w:ascii="Times New Roman" w:hAnsi="Times New Roman" w:eastAsia="仿宋_GB2312" w:cs="Times New Roman"/>
                <w:color w:val="000000"/>
                <w:kern w:val="0"/>
                <w:sz w:val="21"/>
                <w:szCs w:val="24"/>
                <w:lang w:val="en-US" w:eastAsia="zh-CN"/>
              </w:rPr>
              <w:t>二十八</w:t>
            </w:r>
            <w:r>
              <w:rPr>
                <w:rFonts w:hint="default" w:ascii="Times New Roman" w:hAnsi="Times New Roman" w:eastAsia="仿宋_GB2312" w:cs="Times New Roman"/>
                <w:color w:val="000000"/>
                <w:kern w:val="0"/>
                <w:sz w:val="21"/>
                <w:szCs w:val="24"/>
              </w:rPr>
              <w:t>条（二）违反本条例第十九条第五款规定，擅自命名、挂牌县级以上湿地公园的，责令限期改正，并可以处五千元以上二万元以下罚款</w:t>
            </w:r>
            <w:r>
              <w:rPr>
                <w:rFonts w:hint="default" w:ascii="Times New Roman" w:hAnsi="Times New Roman" w:eastAsia="仿宋_GB2312" w:cs="Times New Roman"/>
                <w:color w:val="000000"/>
                <w:kern w:val="0"/>
                <w:sz w:val="21"/>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538" w:type="dxa"/>
            <w:vMerge w:val="continue"/>
            <w:noWrap w:val="0"/>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rPr>
            </w:pPr>
          </w:p>
        </w:tc>
        <w:tc>
          <w:tcPr>
            <w:tcW w:w="1538"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rPr>
            </w:pPr>
            <w:r>
              <w:rPr>
                <w:rFonts w:hint="default" w:ascii="Times New Roman" w:hAnsi="Times New Roman" w:eastAsia="仿宋_GB2312" w:cs="Times New Roman"/>
                <w:color w:val="000000"/>
                <w:kern w:val="0"/>
                <w:sz w:val="21"/>
                <w:szCs w:val="24"/>
              </w:rPr>
              <w:t>处罚种类</w:t>
            </w:r>
          </w:p>
        </w:tc>
        <w:tc>
          <w:tcPr>
            <w:tcW w:w="10083" w:type="dxa"/>
            <w:gridSpan w:val="3"/>
            <w:noWrap w:val="0"/>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rPr>
            </w:pPr>
            <w:r>
              <w:rPr>
                <w:rFonts w:hint="default" w:ascii="Times New Roman" w:hAnsi="Times New Roman" w:eastAsia="仿宋_GB2312" w:cs="Times New Roman"/>
                <w:color w:val="000000"/>
                <w:kern w:val="0"/>
                <w:sz w:val="21"/>
                <w:szCs w:val="24"/>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538" w:type="dxa"/>
            <w:vMerge w:val="continue"/>
            <w:noWrap w:val="0"/>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rPr>
            </w:pPr>
          </w:p>
        </w:tc>
        <w:tc>
          <w:tcPr>
            <w:tcW w:w="11621" w:type="dxa"/>
            <w:gridSpan w:val="4"/>
            <w:noWrap w:val="0"/>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rPr>
            </w:pPr>
            <w:r>
              <w:rPr>
                <w:rFonts w:hint="default" w:ascii="Times New Roman" w:hAnsi="Times New Roman" w:eastAsia="仿宋_GB2312" w:cs="Times New Roman"/>
                <w:color w:val="000000"/>
                <w:kern w:val="0"/>
                <w:sz w:val="21"/>
                <w:szCs w:val="24"/>
              </w:rPr>
              <w:t>裁量基准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538" w:type="dxa"/>
            <w:vMerge w:val="continue"/>
            <w:noWrap w:val="0"/>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rPr>
            </w:pPr>
          </w:p>
        </w:tc>
        <w:tc>
          <w:tcPr>
            <w:tcW w:w="1538" w:type="dxa"/>
            <w:vMerge w:val="restart"/>
            <w:noWrap w:val="0"/>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rPr>
            </w:pPr>
            <w:r>
              <w:rPr>
                <w:rFonts w:hint="default" w:ascii="Times New Roman" w:hAnsi="Times New Roman" w:eastAsia="仿宋_GB2312" w:cs="Times New Roman"/>
                <w:color w:val="000000"/>
                <w:kern w:val="0"/>
                <w:sz w:val="21"/>
                <w:szCs w:val="24"/>
              </w:rPr>
              <w:t>情形描述</w:t>
            </w:r>
          </w:p>
        </w:tc>
        <w:tc>
          <w:tcPr>
            <w:tcW w:w="2948"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lang w:val="en-US" w:eastAsia="zh-CN"/>
              </w:rPr>
            </w:pPr>
            <w:r>
              <w:rPr>
                <w:rFonts w:hint="default" w:ascii="Times New Roman" w:hAnsi="Times New Roman" w:eastAsia="仿宋_GB2312" w:cs="Times New Roman"/>
                <w:color w:val="000000"/>
                <w:kern w:val="0"/>
                <w:sz w:val="21"/>
                <w:szCs w:val="24"/>
                <w:lang w:val="en-US" w:eastAsia="zh-CN"/>
              </w:rPr>
              <w:t>擅自命名、挂牌市级湿地公园</w:t>
            </w:r>
          </w:p>
        </w:tc>
        <w:tc>
          <w:tcPr>
            <w:tcW w:w="1543" w:type="dxa"/>
            <w:vMerge w:val="restart"/>
            <w:noWrap w:val="0"/>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000000"/>
                <w:kern w:val="0"/>
                <w:sz w:val="21"/>
                <w:szCs w:val="24"/>
              </w:rPr>
            </w:pPr>
            <w:r>
              <w:rPr>
                <w:rFonts w:hint="default" w:ascii="Times New Roman" w:hAnsi="Times New Roman" w:eastAsia="仿宋_GB2312" w:cs="Times New Roman"/>
                <w:color w:val="000000"/>
                <w:kern w:val="0"/>
                <w:sz w:val="21"/>
                <w:szCs w:val="24"/>
              </w:rPr>
              <w:t>裁量幅度</w:t>
            </w:r>
          </w:p>
        </w:tc>
        <w:tc>
          <w:tcPr>
            <w:tcW w:w="5592" w:type="dxa"/>
            <w:noWrap w:val="0"/>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仿宋_GB2312" w:cs="Times New Roman"/>
                <w:color w:val="000000"/>
                <w:kern w:val="0"/>
                <w:sz w:val="21"/>
                <w:szCs w:val="24"/>
                <w:lang w:val="en-US" w:eastAsia="zh-CN"/>
              </w:rPr>
            </w:pPr>
            <w:r>
              <w:rPr>
                <w:rFonts w:hint="default" w:ascii="Times New Roman" w:hAnsi="Times New Roman" w:eastAsia="仿宋_GB2312" w:cs="Times New Roman"/>
                <w:kern w:val="0"/>
                <w:sz w:val="21"/>
                <w:szCs w:val="21"/>
                <w:lang w:val="en-US" w:eastAsia="zh-CN" w:bidi="ar"/>
              </w:rPr>
              <w:t>罚款</w:t>
            </w:r>
            <w:r>
              <w:rPr>
                <w:rFonts w:hint="default" w:ascii="Times New Roman" w:hAnsi="Times New Roman" w:eastAsia="仿宋_GB2312" w:cs="Times New Roman"/>
                <w:color w:val="000000"/>
                <w:kern w:val="0"/>
                <w:sz w:val="21"/>
                <w:szCs w:val="24"/>
                <w:lang w:val="en-US" w:eastAsia="zh-CN"/>
              </w:rPr>
              <w:t>5000-10000元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538" w:type="dxa"/>
            <w:vMerge w:val="continue"/>
            <w:noWrap w:val="0"/>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kern w:val="0"/>
                <w:sz w:val="21"/>
                <w:szCs w:val="24"/>
              </w:rPr>
            </w:pPr>
          </w:p>
        </w:tc>
        <w:tc>
          <w:tcPr>
            <w:tcW w:w="1538" w:type="dxa"/>
            <w:vMerge w:val="continue"/>
            <w:noWrap w:val="0"/>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kern w:val="0"/>
                <w:sz w:val="21"/>
                <w:szCs w:val="24"/>
              </w:rPr>
            </w:pPr>
          </w:p>
        </w:tc>
        <w:tc>
          <w:tcPr>
            <w:tcW w:w="2948"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kern w:val="0"/>
                <w:sz w:val="21"/>
                <w:szCs w:val="24"/>
              </w:rPr>
            </w:pPr>
            <w:r>
              <w:rPr>
                <w:rFonts w:hint="default" w:ascii="Times New Roman" w:hAnsi="Times New Roman" w:eastAsia="仿宋_GB2312" w:cs="Times New Roman"/>
                <w:color w:val="000000"/>
                <w:kern w:val="0"/>
                <w:sz w:val="21"/>
                <w:szCs w:val="24"/>
                <w:lang w:val="en-US" w:eastAsia="zh-CN"/>
              </w:rPr>
              <w:t>擅自命名、挂牌省级湿地公园</w:t>
            </w:r>
          </w:p>
        </w:tc>
        <w:tc>
          <w:tcPr>
            <w:tcW w:w="1543" w:type="dxa"/>
            <w:vMerge w:val="continue"/>
            <w:noWrap w:val="0"/>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kern w:val="0"/>
                <w:sz w:val="21"/>
                <w:szCs w:val="24"/>
              </w:rPr>
            </w:pPr>
          </w:p>
        </w:tc>
        <w:tc>
          <w:tcPr>
            <w:tcW w:w="5592" w:type="dxa"/>
            <w:noWrap w:val="0"/>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仿宋_GB2312" w:cs="Times New Roman"/>
                <w:kern w:val="0"/>
                <w:sz w:val="21"/>
                <w:szCs w:val="24"/>
                <w:lang w:val="en-US" w:eastAsia="zh-CN"/>
              </w:rPr>
            </w:pPr>
            <w:r>
              <w:rPr>
                <w:rFonts w:hint="default" w:ascii="Times New Roman" w:hAnsi="Times New Roman" w:eastAsia="仿宋_GB2312" w:cs="Times New Roman"/>
                <w:kern w:val="0"/>
                <w:sz w:val="21"/>
                <w:szCs w:val="21"/>
                <w:lang w:val="en-US" w:eastAsia="zh-CN" w:bidi="ar"/>
              </w:rPr>
              <w:t>罚款</w:t>
            </w:r>
            <w:r>
              <w:rPr>
                <w:rFonts w:hint="default" w:ascii="Times New Roman" w:hAnsi="Times New Roman" w:eastAsia="仿宋_GB2312" w:cs="Times New Roman"/>
                <w:color w:val="000000"/>
                <w:kern w:val="0"/>
                <w:sz w:val="21"/>
                <w:szCs w:val="24"/>
                <w:lang w:val="en-US" w:eastAsia="zh-CN"/>
              </w:rPr>
              <w:t>10000-15000元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538" w:type="dxa"/>
            <w:vMerge w:val="continue"/>
            <w:noWrap w:val="0"/>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kern w:val="0"/>
                <w:sz w:val="21"/>
                <w:szCs w:val="24"/>
              </w:rPr>
            </w:pPr>
          </w:p>
        </w:tc>
        <w:tc>
          <w:tcPr>
            <w:tcW w:w="1538" w:type="dxa"/>
            <w:vMerge w:val="continue"/>
            <w:noWrap w:val="0"/>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kern w:val="0"/>
                <w:sz w:val="21"/>
                <w:szCs w:val="24"/>
              </w:rPr>
            </w:pPr>
          </w:p>
        </w:tc>
        <w:tc>
          <w:tcPr>
            <w:tcW w:w="2948"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kern w:val="0"/>
                <w:sz w:val="21"/>
                <w:szCs w:val="24"/>
              </w:rPr>
            </w:pPr>
            <w:r>
              <w:rPr>
                <w:rFonts w:hint="default" w:ascii="Times New Roman" w:hAnsi="Times New Roman" w:eastAsia="仿宋_GB2312" w:cs="Times New Roman"/>
                <w:color w:val="000000"/>
                <w:kern w:val="0"/>
                <w:sz w:val="21"/>
                <w:szCs w:val="24"/>
                <w:lang w:val="en-US" w:eastAsia="zh-CN"/>
              </w:rPr>
              <w:t>擅自命名、挂牌国家湿地公园</w:t>
            </w:r>
          </w:p>
        </w:tc>
        <w:tc>
          <w:tcPr>
            <w:tcW w:w="1543" w:type="dxa"/>
            <w:vMerge w:val="continue"/>
            <w:noWrap w:val="0"/>
            <w:vAlign w:val="center"/>
          </w:tcPr>
          <w:p>
            <w:pPr>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eastAsia="仿宋_GB2312" w:cs="Times New Roman"/>
                <w:kern w:val="0"/>
                <w:sz w:val="21"/>
                <w:szCs w:val="24"/>
              </w:rPr>
            </w:pPr>
          </w:p>
        </w:tc>
        <w:tc>
          <w:tcPr>
            <w:tcW w:w="5592" w:type="dxa"/>
            <w:noWrap w:val="0"/>
            <w:vAlign w:val="center"/>
          </w:tcPr>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仿宋_GB2312" w:cs="Times New Roman"/>
                <w:kern w:val="0"/>
                <w:sz w:val="21"/>
                <w:szCs w:val="24"/>
                <w:lang w:val="en-US" w:eastAsia="zh-CN"/>
              </w:rPr>
            </w:pPr>
            <w:r>
              <w:rPr>
                <w:rFonts w:hint="default" w:ascii="Times New Roman" w:hAnsi="Times New Roman" w:eastAsia="仿宋_GB2312" w:cs="Times New Roman"/>
                <w:kern w:val="0"/>
                <w:sz w:val="21"/>
                <w:szCs w:val="21"/>
                <w:lang w:val="en-US" w:eastAsia="zh-CN" w:bidi="ar"/>
              </w:rPr>
              <w:t>罚款</w:t>
            </w:r>
            <w:r>
              <w:rPr>
                <w:rFonts w:hint="default" w:ascii="Times New Roman" w:hAnsi="Times New Roman" w:eastAsia="仿宋_GB2312" w:cs="Times New Roman"/>
                <w:kern w:val="0"/>
                <w:sz w:val="21"/>
                <w:szCs w:val="24"/>
                <w:lang w:val="en-US" w:eastAsia="zh-CN"/>
              </w:rPr>
              <w:t>15000-20000元</w:t>
            </w:r>
          </w:p>
        </w:tc>
      </w:tr>
    </w:tbl>
    <w:p>
      <w:pPr>
        <w:widowControl/>
        <w:spacing w:line="240" w:lineRule="auto"/>
        <w:ind w:firstLine="0" w:firstLineChars="0"/>
        <w:jc w:val="left"/>
        <w:rPr>
          <w:rFonts w:hint="default" w:ascii="Times New Roman" w:hAnsi="Times New Roman" w:eastAsia="宋体" w:cs="Times New Roman"/>
          <w:sz w:val="21"/>
          <w:szCs w:val="24"/>
        </w:rPr>
      </w:pPr>
    </w:p>
    <w:p>
      <w:pPr>
        <w:keepNext w:val="0"/>
        <w:keepLines w:val="0"/>
        <w:widowControl w:val="0"/>
        <w:numPr>
          <w:ilvl w:val="0"/>
          <w:numId w:val="0"/>
        </w:numPr>
        <w:suppressLineNumbers w:val="0"/>
        <w:spacing w:before="0" w:beforeAutospacing="0" w:after="0" w:afterAutospacing="0" w:line="580" w:lineRule="exact"/>
        <w:ind w:leftChars="0" w:right="0" w:rightChars="0"/>
        <w:jc w:val="left"/>
        <w:rPr>
          <w:rFonts w:hint="default" w:ascii="Times New Roman" w:hAnsi="Times New Roman" w:eastAsia="黑体" w:cs="Times New Roman"/>
          <w:kern w:val="2"/>
          <w:sz w:val="32"/>
          <w:szCs w:val="32"/>
          <w:lang w:val="en-US" w:eastAsia="zh-CN" w:bidi="ar"/>
        </w:rPr>
      </w:pPr>
    </w:p>
    <w:p>
      <w:pPr>
        <w:keepNext w:val="0"/>
        <w:keepLines w:val="0"/>
        <w:widowControl w:val="0"/>
        <w:numPr>
          <w:ilvl w:val="0"/>
          <w:numId w:val="0"/>
        </w:numPr>
        <w:suppressLineNumbers w:val="0"/>
        <w:spacing w:before="0" w:beforeAutospacing="0" w:after="0" w:afterAutospacing="0" w:line="580" w:lineRule="exact"/>
        <w:ind w:leftChars="0" w:right="0" w:rightChars="0"/>
        <w:jc w:val="left"/>
        <w:rPr>
          <w:rFonts w:hint="default" w:ascii="Times New Roman" w:hAnsi="Times New Roman" w:eastAsia="黑体" w:cs="Times New Roman"/>
          <w:kern w:val="2"/>
          <w:sz w:val="32"/>
          <w:szCs w:val="32"/>
          <w:lang w:val="en-US" w:eastAsia="zh-CN" w:bidi="ar"/>
        </w:rPr>
      </w:pPr>
    </w:p>
    <w:p>
      <w:pPr>
        <w:keepNext w:val="0"/>
        <w:keepLines w:val="0"/>
        <w:widowControl w:val="0"/>
        <w:numPr>
          <w:ilvl w:val="0"/>
          <w:numId w:val="0"/>
        </w:numPr>
        <w:suppressLineNumbers w:val="0"/>
        <w:spacing w:before="0" w:beforeAutospacing="0" w:after="0" w:afterAutospacing="0" w:line="580" w:lineRule="exact"/>
        <w:ind w:leftChars="0" w:right="0" w:rightChars="0"/>
        <w:jc w:val="left"/>
        <w:rPr>
          <w:rFonts w:hint="default" w:ascii="Times New Roman" w:hAnsi="Times New Roman" w:eastAsia="黑体" w:cs="Times New Roman"/>
          <w:kern w:val="2"/>
          <w:sz w:val="32"/>
          <w:szCs w:val="32"/>
          <w:lang w:val="en-US" w:eastAsia="zh-CN" w:bidi="ar"/>
        </w:rPr>
      </w:pPr>
    </w:p>
    <w:p>
      <w:pPr>
        <w:keepNext w:val="0"/>
        <w:keepLines w:val="0"/>
        <w:widowControl w:val="0"/>
        <w:numPr>
          <w:ilvl w:val="0"/>
          <w:numId w:val="1"/>
        </w:numPr>
        <w:suppressLineNumbers w:val="0"/>
        <w:spacing w:before="0" w:beforeAutospacing="0" w:after="0" w:afterAutospacing="0" w:line="580" w:lineRule="exact"/>
        <w:ind w:leftChars="0" w:right="0" w:rightChars="0"/>
        <w:jc w:val="left"/>
        <w:rPr>
          <w:rFonts w:hint="default" w:ascii="Times New Roman" w:hAnsi="Times New Roman" w:eastAsia="黑体" w:cs="Times New Roman"/>
          <w:kern w:val="2"/>
          <w:sz w:val="32"/>
          <w:szCs w:val="32"/>
          <w:lang w:val="en-US" w:eastAsia="zh-CN" w:bidi="ar"/>
        </w:rPr>
      </w:pPr>
      <w:r>
        <w:rPr>
          <w:rFonts w:hint="default" w:ascii="Times New Roman" w:hAnsi="Times New Roman" w:eastAsia="黑体" w:cs="Times New Roman"/>
          <w:kern w:val="2"/>
          <w:sz w:val="32"/>
          <w:szCs w:val="32"/>
          <w:lang w:val="en-US" w:eastAsia="zh-CN" w:bidi="ar"/>
        </w:rPr>
        <w:t>《苏州市禁止猎捕陆生野生动物条例》行政处罚裁量细则（1项）</w:t>
      </w:r>
    </w:p>
    <w:tbl>
      <w:tblPr>
        <w:tblStyle w:val="7"/>
        <w:tblW w:w="1307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6"/>
        <w:gridCol w:w="2117"/>
        <w:gridCol w:w="3517"/>
        <w:gridCol w:w="2850"/>
        <w:gridCol w:w="34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156" w:type="dxa"/>
            <w:vAlign w:val="center"/>
          </w:tcPr>
          <w:p>
            <w:pPr>
              <w:pStyle w:val="3"/>
              <w:keepNext w:val="0"/>
              <w:keepLines w:val="0"/>
              <w:suppressLineNumbers w:val="0"/>
              <w:snapToGrid w:val="0"/>
              <w:spacing w:before="0" w:beforeAutospacing="0" w:after="0" w:afterAutospacing="0" w:line="480" w:lineRule="exact"/>
              <w:ind w:left="0" w:leftChars="0" w:right="0"/>
              <w:jc w:val="center"/>
              <w:rPr>
                <w:rFonts w:hint="default" w:ascii="Times New Roman" w:hAnsi="Times New Roman" w:eastAsia="方正仿宋_GBK" w:cs="Times New Roman"/>
                <w:bCs/>
                <w:color w:val="000000" w:themeColor="text1"/>
                <w:sz w:val="21"/>
                <w:szCs w:val="21"/>
                <w14:textFill>
                  <w14:solidFill>
                    <w14:schemeClr w14:val="tx1"/>
                  </w14:solidFill>
                </w14:textFill>
              </w:rPr>
            </w:pPr>
            <w:r>
              <w:rPr>
                <w:rFonts w:hint="default" w:ascii="Times New Roman" w:hAnsi="Times New Roman" w:eastAsia="方正仿宋_GBK" w:cs="Times New Roman"/>
                <w:bCs/>
                <w:color w:val="000000" w:themeColor="text1"/>
                <w:sz w:val="21"/>
                <w:szCs w:val="21"/>
                <w14:textFill>
                  <w14:solidFill>
                    <w14:schemeClr w14:val="tx1"/>
                  </w14:solidFill>
                </w14:textFill>
              </w:rPr>
              <w:t>序号</w:t>
            </w:r>
          </w:p>
        </w:tc>
        <w:tc>
          <w:tcPr>
            <w:tcW w:w="2117" w:type="dxa"/>
            <w:vAlign w:val="center"/>
          </w:tcPr>
          <w:p>
            <w:pPr>
              <w:pStyle w:val="3"/>
              <w:keepNext w:val="0"/>
              <w:keepLines w:val="0"/>
              <w:suppressLineNumbers w:val="0"/>
              <w:snapToGrid w:val="0"/>
              <w:spacing w:before="0" w:beforeAutospacing="0" w:after="0" w:afterAutospacing="0" w:line="480" w:lineRule="exact"/>
              <w:ind w:left="0" w:leftChars="0" w:right="0"/>
              <w:jc w:val="center"/>
              <w:rPr>
                <w:rFonts w:hint="eastAsia" w:ascii="Times New Roman" w:hAnsi="Times New Roman" w:eastAsia="方正仿宋_GBK" w:cs="Times New Roman"/>
                <w:bCs/>
                <w:color w:val="000000" w:themeColor="text1"/>
                <w:sz w:val="21"/>
                <w:szCs w:val="21"/>
                <w:lang w:eastAsia="zh-CN"/>
                <w14:textFill>
                  <w14:solidFill>
                    <w14:schemeClr w14:val="tx1"/>
                  </w14:solidFill>
                </w14:textFill>
              </w:rPr>
            </w:pPr>
            <w:r>
              <w:rPr>
                <w:rFonts w:hint="eastAsia" w:ascii="Times New Roman" w:hAnsi="Times New Roman" w:eastAsia="方正仿宋_GBK" w:cs="Times New Roman"/>
                <w:bCs/>
                <w:color w:val="000000" w:themeColor="text1"/>
                <w:sz w:val="21"/>
                <w:szCs w:val="21"/>
                <w:lang w:eastAsia="zh-CN"/>
                <w14:textFill>
                  <w14:solidFill>
                    <w14:schemeClr w14:val="tx1"/>
                  </w14:solidFill>
                </w14:textFill>
              </w:rPr>
              <w:t>编号</w:t>
            </w:r>
          </w:p>
        </w:tc>
        <w:tc>
          <w:tcPr>
            <w:tcW w:w="9800" w:type="dxa"/>
            <w:gridSpan w:val="3"/>
            <w:vAlign w:val="center"/>
          </w:tcPr>
          <w:p>
            <w:pPr>
              <w:pStyle w:val="3"/>
              <w:keepNext w:val="0"/>
              <w:keepLines w:val="0"/>
              <w:suppressLineNumbers w:val="0"/>
              <w:snapToGrid w:val="0"/>
              <w:spacing w:before="0" w:beforeAutospacing="0" w:after="0" w:afterAutospacing="0" w:line="480" w:lineRule="exact"/>
              <w:ind w:left="0" w:leftChars="0" w:right="0"/>
              <w:jc w:val="left"/>
              <w:rPr>
                <w:rFonts w:hint="default" w:ascii="Times New Roman" w:hAnsi="Times New Roman" w:eastAsia="方正仿宋_GBK" w:cs="Times New Roman"/>
                <w:bCs/>
                <w:color w:val="000000" w:themeColor="text1"/>
                <w:sz w:val="21"/>
                <w:szCs w:val="21"/>
                <w14:textFill>
                  <w14:solidFill>
                    <w14:schemeClr w14:val="tx1"/>
                  </w14:solidFill>
                </w14:textFill>
              </w:rPr>
            </w:pPr>
            <w:r>
              <w:rPr>
                <w:rFonts w:hint="default" w:ascii="Times New Roman" w:hAnsi="Times New Roman" w:eastAsia="方正仿宋_GBK" w:cs="Times New Roman"/>
                <w:bCs/>
                <w:color w:val="000000" w:themeColor="text1"/>
                <w:sz w:val="21"/>
                <w:szCs w:val="21"/>
                <w14:textFill>
                  <w14:solidFill>
                    <w14:schemeClr w14:val="tx1"/>
                  </w14:solidFill>
                </w14:textFill>
              </w:rPr>
              <w:t>3202SZ132000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156" w:type="dxa"/>
            <w:vMerge w:val="restart"/>
            <w:vAlign w:val="center"/>
          </w:tcPr>
          <w:p>
            <w:pPr>
              <w:pStyle w:val="3"/>
              <w:keepNext w:val="0"/>
              <w:keepLines w:val="0"/>
              <w:suppressLineNumbers w:val="0"/>
              <w:snapToGrid w:val="0"/>
              <w:spacing w:before="0" w:beforeAutospacing="0" w:after="0" w:afterAutospacing="0" w:line="480" w:lineRule="exact"/>
              <w:ind w:left="0" w:leftChars="0" w:right="0"/>
              <w:jc w:val="center"/>
              <w:rPr>
                <w:rFonts w:hint="default" w:ascii="Times New Roman" w:hAnsi="Times New Roman" w:eastAsia="仿宋_GB2312" w:cs="Times New Roman"/>
                <w:bCs/>
                <w:color w:val="000000" w:themeColor="text1"/>
                <w:sz w:val="21"/>
                <w:szCs w:val="21"/>
                <w14:textFill>
                  <w14:solidFill>
                    <w14:schemeClr w14:val="tx1"/>
                  </w14:solidFill>
                </w14:textFill>
              </w:rPr>
            </w:pPr>
            <w:r>
              <w:rPr>
                <w:rFonts w:hint="default" w:ascii="Times New Roman" w:hAnsi="Times New Roman" w:eastAsia="仿宋_GB2312" w:cs="Times New Roman"/>
                <w:bCs/>
                <w:color w:val="000000" w:themeColor="text1"/>
                <w:sz w:val="21"/>
                <w:szCs w:val="21"/>
                <w14:textFill>
                  <w14:solidFill>
                    <w14:schemeClr w14:val="tx1"/>
                  </w14:solidFill>
                </w14:textFill>
              </w:rPr>
              <w:t>1</w:t>
            </w:r>
          </w:p>
          <w:p>
            <w:pPr>
              <w:pStyle w:val="3"/>
              <w:keepNext w:val="0"/>
              <w:keepLines w:val="0"/>
              <w:suppressLineNumbers w:val="0"/>
              <w:snapToGrid w:val="0"/>
              <w:spacing w:before="0" w:beforeAutospacing="0" w:after="0" w:afterAutospacing="0" w:line="480" w:lineRule="exact"/>
              <w:ind w:left="0" w:leftChars="0" w:right="0"/>
              <w:jc w:val="center"/>
              <w:rPr>
                <w:rFonts w:hint="default" w:ascii="Times New Roman" w:hAnsi="Times New Roman" w:eastAsia="仿宋_GB2312" w:cs="Times New Roman"/>
                <w:bCs/>
                <w:color w:val="000000" w:themeColor="text1"/>
                <w:sz w:val="21"/>
                <w:szCs w:val="21"/>
                <w14:textFill>
                  <w14:solidFill>
                    <w14:schemeClr w14:val="tx1"/>
                  </w14:solidFill>
                </w14:textFill>
              </w:rPr>
            </w:pPr>
          </w:p>
        </w:tc>
        <w:tc>
          <w:tcPr>
            <w:tcW w:w="2117" w:type="dxa"/>
            <w:vAlign w:val="center"/>
          </w:tcPr>
          <w:p>
            <w:pPr>
              <w:pStyle w:val="3"/>
              <w:keepNext w:val="0"/>
              <w:keepLines w:val="0"/>
              <w:suppressLineNumbers w:val="0"/>
              <w:snapToGrid w:val="0"/>
              <w:spacing w:before="0" w:beforeAutospacing="0" w:after="0" w:afterAutospacing="0" w:line="480" w:lineRule="exact"/>
              <w:ind w:left="0" w:leftChars="0" w:right="0"/>
              <w:jc w:val="center"/>
              <w:rPr>
                <w:rFonts w:hint="default" w:ascii="Times New Roman" w:hAnsi="Times New Roman" w:eastAsia="方正仿宋_GBK" w:cs="Times New Roman"/>
                <w:bCs/>
                <w:color w:val="000000" w:themeColor="text1"/>
                <w:sz w:val="21"/>
                <w:szCs w:val="21"/>
                <w14:textFill>
                  <w14:solidFill>
                    <w14:schemeClr w14:val="tx1"/>
                  </w14:solidFill>
                </w14:textFill>
              </w:rPr>
            </w:pPr>
            <w:r>
              <w:rPr>
                <w:rFonts w:hint="default" w:ascii="Times New Roman" w:hAnsi="Times New Roman" w:eastAsia="方正仿宋_GBK" w:cs="Times New Roman"/>
                <w:bCs/>
                <w:color w:val="000000" w:themeColor="text1"/>
                <w:sz w:val="21"/>
                <w:szCs w:val="21"/>
                <w14:textFill>
                  <w14:solidFill>
                    <w14:schemeClr w14:val="tx1"/>
                  </w14:solidFill>
                </w14:textFill>
              </w:rPr>
              <w:t>裁量因素</w:t>
            </w:r>
          </w:p>
        </w:tc>
        <w:tc>
          <w:tcPr>
            <w:tcW w:w="3517" w:type="dxa"/>
            <w:vAlign w:val="center"/>
          </w:tcPr>
          <w:p>
            <w:pPr>
              <w:pStyle w:val="3"/>
              <w:keepNext w:val="0"/>
              <w:keepLines w:val="0"/>
              <w:suppressLineNumbers w:val="0"/>
              <w:snapToGrid w:val="0"/>
              <w:spacing w:before="0" w:beforeAutospacing="0" w:after="0" w:afterAutospacing="0" w:line="480" w:lineRule="exact"/>
              <w:ind w:left="0" w:leftChars="0" w:right="0"/>
              <w:jc w:val="center"/>
              <w:rPr>
                <w:rFonts w:hint="default" w:ascii="Times New Roman" w:hAnsi="Times New Roman" w:eastAsia="方正仿宋_GBK" w:cs="Times New Roman"/>
                <w:bCs/>
                <w:color w:val="000000" w:themeColor="text1"/>
                <w:sz w:val="21"/>
                <w:szCs w:val="21"/>
                <w14:textFill>
                  <w14:solidFill>
                    <w14:schemeClr w14:val="tx1"/>
                  </w14:solidFill>
                </w14:textFill>
              </w:rPr>
            </w:pPr>
            <w:r>
              <w:rPr>
                <w:rFonts w:hint="default" w:ascii="Times New Roman" w:hAnsi="Times New Roman" w:eastAsia="方正仿宋_GBK" w:cs="Times New Roman"/>
                <w:bCs/>
                <w:color w:val="000000" w:themeColor="text1"/>
                <w:sz w:val="21"/>
                <w:szCs w:val="21"/>
                <w14:textFill>
                  <w14:solidFill>
                    <w14:schemeClr w14:val="tx1"/>
                  </w14:solidFill>
                </w14:textFill>
              </w:rPr>
              <w:t>裁量因子</w:t>
            </w:r>
          </w:p>
        </w:tc>
        <w:tc>
          <w:tcPr>
            <w:tcW w:w="6283" w:type="dxa"/>
            <w:gridSpan w:val="2"/>
            <w:vAlign w:val="center"/>
          </w:tcPr>
          <w:p>
            <w:pPr>
              <w:pStyle w:val="3"/>
              <w:keepNext w:val="0"/>
              <w:keepLines w:val="0"/>
              <w:suppressLineNumbers w:val="0"/>
              <w:snapToGrid w:val="0"/>
              <w:spacing w:before="0" w:beforeAutospacing="0" w:after="0" w:afterAutospacing="0" w:line="480" w:lineRule="exact"/>
              <w:ind w:left="0" w:leftChars="0" w:right="0"/>
              <w:jc w:val="center"/>
              <w:rPr>
                <w:rFonts w:hint="default" w:ascii="Times New Roman" w:hAnsi="Times New Roman" w:eastAsia="方正仿宋_GBK" w:cs="Times New Roman"/>
                <w:bCs/>
                <w:color w:val="000000" w:themeColor="text1"/>
                <w:sz w:val="21"/>
                <w:szCs w:val="21"/>
                <w14:textFill>
                  <w14:solidFill>
                    <w14:schemeClr w14:val="tx1"/>
                  </w14:solidFill>
                </w14:textFill>
              </w:rPr>
            </w:pPr>
            <w:r>
              <w:rPr>
                <w:rFonts w:hint="default" w:ascii="Times New Roman" w:hAnsi="Times New Roman" w:eastAsia="方正仿宋_GBK" w:cs="Times New Roman"/>
                <w:bCs/>
                <w:color w:val="000000" w:themeColor="text1"/>
                <w:sz w:val="21"/>
                <w:szCs w:val="21"/>
                <w14:textFill>
                  <w14:solidFill>
                    <w14:schemeClr w14:val="tx1"/>
                  </w14:solidFill>
                </w14:textFill>
              </w:rPr>
              <w:t>裁量百分比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56" w:type="dxa"/>
            <w:vMerge w:val="continue"/>
            <w:vAlign w:val="center"/>
          </w:tcPr>
          <w:p>
            <w:pPr>
              <w:pStyle w:val="3"/>
              <w:keepNext w:val="0"/>
              <w:keepLines w:val="0"/>
              <w:suppressLineNumbers w:val="0"/>
              <w:snapToGrid w:val="0"/>
              <w:spacing w:before="0" w:beforeAutospacing="0" w:after="0" w:afterAutospacing="0" w:line="480" w:lineRule="exact"/>
              <w:ind w:left="0" w:leftChars="0" w:right="0"/>
              <w:jc w:val="center"/>
              <w:rPr>
                <w:rFonts w:hint="default" w:ascii="Times New Roman" w:hAnsi="Times New Roman" w:eastAsia="仿宋_GB2312" w:cs="Times New Roman"/>
                <w:bCs/>
                <w:color w:val="000000" w:themeColor="text1"/>
                <w:sz w:val="21"/>
                <w:szCs w:val="21"/>
                <w14:textFill>
                  <w14:solidFill>
                    <w14:schemeClr w14:val="tx1"/>
                  </w14:solidFill>
                </w14:textFill>
              </w:rPr>
            </w:pPr>
          </w:p>
        </w:tc>
        <w:tc>
          <w:tcPr>
            <w:tcW w:w="5634" w:type="dxa"/>
            <w:gridSpan w:val="2"/>
            <w:vMerge w:val="restart"/>
            <w:tcBorders>
              <w:left w:val="single" w:color="000000" w:sz="4" w:space="0"/>
            </w:tcBorders>
            <w:vAlign w:val="center"/>
          </w:tcPr>
          <w:p>
            <w:pPr>
              <w:pStyle w:val="3"/>
              <w:keepNext w:val="0"/>
              <w:keepLines w:val="0"/>
              <w:suppressLineNumbers w:val="0"/>
              <w:snapToGrid w:val="0"/>
              <w:spacing w:before="0" w:beforeAutospacing="0" w:after="0" w:afterAutospacing="0" w:line="480" w:lineRule="exact"/>
              <w:ind w:left="0" w:leftChars="0" w:right="0"/>
              <w:jc w:val="center"/>
              <w:rPr>
                <w:rFonts w:hint="default" w:ascii="Times New Roman" w:hAnsi="Times New Roman" w:eastAsia="方正仿宋_GBK" w:cs="Times New Roman"/>
                <w:bCs/>
                <w:color w:val="000000" w:themeColor="text1"/>
                <w:sz w:val="21"/>
                <w:szCs w:val="21"/>
                <w14:textFill>
                  <w14:solidFill>
                    <w14:schemeClr w14:val="tx1"/>
                  </w14:solidFill>
                </w14:textFill>
              </w:rPr>
            </w:pPr>
            <w:r>
              <w:rPr>
                <w:rFonts w:hint="default" w:ascii="Times New Roman" w:hAnsi="Times New Roman" w:eastAsia="方正仿宋_GBK" w:cs="Times New Roman"/>
                <w:bCs/>
                <w:color w:val="000000" w:themeColor="text1"/>
                <w:sz w:val="21"/>
                <w:szCs w:val="21"/>
                <w14:textFill>
                  <w14:solidFill>
                    <w14:schemeClr w14:val="tx1"/>
                  </w14:solidFill>
                </w14:textFill>
              </w:rPr>
              <w:t>裁量起点</w:t>
            </w:r>
          </w:p>
        </w:tc>
        <w:tc>
          <w:tcPr>
            <w:tcW w:w="2850" w:type="dxa"/>
            <w:vAlign w:val="center"/>
          </w:tcPr>
          <w:p>
            <w:pPr>
              <w:pStyle w:val="3"/>
              <w:keepNext w:val="0"/>
              <w:keepLines w:val="0"/>
              <w:suppressLineNumbers w:val="0"/>
              <w:snapToGrid w:val="0"/>
              <w:spacing w:before="0" w:beforeAutospacing="0" w:after="0" w:afterAutospacing="0" w:line="480" w:lineRule="exact"/>
              <w:ind w:left="0" w:leftChars="0" w:right="0"/>
              <w:jc w:val="center"/>
              <w:rPr>
                <w:rFonts w:hint="default" w:ascii="Times New Roman" w:hAnsi="Times New Roman" w:eastAsia="方正仿宋_GBK" w:cs="Times New Roman"/>
                <w:bCs/>
                <w:color w:val="000000" w:themeColor="text1"/>
                <w:sz w:val="21"/>
                <w:szCs w:val="21"/>
                <w:lang w:eastAsia="zh-Hans"/>
                <w14:textFill>
                  <w14:solidFill>
                    <w14:schemeClr w14:val="tx1"/>
                  </w14:solidFill>
                </w14:textFill>
              </w:rPr>
            </w:pPr>
            <w:r>
              <w:rPr>
                <w:rFonts w:hint="default" w:ascii="Times New Roman" w:hAnsi="Times New Roman" w:eastAsia="方正仿宋_GBK" w:cs="Times New Roman"/>
                <w:bCs/>
                <w:color w:val="000000" w:themeColor="text1"/>
                <w:sz w:val="21"/>
                <w:szCs w:val="21"/>
                <w:lang w:eastAsia="zh-Hans"/>
                <w14:textFill>
                  <w14:solidFill>
                    <w14:schemeClr w14:val="tx1"/>
                  </w14:solidFill>
                </w14:textFill>
              </w:rPr>
              <w:t>有猎获物</w:t>
            </w:r>
            <w:r>
              <w:rPr>
                <w:rFonts w:hint="default" w:ascii="Times New Roman" w:hAnsi="Times New Roman" w:eastAsia="方正仿宋_GBK" w:cs="Times New Roman"/>
                <w:bCs/>
                <w:color w:val="000000" w:themeColor="text1"/>
                <w:sz w:val="21"/>
                <w:szCs w:val="21"/>
                <w14:textFill>
                  <w14:solidFill>
                    <w14:schemeClr w14:val="tx1"/>
                  </w14:solidFill>
                </w14:textFill>
              </w:rPr>
              <w:t>的</w:t>
            </w:r>
          </w:p>
        </w:tc>
        <w:tc>
          <w:tcPr>
            <w:tcW w:w="3433" w:type="dxa"/>
            <w:vAlign w:val="center"/>
          </w:tcPr>
          <w:p>
            <w:pPr>
              <w:pStyle w:val="3"/>
              <w:keepNext w:val="0"/>
              <w:keepLines w:val="0"/>
              <w:suppressLineNumbers w:val="0"/>
              <w:snapToGrid w:val="0"/>
              <w:spacing w:before="0" w:beforeAutospacing="0" w:after="0" w:afterAutospacing="0" w:line="480" w:lineRule="exact"/>
              <w:ind w:left="0" w:leftChars="0" w:right="0"/>
              <w:jc w:val="center"/>
              <w:rPr>
                <w:rFonts w:hint="default" w:ascii="Times New Roman" w:hAnsi="Times New Roman" w:eastAsia="方正仿宋_GBK" w:cs="Times New Roman"/>
                <w:bCs/>
                <w:color w:val="000000" w:themeColor="text1"/>
                <w:sz w:val="21"/>
                <w:szCs w:val="21"/>
                <w:lang w:eastAsia="zh-Hans"/>
                <w14:textFill>
                  <w14:solidFill>
                    <w14:schemeClr w14:val="tx1"/>
                  </w14:solidFill>
                </w14:textFill>
              </w:rPr>
            </w:pPr>
            <w:r>
              <w:rPr>
                <w:rFonts w:hint="default" w:ascii="Times New Roman" w:hAnsi="Times New Roman" w:eastAsia="方正仿宋_GBK" w:cs="Times New Roman"/>
                <w:bCs/>
                <w:color w:val="000000" w:themeColor="text1"/>
                <w:sz w:val="21"/>
                <w:szCs w:val="21"/>
                <w:lang w:eastAsia="zh-Hans"/>
                <w14:textFill>
                  <w14:solidFill>
                    <w14:schemeClr w14:val="tx1"/>
                  </w14:solidFill>
                </w14:textFill>
              </w:rPr>
              <w:t>没有猎获物</w:t>
            </w:r>
            <w:r>
              <w:rPr>
                <w:rFonts w:hint="default" w:ascii="Times New Roman" w:hAnsi="Times New Roman" w:eastAsia="方正仿宋_GBK" w:cs="Times New Roman"/>
                <w:bCs/>
                <w:color w:val="000000" w:themeColor="text1"/>
                <w:sz w:val="21"/>
                <w:szCs w:val="21"/>
                <w14:textFill>
                  <w14:solidFill>
                    <w14:schemeClr w14:val="tx1"/>
                  </w14:solidFill>
                </w14:textFill>
              </w:rPr>
              <w:t>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1156" w:type="dxa"/>
            <w:vMerge w:val="continue"/>
            <w:vAlign w:val="center"/>
          </w:tcPr>
          <w:p>
            <w:pPr>
              <w:pStyle w:val="3"/>
              <w:keepNext w:val="0"/>
              <w:keepLines w:val="0"/>
              <w:suppressLineNumbers w:val="0"/>
              <w:snapToGrid w:val="0"/>
              <w:spacing w:before="0" w:beforeAutospacing="0" w:after="0" w:afterAutospacing="0" w:line="480" w:lineRule="exact"/>
              <w:ind w:left="0" w:leftChars="0" w:right="0"/>
              <w:jc w:val="center"/>
              <w:rPr>
                <w:rFonts w:hint="default" w:ascii="Times New Roman" w:hAnsi="Times New Roman" w:eastAsia="方正仿宋_GBK" w:cs="Times New Roman"/>
                <w:bCs/>
                <w:color w:val="000000" w:themeColor="text1"/>
                <w:sz w:val="21"/>
                <w:szCs w:val="21"/>
                <w14:textFill>
                  <w14:solidFill>
                    <w14:schemeClr w14:val="tx1"/>
                  </w14:solidFill>
                </w14:textFill>
              </w:rPr>
            </w:pPr>
          </w:p>
        </w:tc>
        <w:tc>
          <w:tcPr>
            <w:tcW w:w="5634" w:type="dxa"/>
            <w:gridSpan w:val="2"/>
            <w:vMerge w:val="continue"/>
            <w:tcBorders>
              <w:left w:val="single" w:color="000000" w:sz="4" w:space="0"/>
            </w:tcBorders>
            <w:vAlign w:val="center"/>
          </w:tcPr>
          <w:p>
            <w:pPr>
              <w:pStyle w:val="3"/>
              <w:keepNext w:val="0"/>
              <w:keepLines w:val="0"/>
              <w:suppressLineNumbers w:val="0"/>
              <w:snapToGrid w:val="0"/>
              <w:spacing w:before="0" w:beforeAutospacing="0" w:after="0" w:afterAutospacing="0" w:line="480" w:lineRule="exact"/>
              <w:ind w:left="0" w:leftChars="0" w:right="0"/>
              <w:jc w:val="center"/>
              <w:rPr>
                <w:rFonts w:hint="default" w:ascii="Times New Roman" w:hAnsi="Times New Roman" w:eastAsia="方正仿宋_GBK" w:cs="Times New Roman"/>
                <w:bCs/>
                <w:color w:val="000000" w:themeColor="text1"/>
                <w:sz w:val="21"/>
                <w:szCs w:val="21"/>
                <w14:textFill>
                  <w14:solidFill>
                    <w14:schemeClr w14:val="tx1"/>
                  </w14:solidFill>
                </w14:textFill>
              </w:rPr>
            </w:pPr>
          </w:p>
        </w:tc>
        <w:tc>
          <w:tcPr>
            <w:tcW w:w="2850" w:type="dxa"/>
            <w:vAlign w:val="center"/>
          </w:tcPr>
          <w:p>
            <w:pPr>
              <w:pStyle w:val="3"/>
              <w:keepNext w:val="0"/>
              <w:keepLines w:val="0"/>
              <w:suppressLineNumbers w:val="0"/>
              <w:snapToGrid w:val="0"/>
              <w:spacing w:before="0" w:beforeAutospacing="0" w:after="0" w:afterAutospacing="0" w:line="480" w:lineRule="exact"/>
              <w:ind w:left="0" w:leftChars="0" w:right="0"/>
              <w:jc w:val="center"/>
              <w:rPr>
                <w:rFonts w:hint="default" w:ascii="Times New Roman" w:hAnsi="Times New Roman" w:eastAsia="方正仿宋_GBK" w:cs="Times New Roman"/>
                <w:bCs/>
                <w:color w:val="000000" w:themeColor="text1"/>
                <w:sz w:val="21"/>
                <w:szCs w:val="21"/>
                <w14:textFill>
                  <w14:solidFill>
                    <w14:schemeClr w14:val="tx1"/>
                  </w14:solidFill>
                </w14:textFill>
              </w:rPr>
            </w:pPr>
            <w:r>
              <w:rPr>
                <w:rFonts w:hint="default" w:ascii="Times New Roman" w:hAnsi="Times New Roman" w:eastAsia="方正仿宋_GBK" w:cs="Times New Roman"/>
                <w:bCs/>
                <w:color w:val="000000" w:themeColor="text1"/>
                <w:sz w:val="21"/>
                <w:szCs w:val="21"/>
                <w:lang w:val="en-US" w:eastAsia="zh-CN"/>
                <w14:textFill>
                  <w14:solidFill>
                    <w14:schemeClr w14:val="tx1"/>
                  </w14:solidFill>
                </w14:textFill>
              </w:rPr>
              <w:t>三</w:t>
            </w:r>
            <w:r>
              <w:rPr>
                <w:rFonts w:hint="default" w:ascii="Times New Roman" w:hAnsi="Times New Roman" w:eastAsia="方正仿宋_GBK" w:cs="Times New Roman"/>
                <w:bCs/>
                <w:color w:val="000000" w:themeColor="text1"/>
                <w:sz w:val="21"/>
                <w:szCs w:val="21"/>
                <w14:textFill>
                  <w14:solidFill>
                    <w14:schemeClr w14:val="tx1"/>
                  </w14:solidFill>
                </w14:textFill>
              </w:rPr>
              <w:t>倍</w:t>
            </w:r>
          </w:p>
        </w:tc>
        <w:tc>
          <w:tcPr>
            <w:tcW w:w="3433" w:type="dxa"/>
            <w:vAlign w:val="center"/>
          </w:tcPr>
          <w:p>
            <w:pPr>
              <w:pStyle w:val="3"/>
              <w:keepNext w:val="0"/>
              <w:keepLines w:val="0"/>
              <w:suppressLineNumbers w:val="0"/>
              <w:snapToGrid w:val="0"/>
              <w:spacing w:before="0" w:beforeAutospacing="0" w:after="0" w:afterAutospacing="0" w:line="480" w:lineRule="exact"/>
              <w:ind w:left="0" w:leftChars="0" w:right="0"/>
              <w:jc w:val="center"/>
              <w:rPr>
                <w:rFonts w:hint="default" w:ascii="Times New Roman" w:hAnsi="Times New Roman" w:eastAsia="方正仿宋_GBK" w:cs="Times New Roman"/>
                <w:bCs/>
                <w:color w:val="000000" w:themeColor="text1"/>
                <w:sz w:val="21"/>
                <w:szCs w:val="21"/>
                <w14:textFill>
                  <w14:solidFill>
                    <w14:schemeClr w14:val="tx1"/>
                  </w14:solidFill>
                </w14:textFill>
              </w:rPr>
            </w:pPr>
            <w:r>
              <w:rPr>
                <w:rFonts w:hint="default" w:ascii="Times New Roman" w:hAnsi="Times New Roman" w:eastAsia="方正仿宋_GBK" w:cs="Times New Roman"/>
                <w:bCs/>
                <w:color w:val="000000" w:themeColor="text1"/>
                <w:sz w:val="21"/>
                <w:szCs w:val="21"/>
                <w:lang w:val="en-US" w:eastAsia="zh-CN"/>
                <w14:textFill>
                  <w14:solidFill>
                    <w14:schemeClr w14:val="tx1"/>
                  </w14:solidFill>
                </w14:textFill>
              </w:rPr>
              <w:t>一万</w:t>
            </w:r>
            <w:r>
              <w:rPr>
                <w:rFonts w:hint="default" w:ascii="Times New Roman" w:hAnsi="Times New Roman" w:eastAsia="方正仿宋_GBK" w:cs="Times New Roman"/>
                <w:bCs/>
                <w:color w:val="000000" w:themeColor="text1"/>
                <w:sz w:val="21"/>
                <w:szCs w:val="21"/>
                <w14:textFill>
                  <w14:solidFill>
                    <w14:schemeClr w14:val="tx1"/>
                  </w14:solidFill>
                </w14:textFill>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1156" w:type="dxa"/>
            <w:vMerge w:val="continue"/>
            <w:vAlign w:val="center"/>
          </w:tcPr>
          <w:p>
            <w:pPr>
              <w:pStyle w:val="3"/>
              <w:keepNext w:val="0"/>
              <w:keepLines w:val="0"/>
              <w:suppressLineNumbers w:val="0"/>
              <w:snapToGrid w:val="0"/>
              <w:spacing w:before="0" w:beforeAutospacing="0" w:after="0" w:afterAutospacing="0" w:line="480" w:lineRule="exact"/>
              <w:ind w:left="0" w:leftChars="0" w:right="0"/>
              <w:jc w:val="center"/>
              <w:rPr>
                <w:rFonts w:hint="default" w:ascii="Times New Roman" w:hAnsi="Times New Roman" w:eastAsia="仿宋_GB2312" w:cs="Times New Roman"/>
                <w:bCs/>
                <w:color w:val="000000" w:themeColor="text1"/>
                <w:sz w:val="21"/>
                <w:szCs w:val="21"/>
                <w14:textFill>
                  <w14:solidFill>
                    <w14:schemeClr w14:val="tx1"/>
                  </w14:solidFill>
                </w14:textFill>
              </w:rPr>
            </w:pPr>
          </w:p>
        </w:tc>
        <w:tc>
          <w:tcPr>
            <w:tcW w:w="2117" w:type="dxa"/>
            <w:vMerge w:val="restart"/>
            <w:vAlign w:val="center"/>
          </w:tcPr>
          <w:p>
            <w:pPr>
              <w:pStyle w:val="3"/>
              <w:keepNext w:val="0"/>
              <w:keepLines w:val="0"/>
              <w:suppressLineNumbers w:val="0"/>
              <w:snapToGrid w:val="0"/>
              <w:spacing w:before="0" w:beforeAutospacing="0" w:after="0" w:afterAutospacing="0" w:line="480" w:lineRule="exact"/>
              <w:ind w:left="0" w:leftChars="0" w:right="0"/>
              <w:jc w:val="center"/>
              <w:rPr>
                <w:rFonts w:hint="default" w:ascii="Times New Roman" w:hAnsi="Times New Roman" w:eastAsia="仿宋_GB2312" w:cs="Times New Roman"/>
                <w:bCs/>
                <w:color w:val="000000" w:themeColor="text1"/>
                <w:sz w:val="21"/>
                <w:szCs w:val="21"/>
                <w:lang w:eastAsia="zh-Hans"/>
                <w14:textFill>
                  <w14:solidFill>
                    <w14:schemeClr w14:val="tx1"/>
                  </w14:solidFill>
                </w14:textFill>
              </w:rPr>
            </w:pPr>
            <w:r>
              <w:rPr>
                <w:rFonts w:hint="default" w:ascii="Times New Roman" w:hAnsi="Times New Roman" w:eastAsia="仿宋_GB2312" w:cs="Times New Roman"/>
                <w:bCs/>
                <w:color w:val="000000" w:themeColor="text1"/>
                <w:sz w:val="21"/>
                <w:szCs w:val="21"/>
                <w:lang w:eastAsia="zh-Hans"/>
                <w14:textFill>
                  <w14:solidFill>
                    <w14:schemeClr w14:val="tx1"/>
                  </w14:solidFill>
                </w14:textFill>
              </w:rPr>
              <w:t>野生动物</w:t>
            </w:r>
            <w:r>
              <w:rPr>
                <w:rFonts w:hint="default" w:ascii="Times New Roman" w:hAnsi="Times New Roman" w:eastAsia="仿宋_GB2312" w:cs="Times New Roman"/>
                <w:bCs/>
                <w:color w:val="000000" w:themeColor="text1"/>
                <w:sz w:val="21"/>
                <w:szCs w:val="21"/>
                <w14:textFill>
                  <w14:solidFill>
                    <w14:schemeClr w14:val="tx1"/>
                  </w14:solidFill>
                </w14:textFill>
              </w:rPr>
              <w:t>评估</w:t>
            </w:r>
            <w:r>
              <w:rPr>
                <w:rFonts w:hint="default" w:ascii="Times New Roman" w:hAnsi="Times New Roman" w:eastAsia="仿宋_GB2312" w:cs="Times New Roman"/>
                <w:bCs/>
                <w:color w:val="000000" w:themeColor="text1"/>
                <w:sz w:val="21"/>
                <w:szCs w:val="21"/>
                <w:lang w:eastAsia="zh-Hans"/>
                <w14:textFill>
                  <w14:solidFill>
                    <w14:schemeClr w14:val="tx1"/>
                  </w14:solidFill>
                </w14:textFill>
              </w:rPr>
              <w:t>价值</w:t>
            </w:r>
          </w:p>
        </w:tc>
        <w:tc>
          <w:tcPr>
            <w:tcW w:w="3517" w:type="dxa"/>
          </w:tcPr>
          <w:p>
            <w:pPr>
              <w:pStyle w:val="3"/>
              <w:keepNext w:val="0"/>
              <w:keepLines w:val="0"/>
              <w:suppressLineNumbers w:val="0"/>
              <w:snapToGrid w:val="0"/>
              <w:spacing w:before="0" w:beforeAutospacing="0" w:after="0" w:afterAutospacing="0" w:line="480" w:lineRule="exact"/>
              <w:ind w:left="0" w:leftChars="0" w:right="0"/>
              <w:jc w:val="both"/>
              <w:rPr>
                <w:rFonts w:hint="default" w:ascii="Times New Roman" w:hAnsi="Times New Roman" w:eastAsia="仿宋_GB2312" w:cs="Times New Roman"/>
                <w:bCs/>
                <w:color w:val="auto"/>
                <w:sz w:val="21"/>
                <w:szCs w:val="21"/>
                <w:lang w:eastAsia="zh-Hans"/>
              </w:rPr>
            </w:pPr>
            <w:r>
              <w:rPr>
                <w:rFonts w:hint="default" w:ascii="Times New Roman" w:hAnsi="Times New Roman" w:eastAsia="仿宋_GB2312" w:cs="Times New Roman"/>
                <w:bCs/>
                <w:color w:val="auto"/>
                <w:sz w:val="21"/>
                <w:szCs w:val="21"/>
              </w:rPr>
              <w:t>不满500元</w:t>
            </w:r>
          </w:p>
        </w:tc>
        <w:tc>
          <w:tcPr>
            <w:tcW w:w="2850" w:type="dxa"/>
            <w:vAlign w:val="center"/>
          </w:tcPr>
          <w:p>
            <w:pPr>
              <w:pStyle w:val="3"/>
              <w:keepNext w:val="0"/>
              <w:keepLines w:val="0"/>
              <w:suppressLineNumbers w:val="0"/>
              <w:snapToGrid w:val="0"/>
              <w:spacing w:before="0" w:beforeAutospacing="0" w:after="0" w:afterAutospacing="0" w:line="480" w:lineRule="exact"/>
              <w:ind w:left="0" w:leftChars="0" w:right="0"/>
              <w:jc w:val="center"/>
              <w:rPr>
                <w:rFonts w:hint="default" w:ascii="Times New Roman" w:hAnsi="Times New Roman" w:eastAsia="仿宋_GB2312" w:cs="Times New Roman"/>
                <w:bCs/>
                <w:color w:val="auto"/>
                <w:sz w:val="21"/>
                <w:szCs w:val="21"/>
              </w:rPr>
            </w:pPr>
            <w:r>
              <w:rPr>
                <w:rFonts w:hint="default" w:ascii="Times New Roman" w:hAnsi="Times New Roman" w:eastAsia="仿宋_GB2312" w:cs="Times New Roman"/>
                <w:bCs/>
                <w:color w:val="auto"/>
                <w:sz w:val="21"/>
                <w:szCs w:val="21"/>
              </w:rPr>
              <w:t>-</w:t>
            </w:r>
          </w:p>
        </w:tc>
        <w:tc>
          <w:tcPr>
            <w:tcW w:w="3433" w:type="dxa"/>
            <w:vAlign w:val="center"/>
          </w:tcPr>
          <w:p>
            <w:pPr>
              <w:keepNext w:val="0"/>
              <w:keepLines w:val="0"/>
              <w:suppressLineNumbers w:val="0"/>
              <w:snapToGrid w:val="0"/>
              <w:spacing w:before="0" w:beforeAutospacing="0" w:after="0" w:afterAutospacing="0" w:line="480" w:lineRule="exact"/>
              <w:ind w:left="0" w:leftChars="0" w:right="0"/>
              <w:jc w:val="center"/>
              <w:rPr>
                <w:rFonts w:hint="default" w:ascii="Times New Roman" w:hAnsi="Times New Roman" w:eastAsia="仿宋_GB2312" w:cs="Times New Roman"/>
                <w:bCs/>
                <w:color w:val="auto"/>
                <w:sz w:val="21"/>
                <w:szCs w:val="21"/>
              </w:rPr>
            </w:pPr>
            <w:r>
              <w:rPr>
                <w:rFonts w:hint="default" w:ascii="Times New Roman" w:hAnsi="Times New Roman" w:eastAsia="仿宋_GB2312" w:cs="Times New Roman"/>
                <w:bCs/>
                <w:color w:val="auto"/>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156" w:type="dxa"/>
            <w:vMerge w:val="continue"/>
            <w:vAlign w:val="center"/>
          </w:tcPr>
          <w:p>
            <w:pPr>
              <w:pStyle w:val="3"/>
              <w:keepNext w:val="0"/>
              <w:keepLines w:val="0"/>
              <w:suppressLineNumbers w:val="0"/>
              <w:snapToGrid w:val="0"/>
              <w:spacing w:before="0" w:beforeAutospacing="0" w:after="0" w:afterAutospacing="0" w:line="480" w:lineRule="exact"/>
              <w:ind w:left="0" w:leftChars="0" w:right="0"/>
              <w:jc w:val="center"/>
              <w:rPr>
                <w:rFonts w:hint="default" w:ascii="Times New Roman" w:hAnsi="Times New Roman" w:eastAsia="仿宋_GB2312" w:cs="Times New Roman"/>
                <w:bCs/>
                <w:color w:val="000000" w:themeColor="text1"/>
                <w:sz w:val="21"/>
                <w:szCs w:val="21"/>
                <w14:textFill>
                  <w14:solidFill>
                    <w14:schemeClr w14:val="tx1"/>
                  </w14:solidFill>
                </w14:textFill>
              </w:rPr>
            </w:pPr>
          </w:p>
        </w:tc>
        <w:tc>
          <w:tcPr>
            <w:tcW w:w="2117" w:type="dxa"/>
            <w:vMerge w:val="continue"/>
            <w:vAlign w:val="center"/>
          </w:tcPr>
          <w:p>
            <w:pPr>
              <w:pStyle w:val="3"/>
              <w:keepNext w:val="0"/>
              <w:keepLines w:val="0"/>
              <w:suppressLineNumbers w:val="0"/>
              <w:snapToGrid w:val="0"/>
              <w:spacing w:before="0" w:beforeAutospacing="0" w:after="0" w:afterAutospacing="0" w:line="480" w:lineRule="exact"/>
              <w:ind w:left="0" w:leftChars="0" w:right="0"/>
              <w:jc w:val="center"/>
              <w:rPr>
                <w:rFonts w:hint="default" w:ascii="Times New Roman" w:hAnsi="Times New Roman" w:eastAsia="仿宋_GB2312" w:cs="Times New Roman"/>
                <w:bCs/>
                <w:color w:val="000000" w:themeColor="text1"/>
                <w:sz w:val="21"/>
                <w:szCs w:val="21"/>
                <w:lang w:eastAsia="zh-Hans"/>
                <w14:textFill>
                  <w14:solidFill>
                    <w14:schemeClr w14:val="tx1"/>
                  </w14:solidFill>
                </w14:textFill>
              </w:rPr>
            </w:pPr>
          </w:p>
        </w:tc>
        <w:tc>
          <w:tcPr>
            <w:tcW w:w="3517" w:type="dxa"/>
          </w:tcPr>
          <w:p>
            <w:pPr>
              <w:pStyle w:val="3"/>
              <w:keepNext w:val="0"/>
              <w:keepLines w:val="0"/>
              <w:suppressLineNumbers w:val="0"/>
              <w:snapToGrid w:val="0"/>
              <w:spacing w:before="0" w:beforeAutospacing="0" w:after="0" w:afterAutospacing="0" w:line="480" w:lineRule="exact"/>
              <w:ind w:left="0" w:leftChars="0" w:right="0"/>
              <w:jc w:val="both"/>
              <w:rPr>
                <w:rFonts w:hint="default" w:ascii="Times New Roman" w:hAnsi="Times New Roman" w:eastAsia="仿宋_GB2312" w:cs="Times New Roman"/>
                <w:bCs/>
                <w:color w:val="auto"/>
                <w:sz w:val="21"/>
                <w:szCs w:val="21"/>
              </w:rPr>
            </w:pPr>
            <w:r>
              <w:rPr>
                <w:rFonts w:hint="default" w:ascii="Times New Roman" w:hAnsi="Times New Roman" w:eastAsia="仿宋_GB2312" w:cs="Times New Roman"/>
                <w:bCs/>
                <w:color w:val="auto"/>
                <w:sz w:val="21"/>
                <w:szCs w:val="21"/>
              </w:rPr>
              <w:t>500元</w:t>
            </w:r>
            <w:r>
              <w:rPr>
                <w:rFonts w:hint="default" w:ascii="Times New Roman" w:hAnsi="Times New Roman" w:eastAsia="仿宋_GB2312" w:cs="Times New Roman"/>
                <w:bCs/>
                <w:color w:val="auto"/>
                <w:sz w:val="21"/>
                <w:szCs w:val="21"/>
                <w:lang w:eastAsia="zh-Hans"/>
              </w:rPr>
              <w:t>以上</w:t>
            </w:r>
            <w:r>
              <w:rPr>
                <w:rFonts w:hint="default" w:ascii="Times New Roman" w:hAnsi="Times New Roman" w:eastAsia="仿宋_GB2312" w:cs="Times New Roman"/>
                <w:bCs/>
                <w:color w:val="auto"/>
                <w:sz w:val="21"/>
                <w:szCs w:val="21"/>
              </w:rPr>
              <w:t>不满1500</w:t>
            </w:r>
            <w:r>
              <w:rPr>
                <w:rFonts w:hint="default" w:ascii="Times New Roman" w:hAnsi="Times New Roman" w:eastAsia="仿宋_GB2312" w:cs="Times New Roman"/>
                <w:bCs/>
                <w:color w:val="auto"/>
                <w:sz w:val="21"/>
                <w:szCs w:val="21"/>
                <w:lang w:eastAsia="zh-Hans"/>
              </w:rPr>
              <w:t>元</w:t>
            </w:r>
          </w:p>
        </w:tc>
        <w:tc>
          <w:tcPr>
            <w:tcW w:w="2850" w:type="dxa"/>
            <w:vAlign w:val="center"/>
          </w:tcPr>
          <w:p>
            <w:pPr>
              <w:pStyle w:val="3"/>
              <w:keepNext w:val="0"/>
              <w:keepLines w:val="0"/>
              <w:suppressLineNumbers w:val="0"/>
              <w:snapToGrid w:val="0"/>
              <w:spacing w:before="0" w:beforeAutospacing="0" w:after="0" w:afterAutospacing="0" w:line="480" w:lineRule="exact"/>
              <w:ind w:left="0" w:leftChars="0" w:right="0"/>
              <w:jc w:val="center"/>
              <w:rPr>
                <w:rFonts w:hint="default" w:ascii="Times New Roman" w:hAnsi="Times New Roman" w:eastAsia="仿宋_GB2312" w:cs="Times New Roman"/>
                <w:bCs/>
                <w:color w:val="auto"/>
                <w:sz w:val="21"/>
                <w:szCs w:val="21"/>
              </w:rPr>
            </w:pPr>
            <w:r>
              <w:rPr>
                <w:rFonts w:hint="default" w:ascii="Times New Roman" w:hAnsi="Times New Roman" w:eastAsia="仿宋_GB2312" w:cs="Times New Roman"/>
                <w:bCs/>
                <w:color w:val="auto"/>
                <w:sz w:val="21"/>
                <w:szCs w:val="21"/>
              </w:rPr>
              <w:t>-</w:t>
            </w:r>
          </w:p>
        </w:tc>
        <w:tc>
          <w:tcPr>
            <w:tcW w:w="3433" w:type="dxa"/>
            <w:vAlign w:val="center"/>
          </w:tcPr>
          <w:p>
            <w:pPr>
              <w:keepNext w:val="0"/>
              <w:keepLines w:val="0"/>
              <w:suppressLineNumbers w:val="0"/>
              <w:snapToGrid w:val="0"/>
              <w:spacing w:before="0" w:beforeAutospacing="0" w:after="0" w:afterAutospacing="0" w:line="480" w:lineRule="exact"/>
              <w:ind w:left="0" w:leftChars="0" w:right="0"/>
              <w:jc w:val="center"/>
              <w:rPr>
                <w:rFonts w:hint="default" w:ascii="Times New Roman" w:hAnsi="Times New Roman" w:eastAsia="仿宋_GB2312" w:cs="Times New Roman"/>
                <w:bCs/>
                <w:color w:val="auto"/>
                <w:sz w:val="21"/>
                <w:szCs w:val="21"/>
              </w:rPr>
            </w:pPr>
            <w:r>
              <w:rPr>
                <w:rFonts w:hint="default" w:ascii="Times New Roman" w:hAnsi="Times New Roman" w:eastAsia="仿宋_GB2312" w:cs="Times New Roman"/>
                <w:bCs/>
                <w:color w:val="auto"/>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 w:hRule="atLeast"/>
        </w:trPr>
        <w:tc>
          <w:tcPr>
            <w:tcW w:w="1156" w:type="dxa"/>
            <w:vMerge w:val="continue"/>
            <w:vAlign w:val="center"/>
          </w:tcPr>
          <w:p>
            <w:pPr>
              <w:pStyle w:val="3"/>
              <w:keepNext w:val="0"/>
              <w:keepLines w:val="0"/>
              <w:suppressLineNumbers w:val="0"/>
              <w:snapToGrid w:val="0"/>
              <w:spacing w:before="0" w:beforeAutospacing="0" w:after="0" w:afterAutospacing="0" w:line="480" w:lineRule="exact"/>
              <w:ind w:left="0" w:leftChars="0" w:right="0"/>
              <w:jc w:val="center"/>
              <w:rPr>
                <w:rFonts w:hint="default" w:ascii="Times New Roman" w:hAnsi="Times New Roman" w:eastAsia="仿宋_GB2312" w:cs="Times New Roman"/>
                <w:bCs/>
                <w:color w:val="000000" w:themeColor="text1"/>
                <w:sz w:val="21"/>
                <w:szCs w:val="21"/>
                <w14:textFill>
                  <w14:solidFill>
                    <w14:schemeClr w14:val="tx1"/>
                  </w14:solidFill>
                </w14:textFill>
              </w:rPr>
            </w:pPr>
          </w:p>
        </w:tc>
        <w:tc>
          <w:tcPr>
            <w:tcW w:w="2117" w:type="dxa"/>
            <w:vMerge w:val="continue"/>
            <w:vAlign w:val="center"/>
          </w:tcPr>
          <w:p>
            <w:pPr>
              <w:pStyle w:val="3"/>
              <w:keepNext w:val="0"/>
              <w:keepLines w:val="0"/>
              <w:suppressLineNumbers w:val="0"/>
              <w:snapToGrid w:val="0"/>
              <w:spacing w:before="0" w:beforeAutospacing="0" w:after="0" w:afterAutospacing="0" w:line="480" w:lineRule="exact"/>
              <w:ind w:left="0" w:leftChars="0" w:right="0"/>
              <w:jc w:val="center"/>
              <w:rPr>
                <w:rFonts w:hint="default" w:ascii="Times New Roman" w:hAnsi="Times New Roman" w:eastAsia="仿宋_GB2312" w:cs="Times New Roman"/>
                <w:bCs/>
                <w:color w:val="000000" w:themeColor="text1"/>
                <w:sz w:val="21"/>
                <w:szCs w:val="21"/>
                <w:lang w:eastAsia="zh-Hans"/>
                <w14:textFill>
                  <w14:solidFill>
                    <w14:schemeClr w14:val="tx1"/>
                  </w14:solidFill>
                </w14:textFill>
              </w:rPr>
            </w:pPr>
          </w:p>
        </w:tc>
        <w:tc>
          <w:tcPr>
            <w:tcW w:w="3517" w:type="dxa"/>
          </w:tcPr>
          <w:p>
            <w:pPr>
              <w:pStyle w:val="3"/>
              <w:keepNext w:val="0"/>
              <w:keepLines w:val="0"/>
              <w:suppressLineNumbers w:val="0"/>
              <w:snapToGrid w:val="0"/>
              <w:spacing w:before="0" w:beforeAutospacing="0" w:after="0" w:afterAutospacing="0" w:line="480" w:lineRule="exact"/>
              <w:ind w:left="0" w:leftChars="0" w:right="0"/>
              <w:jc w:val="both"/>
              <w:rPr>
                <w:rFonts w:hint="default" w:ascii="Times New Roman" w:hAnsi="Times New Roman" w:eastAsia="仿宋_GB2312" w:cs="Times New Roman"/>
                <w:bCs/>
                <w:color w:val="auto"/>
                <w:sz w:val="21"/>
                <w:szCs w:val="21"/>
              </w:rPr>
            </w:pPr>
            <w:r>
              <w:rPr>
                <w:rFonts w:hint="default" w:ascii="Times New Roman" w:hAnsi="Times New Roman" w:eastAsia="仿宋_GB2312" w:cs="Times New Roman"/>
                <w:bCs/>
                <w:color w:val="auto"/>
                <w:sz w:val="21"/>
                <w:szCs w:val="21"/>
              </w:rPr>
              <w:t>1500元</w:t>
            </w:r>
            <w:r>
              <w:rPr>
                <w:rFonts w:hint="default" w:ascii="Times New Roman" w:hAnsi="Times New Roman" w:eastAsia="仿宋_GB2312" w:cs="Times New Roman"/>
                <w:bCs/>
                <w:color w:val="auto"/>
                <w:sz w:val="21"/>
                <w:szCs w:val="21"/>
                <w:lang w:eastAsia="zh-Hans"/>
              </w:rPr>
              <w:t>以上</w:t>
            </w:r>
            <w:r>
              <w:rPr>
                <w:rFonts w:hint="default" w:ascii="Times New Roman" w:hAnsi="Times New Roman" w:eastAsia="仿宋_GB2312" w:cs="Times New Roman"/>
                <w:bCs/>
                <w:color w:val="auto"/>
                <w:sz w:val="21"/>
                <w:szCs w:val="21"/>
              </w:rPr>
              <w:t>不满2000</w:t>
            </w:r>
            <w:r>
              <w:rPr>
                <w:rFonts w:hint="default" w:ascii="Times New Roman" w:hAnsi="Times New Roman" w:eastAsia="仿宋_GB2312" w:cs="Times New Roman"/>
                <w:bCs/>
                <w:color w:val="auto"/>
                <w:sz w:val="21"/>
                <w:szCs w:val="21"/>
                <w:lang w:eastAsia="zh-Hans"/>
              </w:rPr>
              <w:t>元</w:t>
            </w:r>
          </w:p>
        </w:tc>
        <w:tc>
          <w:tcPr>
            <w:tcW w:w="2850" w:type="dxa"/>
            <w:vAlign w:val="center"/>
          </w:tcPr>
          <w:p>
            <w:pPr>
              <w:pStyle w:val="3"/>
              <w:keepNext w:val="0"/>
              <w:keepLines w:val="0"/>
              <w:suppressLineNumbers w:val="0"/>
              <w:snapToGrid w:val="0"/>
              <w:spacing w:before="0" w:beforeAutospacing="0" w:after="0" w:afterAutospacing="0" w:line="480" w:lineRule="exact"/>
              <w:ind w:left="0" w:leftChars="0" w:right="0"/>
              <w:jc w:val="center"/>
              <w:rPr>
                <w:rFonts w:hint="default" w:ascii="Times New Roman" w:hAnsi="Times New Roman" w:eastAsia="仿宋_GB2312" w:cs="Times New Roman"/>
                <w:bCs/>
                <w:color w:val="auto"/>
                <w:sz w:val="21"/>
                <w:szCs w:val="21"/>
              </w:rPr>
            </w:pPr>
            <w:r>
              <w:rPr>
                <w:rFonts w:hint="default" w:ascii="Times New Roman" w:hAnsi="Times New Roman" w:eastAsia="仿宋_GB2312" w:cs="Times New Roman"/>
                <w:bCs/>
                <w:color w:val="auto"/>
                <w:sz w:val="21"/>
                <w:szCs w:val="21"/>
              </w:rPr>
              <w:t>-</w:t>
            </w:r>
          </w:p>
        </w:tc>
        <w:tc>
          <w:tcPr>
            <w:tcW w:w="3433" w:type="dxa"/>
            <w:vAlign w:val="center"/>
          </w:tcPr>
          <w:p>
            <w:pPr>
              <w:keepNext w:val="0"/>
              <w:keepLines w:val="0"/>
              <w:suppressLineNumbers w:val="0"/>
              <w:snapToGrid w:val="0"/>
              <w:spacing w:before="0" w:beforeAutospacing="0" w:after="0" w:afterAutospacing="0" w:line="480" w:lineRule="exact"/>
              <w:ind w:left="0" w:leftChars="0" w:right="0"/>
              <w:jc w:val="center"/>
              <w:rPr>
                <w:rFonts w:hint="default" w:ascii="Times New Roman" w:hAnsi="Times New Roman" w:eastAsia="仿宋_GB2312" w:cs="Times New Roman"/>
                <w:bCs/>
                <w:color w:val="auto"/>
                <w:sz w:val="21"/>
                <w:szCs w:val="21"/>
              </w:rPr>
            </w:pPr>
            <w:r>
              <w:rPr>
                <w:rFonts w:hint="default" w:ascii="Times New Roman" w:hAnsi="Times New Roman" w:eastAsia="仿宋_GB2312" w:cs="Times New Roman"/>
                <w:bCs/>
                <w:color w:val="auto"/>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 w:hRule="atLeast"/>
        </w:trPr>
        <w:tc>
          <w:tcPr>
            <w:tcW w:w="1156" w:type="dxa"/>
            <w:vMerge w:val="continue"/>
            <w:vAlign w:val="center"/>
          </w:tcPr>
          <w:p>
            <w:pPr>
              <w:pStyle w:val="3"/>
              <w:keepNext w:val="0"/>
              <w:keepLines w:val="0"/>
              <w:suppressLineNumbers w:val="0"/>
              <w:snapToGrid w:val="0"/>
              <w:spacing w:before="0" w:beforeAutospacing="0" w:after="0" w:afterAutospacing="0" w:line="480" w:lineRule="exact"/>
              <w:ind w:left="0" w:leftChars="0" w:right="0"/>
              <w:jc w:val="center"/>
              <w:rPr>
                <w:rFonts w:hint="default" w:ascii="Times New Roman" w:hAnsi="Times New Roman" w:eastAsia="仿宋_GB2312" w:cs="Times New Roman"/>
                <w:bCs/>
                <w:color w:val="000000" w:themeColor="text1"/>
                <w:sz w:val="21"/>
                <w:szCs w:val="21"/>
                <w14:textFill>
                  <w14:solidFill>
                    <w14:schemeClr w14:val="tx1"/>
                  </w14:solidFill>
                </w14:textFill>
              </w:rPr>
            </w:pPr>
          </w:p>
        </w:tc>
        <w:tc>
          <w:tcPr>
            <w:tcW w:w="2117" w:type="dxa"/>
            <w:vMerge w:val="continue"/>
            <w:vAlign w:val="center"/>
          </w:tcPr>
          <w:p>
            <w:pPr>
              <w:pStyle w:val="3"/>
              <w:keepNext w:val="0"/>
              <w:keepLines w:val="0"/>
              <w:suppressLineNumbers w:val="0"/>
              <w:snapToGrid w:val="0"/>
              <w:spacing w:before="0" w:beforeAutospacing="0" w:after="0" w:afterAutospacing="0" w:line="480" w:lineRule="exact"/>
              <w:ind w:left="0" w:leftChars="0" w:right="0"/>
              <w:jc w:val="center"/>
              <w:rPr>
                <w:rFonts w:hint="default" w:ascii="Times New Roman" w:hAnsi="Times New Roman" w:eastAsia="仿宋_GB2312" w:cs="Times New Roman"/>
                <w:bCs/>
                <w:color w:val="000000" w:themeColor="text1"/>
                <w:sz w:val="21"/>
                <w:szCs w:val="21"/>
                <w14:textFill>
                  <w14:solidFill>
                    <w14:schemeClr w14:val="tx1"/>
                  </w14:solidFill>
                </w14:textFill>
              </w:rPr>
            </w:pPr>
          </w:p>
        </w:tc>
        <w:tc>
          <w:tcPr>
            <w:tcW w:w="3517" w:type="dxa"/>
          </w:tcPr>
          <w:p>
            <w:pPr>
              <w:pStyle w:val="3"/>
              <w:keepNext w:val="0"/>
              <w:keepLines w:val="0"/>
              <w:suppressLineNumbers w:val="0"/>
              <w:snapToGrid w:val="0"/>
              <w:spacing w:before="0" w:beforeAutospacing="0" w:after="0" w:afterAutospacing="0" w:line="480" w:lineRule="exact"/>
              <w:ind w:left="0" w:leftChars="0" w:right="0"/>
              <w:jc w:val="both"/>
              <w:rPr>
                <w:rFonts w:hint="default" w:ascii="Times New Roman" w:hAnsi="Times New Roman" w:eastAsia="仿宋_GB2312" w:cs="Times New Roman"/>
                <w:bCs/>
                <w:color w:val="auto"/>
                <w:sz w:val="21"/>
                <w:szCs w:val="21"/>
                <w:highlight w:val="none"/>
                <w:lang w:eastAsia="zh-Hans"/>
              </w:rPr>
            </w:pPr>
            <w:r>
              <w:rPr>
                <w:rFonts w:hint="default" w:ascii="Times New Roman" w:hAnsi="Times New Roman" w:eastAsia="仿宋_GB2312" w:cs="Times New Roman"/>
                <w:bCs/>
                <w:color w:val="auto"/>
                <w:sz w:val="21"/>
                <w:szCs w:val="21"/>
                <w:highlight w:val="none"/>
              </w:rPr>
              <w:t>2000元</w:t>
            </w:r>
            <w:r>
              <w:rPr>
                <w:rFonts w:hint="default" w:ascii="Times New Roman" w:hAnsi="Times New Roman" w:eastAsia="仿宋_GB2312" w:cs="Times New Roman"/>
                <w:bCs/>
                <w:color w:val="auto"/>
                <w:sz w:val="21"/>
                <w:szCs w:val="21"/>
                <w:highlight w:val="none"/>
                <w:lang w:eastAsia="zh-Hans"/>
              </w:rPr>
              <w:t>以上</w:t>
            </w:r>
            <w:r>
              <w:rPr>
                <w:rFonts w:hint="default" w:ascii="Times New Roman" w:hAnsi="Times New Roman" w:eastAsia="仿宋_GB2312" w:cs="Times New Roman"/>
                <w:bCs/>
                <w:color w:val="auto"/>
                <w:sz w:val="21"/>
                <w:szCs w:val="21"/>
                <w:highlight w:val="none"/>
              </w:rPr>
              <w:t>不满4000</w:t>
            </w:r>
            <w:r>
              <w:rPr>
                <w:rFonts w:hint="default" w:ascii="Times New Roman" w:hAnsi="Times New Roman" w:eastAsia="仿宋_GB2312" w:cs="Times New Roman"/>
                <w:bCs/>
                <w:color w:val="auto"/>
                <w:sz w:val="21"/>
                <w:szCs w:val="21"/>
                <w:highlight w:val="none"/>
                <w:lang w:eastAsia="zh-Hans"/>
              </w:rPr>
              <w:t>元</w:t>
            </w:r>
          </w:p>
        </w:tc>
        <w:tc>
          <w:tcPr>
            <w:tcW w:w="2850" w:type="dxa"/>
            <w:vAlign w:val="center"/>
          </w:tcPr>
          <w:p>
            <w:pPr>
              <w:pStyle w:val="3"/>
              <w:keepNext w:val="0"/>
              <w:keepLines w:val="0"/>
              <w:suppressLineNumbers w:val="0"/>
              <w:snapToGrid w:val="0"/>
              <w:spacing w:before="0" w:beforeAutospacing="0" w:after="0" w:afterAutospacing="0" w:line="480" w:lineRule="exact"/>
              <w:ind w:left="0" w:leftChars="0" w:right="0"/>
              <w:jc w:val="center"/>
              <w:rPr>
                <w:rFonts w:hint="default" w:ascii="Times New Roman" w:hAnsi="Times New Roman" w:eastAsia="仿宋_GB2312" w:cs="Times New Roman"/>
                <w:bCs/>
                <w:color w:val="auto"/>
                <w:sz w:val="21"/>
                <w:szCs w:val="21"/>
                <w:highlight w:val="none"/>
              </w:rPr>
            </w:pPr>
            <w:r>
              <w:rPr>
                <w:rFonts w:hint="default" w:ascii="Times New Roman" w:hAnsi="Times New Roman" w:eastAsia="仿宋_GB2312" w:cs="Times New Roman"/>
                <w:bCs/>
                <w:color w:val="auto"/>
                <w:sz w:val="21"/>
                <w:szCs w:val="21"/>
                <w:highlight w:val="none"/>
                <w:lang w:val="en-US" w:eastAsia="zh-CN"/>
              </w:rPr>
              <w:t>5</w:t>
            </w:r>
            <w:r>
              <w:rPr>
                <w:rFonts w:hint="default" w:ascii="Times New Roman" w:hAnsi="Times New Roman" w:eastAsia="仿宋_GB2312" w:cs="Times New Roman"/>
                <w:bCs/>
                <w:color w:val="auto"/>
                <w:sz w:val="21"/>
                <w:szCs w:val="21"/>
                <w:highlight w:val="none"/>
              </w:rPr>
              <w:t>%</w:t>
            </w:r>
          </w:p>
        </w:tc>
        <w:tc>
          <w:tcPr>
            <w:tcW w:w="3433" w:type="dxa"/>
            <w:vAlign w:val="center"/>
          </w:tcPr>
          <w:p>
            <w:pPr>
              <w:keepNext w:val="0"/>
              <w:keepLines w:val="0"/>
              <w:suppressLineNumbers w:val="0"/>
              <w:snapToGrid w:val="0"/>
              <w:spacing w:before="0" w:beforeAutospacing="0" w:after="0" w:afterAutospacing="0" w:line="480" w:lineRule="exact"/>
              <w:ind w:left="0" w:leftChars="0" w:right="0"/>
              <w:jc w:val="center"/>
              <w:rPr>
                <w:rFonts w:hint="default" w:ascii="Times New Roman" w:hAnsi="Times New Roman" w:eastAsia="仿宋_GB2312" w:cs="Times New Roman"/>
                <w:bCs/>
                <w:color w:val="auto"/>
                <w:sz w:val="21"/>
                <w:szCs w:val="21"/>
                <w:highlight w:val="none"/>
              </w:rPr>
            </w:pPr>
            <w:r>
              <w:rPr>
                <w:rFonts w:hint="default" w:ascii="Times New Roman" w:hAnsi="Times New Roman" w:eastAsia="仿宋_GB2312" w:cs="Times New Roman"/>
                <w:bCs/>
                <w:color w:val="auto"/>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trPr>
        <w:tc>
          <w:tcPr>
            <w:tcW w:w="1156" w:type="dxa"/>
            <w:vMerge w:val="continue"/>
            <w:vAlign w:val="center"/>
          </w:tcPr>
          <w:p>
            <w:pPr>
              <w:pStyle w:val="3"/>
              <w:keepNext w:val="0"/>
              <w:keepLines w:val="0"/>
              <w:suppressLineNumbers w:val="0"/>
              <w:snapToGrid w:val="0"/>
              <w:spacing w:before="0" w:beforeAutospacing="0" w:after="0" w:afterAutospacing="0" w:line="480" w:lineRule="exact"/>
              <w:ind w:left="0" w:leftChars="0" w:right="0"/>
              <w:jc w:val="center"/>
              <w:rPr>
                <w:rFonts w:hint="default" w:ascii="Times New Roman" w:hAnsi="Times New Roman" w:eastAsia="仿宋_GB2312" w:cs="Times New Roman"/>
                <w:bCs/>
                <w:color w:val="000000" w:themeColor="text1"/>
                <w:sz w:val="21"/>
                <w:szCs w:val="21"/>
                <w14:textFill>
                  <w14:solidFill>
                    <w14:schemeClr w14:val="tx1"/>
                  </w14:solidFill>
                </w14:textFill>
              </w:rPr>
            </w:pPr>
          </w:p>
        </w:tc>
        <w:tc>
          <w:tcPr>
            <w:tcW w:w="2117" w:type="dxa"/>
            <w:vMerge w:val="continue"/>
            <w:vAlign w:val="center"/>
          </w:tcPr>
          <w:p>
            <w:pPr>
              <w:pStyle w:val="3"/>
              <w:keepNext w:val="0"/>
              <w:keepLines w:val="0"/>
              <w:suppressLineNumbers w:val="0"/>
              <w:snapToGrid w:val="0"/>
              <w:spacing w:before="0" w:beforeAutospacing="0" w:after="0" w:afterAutospacing="0" w:line="480" w:lineRule="exact"/>
              <w:ind w:left="0" w:leftChars="0" w:right="0"/>
              <w:jc w:val="center"/>
              <w:rPr>
                <w:rFonts w:hint="default" w:ascii="Times New Roman" w:hAnsi="Times New Roman" w:eastAsia="仿宋_GB2312" w:cs="Times New Roman"/>
                <w:bCs/>
                <w:color w:val="000000" w:themeColor="text1"/>
                <w:sz w:val="21"/>
                <w:szCs w:val="21"/>
                <w14:textFill>
                  <w14:solidFill>
                    <w14:schemeClr w14:val="tx1"/>
                  </w14:solidFill>
                </w14:textFill>
              </w:rPr>
            </w:pPr>
          </w:p>
        </w:tc>
        <w:tc>
          <w:tcPr>
            <w:tcW w:w="3517" w:type="dxa"/>
          </w:tcPr>
          <w:p>
            <w:pPr>
              <w:pStyle w:val="3"/>
              <w:keepNext w:val="0"/>
              <w:keepLines w:val="0"/>
              <w:suppressLineNumbers w:val="0"/>
              <w:snapToGrid w:val="0"/>
              <w:spacing w:before="0" w:beforeAutospacing="0" w:after="0" w:afterAutospacing="0" w:line="480" w:lineRule="exact"/>
              <w:ind w:left="0" w:leftChars="0" w:right="0"/>
              <w:jc w:val="both"/>
              <w:rPr>
                <w:rFonts w:hint="default" w:ascii="Times New Roman" w:hAnsi="Times New Roman" w:eastAsia="仿宋_GB2312" w:cs="Times New Roman"/>
                <w:bCs/>
                <w:color w:val="auto"/>
                <w:sz w:val="21"/>
                <w:szCs w:val="21"/>
                <w:highlight w:val="none"/>
                <w:lang w:eastAsia="zh-Hans"/>
              </w:rPr>
            </w:pPr>
            <w:r>
              <w:rPr>
                <w:rFonts w:hint="default" w:ascii="Times New Roman" w:hAnsi="Times New Roman" w:eastAsia="仿宋_GB2312" w:cs="Times New Roman"/>
                <w:bCs/>
                <w:color w:val="auto"/>
                <w:sz w:val="21"/>
                <w:szCs w:val="21"/>
                <w:highlight w:val="none"/>
              </w:rPr>
              <w:t>4000</w:t>
            </w:r>
            <w:r>
              <w:rPr>
                <w:rFonts w:hint="default" w:ascii="Times New Roman" w:hAnsi="Times New Roman" w:eastAsia="仿宋_GB2312" w:cs="Times New Roman"/>
                <w:bCs/>
                <w:color w:val="auto"/>
                <w:sz w:val="21"/>
                <w:szCs w:val="21"/>
                <w:highlight w:val="none"/>
                <w:lang w:eastAsia="zh-Hans"/>
              </w:rPr>
              <w:t>元以上</w:t>
            </w:r>
            <w:r>
              <w:rPr>
                <w:rFonts w:hint="default" w:ascii="Times New Roman" w:hAnsi="Times New Roman" w:eastAsia="仿宋_GB2312" w:cs="Times New Roman"/>
                <w:bCs/>
                <w:color w:val="auto"/>
                <w:sz w:val="21"/>
                <w:szCs w:val="21"/>
                <w:highlight w:val="none"/>
              </w:rPr>
              <w:t>不满</w:t>
            </w:r>
            <w:r>
              <w:rPr>
                <w:rFonts w:hint="default" w:ascii="Times New Roman" w:hAnsi="Times New Roman" w:eastAsia="仿宋_GB2312" w:cs="Times New Roman"/>
                <w:bCs/>
                <w:color w:val="auto"/>
                <w:sz w:val="21"/>
                <w:szCs w:val="21"/>
                <w:highlight w:val="none"/>
                <w:lang w:eastAsia="zh-Hans"/>
              </w:rPr>
              <w:t>8</w:t>
            </w:r>
            <w:r>
              <w:rPr>
                <w:rFonts w:hint="default" w:ascii="Times New Roman" w:hAnsi="Times New Roman" w:eastAsia="仿宋_GB2312" w:cs="Times New Roman"/>
                <w:bCs/>
                <w:color w:val="auto"/>
                <w:sz w:val="21"/>
                <w:szCs w:val="21"/>
                <w:highlight w:val="none"/>
              </w:rPr>
              <w:t>000</w:t>
            </w:r>
            <w:r>
              <w:rPr>
                <w:rFonts w:hint="default" w:ascii="Times New Roman" w:hAnsi="Times New Roman" w:eastAsia="仿宋_GB2312" w:cs="Times New Roman"/>
                <w:bCs/>
                <w:color w:val="auto"/>
                <w:sz w:val="21"/>
                <w:szCs w:val="21"/>
                <w:highlight w:val="none"/>
                <w:lang w:eastAsia="zh-Hans"/>
              </w:rPr>
              <w:t>元</w:t>
            </w:r>
          </w:p>
        </w:tc>
        <w:tc>
          <w:tcPr>
            <w:tcW w:w="2850" w:type="dxa"/>
            <w:vAlign w:val="center"/>
          </w:tcPr>
          <w:p>
            <w:pPr>
              <w:pStyle w:val="3"/>
              <w:keepNext w:val="0"/>
              <w:keepLines w:val="0"/>
              <w:suppressLineNumbers w:val="0"/>
              <w:snapToGrid w:val="0"/>
              <w:spacing w:before="0" w:beforeAutospacing="0" w:after="0" w:afterAutospacing="0" w:line="480" w:lineRule="exact"/>
              <w:ind w:left="0" w:leftChars="0" w:right="0"/>
              <w:jc w:val="center"/>
              <w:rPr>
                <w:rFonts w:hint="default" w:ascii="Times New Roman" w:hAnsi="Times New Roman" w:eastAsia="仿宋_GB2312" w:cs="Times New Roman"/>
                <w:bCs/>
                <w:color w:val="auto"/>
                <w:sz w:val="21"/>
                <w:szCs w:val="21"/>
                <w:highlight w:val="none"/>
              </w:rPr>
            </w:pPr>
            <w:r>
              <w:rPr>
                <w:rFonts w:hint="default" w:ascii="Times New Roman" w:hAnsi="Times New Roman" w:eastAsia="仿宋_GB2312" w:cs="Times New Roman"/>
                <w:bCs/>
                <w:color w:val="auto"/>
                <w:sz w:val="21"/>
                <w:szCs w:val="21"/>
                <w:highlight w:val="none"/>
              </w:rPr>
              <w:t>1</w:t>
            </w:r>
            <w:r>
              <w:rPr>
                <w:rFonts w:hint="default" w:ascii="Times New Roman" w:hAnsi="Times New Roman" w:eastAsia="仿宋_GB2312" w:cs="Times New Roman"/>
                <w:bCs/>
                <w:color w:val="auto"/>
                <w:sz w:val="21"/>
                <w:szCs w:val="21"/>
                <w:highlight w:val="none"/>
                <w:lang w:val="en-US" w:eastAsia="zh-CN"/>
              </w:rPr>
              <w:t>0</w:t>
            </w:r>
            <w:r>
              <w:rPr>
                <w:rFonts w:hint="default" w:ascii="Times New Roman" w:hAnsi="Times New Roman" w:eastAsia="仿宋_GB2312" w:cs="Times New Roman"/>
                <w:bCs/>
                <w:color w:val="auto"/>
                <w:sz w:val="21"/>
                <w:szCs w:val="21"/>
                <w:highlight w:val="none"/>
              </w:rPr>
              <w:t>%</w:t>
            </w:r>
          </w:p>
        </w:tc>
        <w:tc>
          <w:tcPr>
            <w:tcW w:w="3433" w:type="dxa"/>
            <w:vAlign w:val="center"/>
          </w:tcPr>
          <w:p>
            <w:pPr>
              <w:keepNext w:val="0"/>
              <w:keepLines w:val="0"/>
              <w:suppressLineNumbers w:val="0"/>
              <w:snapToGrid w:val="0"/>
              <w:spacing w:before="0" w:beforeAutospacing="0" w:after="0" w:afterAutospacing="0" w:line="480" w:lineRule="exact"/>
              <w:ind w:left="0" w:leftChars="0" w:right="0"/>
              <w:jc w:val="center"/>
              <w:rPr>
                <w:rFonts w:hint="default" w:ascii="Times New Roman" w:hAnsi="Times New Roman" w:eastAsia="仿宋_GB2312" w:cs="Times New Roman"/>
                <w:bCs/>
                <w:color w:val="auto"/>
                <w:sz w:val="21"/>
                <w:szCs w:val="21"/>
                <w:highlight w:val="none"/>
              </w:rPr>
            </w:pPr>
            <w:r>
              <w:rPr>
                <w:rFonts w:hint="default" w:ascii="Times New Roman" w:hAnsi="Times New Roman" w:eastAsia="仿宋_GB2312" w:cs="Times New Roman"/>
                <w:bCs/>
                <w:color w:val="auto"/>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1156" w:type="dxa"/>
            <w:vMerge w:val="continue"/>
            <w:vAlign w:val="center"/>
          </w:tcPr>
          <w:p>
            <w:pPr>
              <w:pStyle w:val="3"/>
              <w:keepNext w:val="0"/>
              <w:keepLines w:val="0"/>
              <w:suppressLineNumbers w:val="0"/>
              <w:snapToGrid w:val="0"/>
              <w:spacing w:before="0" w:beforeAutospacing="0" w:after="0" w:afterAutospacing="0" w:line="480" w:lineRule="exact"/>
              <w:ind w:left="0" w:leftChars="0" w:right="0"/>
              <w:jc w:val="center"/>
              <w:rPr>
                <w:rFonts w:hint="default" w:ascii="Times New Roman" w:hAnsi="Times New Roman" w:eastAsia="仿宋_GB2312" w:cs="Times New Roman"/>
                <w:bCs/>
                <w:color w:val="000000" w:themeColor="text1"/>
                <w:sz w:val="21"/>
                <w:szCs w:val="21"/>
                <w14:textFill>
                  <w14:solidFill>
                    <w14:schemeClr w14:val="tx1"/>
                  </w14:solidFill>
                </w14:textFill>
              </w:rPr>
            </w:pPr>
          </w:p>
        </w:tc>
        <w:tc>
          <w:tcPr>
            <w:tcW w:w="2117" w:type="dxa"/>
            <w:vMerge w:val="continue"/>
            <w:vAlign w:val="center"/>
          </w:tcPr>
          <w:p>
            <w:pPr>
              <w:pStyle w:val="3"/>
              <w:keepNext w:val="0"/>
              <w:keepLines w:val="0"/>
              <w:suppressLineNumbers w:val="0"/>
              <w:snapToGrid w:val="0"/>
              <w:spacing w:before="0" w:beforeAutospacing="0" w:after="0" w:afterAutospacing="0" w:line="480" w:lineRule="exact"/>
              <w:ind w:left="0" w:leftChars="0" w:right="0"/>
              <w:jc w:val="center"/>
              <w:rPr>
                <w:rFonts w:hint="default" w:ascii="Times New Roman" w:hAnsi="Times New Roman" w:eastAsia="仿宋_GB2312" w:cs="Times New Roman"/>
                <w:bCs/>
                <w:color w:val="000000" w:themeColor="text1"/>
                <w:sz w:val="21"/>
                <w:szCs w:val="21"/>
                <w14:textFill>
                  <w14:solidFill>
                    <w14:schemeClr w14:val="tx1"/>
                  </w14:solidFill>
                </w14:textFill>
              </w:rPr>
            </w:pPr>
          </w:p>
        </w:tc>
        <w:tc>
          <w:tcPr>
            <w:tcW w:w="3517" w:type="dxa"/>
          </w:tcPr>
          <w:p>
            <w:pPr>
              <w:pStyle w:val="3"/>
              <w:keepNext w:val="0"/>
              <w:keepLines w:val="0"/>
              <w:suppressLineNumbers w:val="0"/>
              <w:snapToGrid w:val="0"/>
              <w:spacing w:before="0" w:beforeAutospacing="0" w:after="0" w:afterAutospacing="0" w:line="480" w:lineRule="exact"/>
              <w:ind w:left="0" w:leftChars="0" w:right="0"/>
              <w:jc w:val="both"/>
              <w:rPr>
                <w:rFonts w:hint="default" w:ascii="Times New Roman" w:hAnsi="Times New Roman" w:eastAsia="仿宋_GB2312" w:cs="Times New Roman"/>
                <w:bCs/>
                <w:color w:val="auto"/>
                <w:sz w:val="21"/>
                <w:szCs w:val="21"/>
                <w:highlight w:val="none"/>
              </w:rPr>
            </w:pPr>
            <w:r>
              <w:rPr>
                <w:rFonts w:hint="default" w:ascii="Times New Roman" w:hAnsi="Times New Roman" w:eastAsia="仿宋_GB2312" w:cs="Times New Roman"/>
                <w:bCs/>
                <w:color w:val="auto"/>
                <w:sz w:val="21"/>
                <w:szCs w:val="21"/>
                <w:highlight w:val="none"/>
              </w:rPr>
              <w:t>8000</w:t>
            </w:r>
            <w:r>
              <w:rPr>
                <w:rFonts w:hint="default" w:ascii="Times New Roman" w:hAnsi="Times New Roman" w:eastAsia="仿宋_GB2312" w:cs="Times New Roman"/>
                <w:bCs/>
                <w:color w:val="auto"/>
                <w:sz w:val="21"/>
                <w:szCs w:val="21"/>
                <w:highlight w:val="none"/>
                <w:lang w:eastAsia="zh-Hans"/>
              </w:rPr>
              <w:t>元以上</w:t>
            </w:r>
          </w:p>
        </w:tc>
        <w:tc>
          <w:tcPr>
            <w:tcW w:w="2850" w:type="dxa"/>
            <w:vAlign w:val="center"/>
          </w:tcPr>
          <w:p>
            <w:pPr>
              <w:pStyle w:val="3"/>
              <w:keepNext w:val="0"/>
              <w:keepLines w:val="0"/>
              <w:suppressLineNumbers w:val="0"/>
              <w:snapToGrid w:val="0"/>
              <w:spacing w:before="0" w:beforeAutospacing="0" w:after="0" w:afterAutospacing="0" w:line="480" w:lineRule="exact"/>
              <w:ind w:left="0" w:leftChars="0" w:right="0"/>
              <w:jc w:val="center"/>
              <w:rPr>
                <w:rFonts w:hint="default" w:ascii="Times New Roman" w:hAnsi="Times New Roman" w:eastAsia="仿宋_GB2312" w:cs="Times New Roman"/>
                <w:bCs/>
                <w:color w:val="auto"/>
                <w:sz w:val="21"/>
                <w:szCs w:val="21"/>
                <w:highlight w:val="none"/>
              </w:rPr>
            </w:pPr>
            <w:r>
              <w:rPr>
                <w:rFonts w:hint="default" w:ascii="Times New Roman" w:hAnsi="Times New Roman" w:eastAsia="仿宋_GB2312" w:cs="Times New Roman"/>
                <w:bCs/>
                <w:color w:val="auto"/>
                <w:sz w:val="21"/>
                <w:szCs w:val="21"/>
                <w:highlight w:val="none"/>
                <w:lang w:val="en-US" w:eastAsia="zh-CN"/>
              </w:rPr>
              <w:t>15</w:t>
            </w:r>
            <w:r>
              <w:rPr>
                <w:rFonts w:hint="default" w:ascii="Times New Roman" w:hAnsi="Times New Roman" w:eastAsia="仿宋_GB2312" w:cs="Times New Roman"/>
                <w:bCs/>
                <w:color w:val="auto"/>
                <w:sz w:val="21"/>
                <w:szCs w:val="21"/>
                <w:highlight w:val="none"/>
              </w:rPr>
              <w:t>%</w:t>
            </w:r>
          </w:p>
        </w:tc>
        <w:tc>
          <w:tcPr>
            <w:tcW w:w="3433" w:type="dxa"/>
            <w:vAlign w:val="center"/>
          </w:tcPr>
          <w:p>
            <w:pPr>
              <w:keepNext w:val="0"/>
              <w:keepLines w:val="0"/>
              <w:suppressLineNumbers w:val="0"/>
              <w:snapToGrid w:val="0"/>
              <w:spacing w:before="0" w:beforeAutospacing="0" w:after="0" w:afterAutospacing="0" w:line="480" w:lineRule="exact"/>
              <w:ind w:left="0" w:right="0"/>
              <w:jc w:val="center"/>
              <w:rPr>
                <w:rFonts w:hint="default" w:ascii="Times New Roman" w:hAnsi="Times New Roman" w:eastAsia="仿宋_GB2312" w:cs="Times New Roman"/>
                <w:bCs/>
                <w:color w:val="auto"/>
                <w:sz w:val="21"/>
                <w:szCs w:val="21"/>
                <w:highlight w:val="none"/>
              </w:rPr>
            </w:pPr>
            <w:r>
              <w:rPr>
                <w:rFonts w:hint="default" w:ascii="Times New Roman" w:hAnsi="Times New Roman" w:eastAsia="仿宋_GB2312" w:cs="Times New Roman"/>
                <w:bCs/>
                <w:color w:val="auto"/>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1156" w:type="dxa"/>
            <w:vMerge w:val="continue"/>
            <w:vAlign w:val="center"/>
          </w:tcPr>
          <w:p>
            <w:pPr>
              <w:pStyle w:val="3"/>
              <w:keepNext w:val="0"/>
              <w:keepLines w:val="0"/>
              <w:suppressLineNumbers w:val="0"/>
              <w:snapToGrid w:val="0"/>
              <w:spacing w:before="0" w:beforeAutospacing="0" w:after="0" w:afterAutospacing="0" w:line="480" w:lineRule="exact"/>
              <w:ind w:left="0" w:leftChars="0" w:right="0"/>
              <w:jc w:val="center"/>
              <w:rPr>
                <w:rFonts w:hint="default" w:ascii="Times New Roman" w:hAnsi="Times New Roman" w:eastAsia="仿宋_GB2312" w:cs="Times New Roman"/>
                <w:bCs/>
                <w:color w:val="000000" w:themeColor="text1"/>
                <w:sz w:val="21"/>
                <w:szCs w:val="21"/>
                <w14:textFill>
                  <w14:solidFill>
                    <w14:schemeClr w14:val="tx1"/>
                  </w14:solidFill>
                </w14:textFill>
              </w:rPr>
            </w:pPr>
          </w:p>
        </w:tc>
        <w:tc>
          <w:tcPr>
            <w:tcW w:w="2117" w:type="dxa"/>
            <w:vMerge w:val="restart"/>
            <w:vAlign w:val="center"/>
          </w:tcPr>
          <w:p>
            <w:pPr>
              <w:pStyle w:val="3"/>
              <w:keepNext w:val="0"/>
              <w:keepLines w:val="0"/>
              <w:suppressLineNumbers w:val="0"/>
              <w:snapToGrid w:val="0"/>
              <w:spacing w:before="0" w:beforeAutospacing="0" w:after="0" w:afterAutospacing="0" w:line="480" w:lineRule="exact"/>
              <w:ind w:left="0" w:leftChars="0" w:right="0"/>
              <w:jc w:val="center"/>
              <w:rPr>
                <w:rFonts w:hint="default" w:ascii="Times New Roman" w:hAnsi="Times New Roman" w:eastAsia="仿宋_GB2312" w:cs="Times New Roman"/>
                <w:bCs/>
                <w:color w:val="000000" w:themeColor="text1"/>
                <w:sz w:val="21"/>
                <w:szCs w:val="21"/>
                <w14:textFill>
                  <w14:solidFill>
                    <w14:schemeClr w14:val="tx1"/>
                  </w14:solidFill>
                </w14:textFill>
              </w:rPr>
            </w:pPr>
            <w:r>
              <w:rPr>
                <w:rFonts w:hint="default" w:ascii="Times New Roman" w:hAnsi="Times New Roman" w:eastAsia="仿宋_GB2312" w:cs="Times New Roman"/>
                <w:bCs/>
                <w:color w:val="000000" w:themeColor="text1"/>
                <w:sz w:val="21"/>
                <w:szCs w:val="21"/>
                <w14:textFill>
                  <w14:solidFill>
                    <w14:schemeClr w14:val="tx1"/>
                  </w14:solidFill>
                </w14:textFill>
              </w:rPr>
              <w:t>猎捕区域</w:t>
            </w:r>
          </w:p>
        </w:tc>
        <w:tc>
          <w:tcPr>
            <w:tcW w:w="3517" w:type="dxa"/>
            <w:vAlign w:val="center"/>
          </w:tcPr>
          <w:p>
            <w:pPr>
              <w:pStyle w:val="3"/>
              <w:keepNext w:val="0"/>
              <w:keepLines w:val="0"/>
              <w:suppressLineNumbers w:val="0"/>
              <w:snapToGrid w:val="0"/>
              <w:spacing w:before="0" w:beforeAutospacing="0" w:after="0" w:afterAutospacing="0" w:line="480" w:lineRule="exact"/>
              <w:ind w:left="0" w:leftChars="0" w:right="0"/>
              <w:rPr>
                <w:rFonts w:hint="default" w:ascii="Times New Roman" w:hAnsi="Times New Roman" w:eastAsia="仿宋_GB2312" w:cs="Times New Roman"/>
                <w:bCs/>
                <w:color w:val="auto"/>
                <w:sz w:val="21"/>
                <w:szCs w:val="21"/>
                <w:lang w:val="en-US" w:eastAsia="zh-CN"/>
              </w:rPr>
            </w:pPr>
            <w:r>
              <w:rPr>
                <w:rFonts w:hint="default" w:ascii="Times New Roman" w:hAnsi="Times New Roman" w:eastAsia="仿宋_GB2312" w:cs="Times New Roman"/>
                <w:bCs/>
                <w:color w:val="auto"/>
                <w:sz w:val="21"/>
                <w:szCs w:val="21"/>
              </w:rPr>
              <w:t>非自然保护地</w:t>
            </w:r>
          </w:p>
        </w:tc>
        <w:tc>
          <w:tcPr>
            <w:tcW w:w="2850" w:type="dxa"/>
            <w:vAlign w:val="center"/>
          </w:tcPr>
          <w:p>
            <w:pPr>
              <w:pStyle w:val="3"/>
              <w:keepNext w:val="0"/>
              <w:keepLines w:val="0"/>
              <w:suppressLineNumbers w:val="0"/>
              <w:snapToGrid w:val="0"/>
              <w:spacing w:before="0" w:beforeAutospacing="0" w:after="0" w:afterAutospacing="0" w:line="480" w:lineRule="exact"/>
              <w:ind w:left="0" w:leftChars="0" w:right="0"/>
              <w:jc w:val="center"/>
              <w:rPr>
                <w:rFonts w:hint="default" w:ascii="Times New Roman" w:hAnsi="Times New Roman" w:eastAsia="仿宋_GB2312" w:cs="Times New Roman"/>
                <w:bCs/>
                <w:color w:val="auto"/>
                <w:sz w:val="21"/>
                <w:szCs w:val="21"/>
                <w:lang w:eastAsia="zh-Hans"/>
              </w:rPr>
            </w:pPr>
            <w:r>
              <w:rPr>
                <w:rFonts w:hint="default" w:ascii="Times New Roman" w:hAnsi="Times New Roman" w:eastAsia="仿宋_GB2312" w:cs="Times New Roman"/>
                <w:bCs/>
                <w:color w:val="auto"/>
                <w:sz w:val="21"/>
                <w:szCs w:val="21"/>
                <w:lang w:eastAsia="zh-Hans"/>
              </w:rPr>
              <w:t>0</w:t>
            </w:r>
          </w:p>
        </w:tc>
        <w:tc>
          <w:tcPr>
            <w:tcW w:w="3433" w:type="dxa"/>
            <w:vAlign w:val="center"/>
          </w:tcPr>
          <w:p>
            <w:pPr>
              <w:pStyle w:val="3"/>
              <w:keepNext w:val="0"/>
              <w:keepLines w:val="0"/>
              <w:suppressLineNumbers w:val="0"/>
              <w:snapToGrid w:val="0"/>
              <w:spacing w:before="0" w:beforeAutospacing="0" w:after="0" w:afterAutospacing="0" w:line="480" w:lineRule="exact"/>
              <w:ind w:left="0" w:leftChars="0" w:right="0"/>
              <w:jc w:val="center"/>
              <w:rPr>
                <w:rFonts w:hint="default" w:ascii="Times New Roman" w:hAnsi="Times New Roman" w:eastAsia="仿宋_GB2312" w:cs="Times New Roman"/>
                <w:bCs/>
                <w:color w:val="auto"/>
                <w:sz w:val="21"/>
                <w:szCs w:val="21"/>
                <w:lang w:eastAsia="zh-Hans"/>
              </w:rPr>
            </w:pPr>
            <w:r>
              <w:rPr>
                <w:rFonts w:hint="default" w:ascii="Times New Roman" w:hAnsi="Times New Roman" w:eastAsia="仿宋_GB2312" w:cs="Times New Roman"/>
                <w:bCs/>
                <w:color w:val="auto"/>
                <w:sz w:val="21"/>
                <w:szCs w:val="21"/>
                <w:lang w:eastAsia="zh-Hans"/>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1156" w:type="dxa"/>
            <w:vMerge w:val="continue"/>
            <w:vAlign w:val="center"/>
          </w:tcPr>
          <w:p>
            <w:pPr>
              <w:pStyle w:val="3"/>
              <w:keepNext w:val="0"/>
              <w:keepLines w:val="0"/>
              <w:suppressLineNumbers w:val="0"/>
              <w:snapToGrid w:val="0"/>
              <w:spacing w:before="0" w:beforeAutospacing="0" w:after="0" w:afterAutospacing="0" w:line="480" w:lineRule="exact"/>
              <w:ind w:left="480" w:right="0"/>
              <w:jc w:val="center"/>
              <w:rPr>
                <w:rFonts w:hint="default" w:ascii="Times New Roman" w:hAnsi="Times New Roman" w:eastAsia="仿宋_GB2312" w:cs="Times New Roman"/>
                <w:bCs/>
                <w:color w:val="000000" w:themeColor="text1"/>
                <w:sz w:val="21"/>
                <w:szCs w:val="21"/>
                <w14:textFill>
                  <w14:solidFill>
                    <w14:schemeClr w14:val="tx1"/>
                  </w14:solidFill>
                </w14:textFill>
              </w:rPr>
            </w:pPr>
          </w:p>
        </w:tc>
        <w:tc>
          <w:tcPr>
            <w:tcW w:w="2117" w:type="dxa"/>
            <w:vMerge w:val="continue"/>
            <w:vAlign w:val="center"/>
          </w:tcPr>
          <w:p>
            <w:pPr>
              <w:pStyle w:val="3"/>
              <w:keepNext w:val="0"/>
              <w:keepLines w:val="0"/>
              <w:suppressLineNumbers w:val="0"/>
              <w:snapToGrid w:val="0"/>
              <w:spacing w:before="0" w:beforeAutospacing="0" w:after="0" w:afterAutospacing="0" w:line="480" w:lineRule="exact"/>
              <w:ind w:left="480" w:right="0"/>
              <w:jc w:val="center"/>
              <w:rPr>
                <w:rFonts w:hint="default" w:ascii="Times New Roman" w:hAnsi="Times New Roman" w:eastAsia="仿宋_GB2312" w:cs="Times New Roman"/>
                <w:bCs/>
                <w:color w:val="000000" w:themeColor="text1"/>
                <w:sz w:val="21"/>
                <w:szCs w:val="21"/>
                <w14:textFill>
                  <w14:solidFill>
                    <w14:schemeClr w14:val="tx1"/>
                  </w14:solidFill>
                </w14:textFill>
              </w:rPr>
            </w:pPr>
          </w:p>
        </w:tc>
        <w:tc>
          <w:tcPr>
            <w:tcW w:w="3517" w:type="dxa"/>
            <w:vAlign w:val="center"/>
          </w:tcPr>
          <w:p>
            <w:pPr>
              <w:pStyle w:val="3"/>
              <w:keepNext w:val="0"/>
              <w:keepLines w:val="0"/>
              <w:suppressLineNumbers w:val="0"/>
              <w:snapToGrid w:val="0"/>
              <w:spacing w:before="0" w:beforeAutospacing="0" w:after="0" w:afterAutospacing="0" w:line="480" w:lineRule="exact"/>
              <w:ind w:left="0" w:leftChars="0" w:right="0"/>
              <w:rPr>
                <w:rFonts w:hint="default" w:ascii="Times New Roman" w:hAnsi="Times New Roman" w:eastAsia="仿宋_GB2312" w:cs="Times New Roman"/>
                <w:bCs/>
                <w:color w:val="auto"/>
                <w:sz w:val="21"/>
                <w:szCs w:val="21"/>
                <w:highlight w:val="none"/>
              </w:rPr>
            </w:pPr>
            <w:r>
              <w:rPr>
                <w:rFonts w:hint="default" w:ascii="Times New Roman" w:hAnsi="Times New Roman" w:eastAsia="仿宋_GB2312" w:cs="Times New Roman"/>
                <w:bCs/>
                <w:color w:val="auto"/>
                <w:sz w:val="21"/>
                <w:szCs w:val="21"/>
                <w:highlight w:val="none"/>
              </w:rPr>
              <w:t>地方级自然保护地</w:t>
            </w:r>
            <w:r>
              <w:rPr>
                <w:rFonts w:hint="default" w:ascii="Times New Roman" w:hAnsi="Times New Roman" w:eastAsia="仿宋_GB2312" w:cs="Times New Roman"/>
                <w:bCs/>
                <w:color w:val="auto"/>
                <w:sz w:val="21"/>
                <w:szCs w:val="21"/>
                <w:highlight w:val="none"/>
                <w:lang w:eastAsia="zh-CN"/>
              </w:rPr>
              <w:t>、</w:t>
            </w:r>
            <w:r>
              <w:rPr>
                <w:rFonts w:hint="default" w:ascii="Times New Roman" w:hAnsi="Times New Roman" w:eastAsia="仿宋_GB2312" w:cs="Times New Roman"/>
                <w:bCs/>
                <w:color w:val="auto"/>
                <w:sz w:val="21"/>
                <w:szCs w:val="21"/>
                <w:highlight w:val="none"/>
                <w:lang w:val="en-US" w:eastAsia="zh-CN"/>
              </w:rPr>
              <w:t>省级野生动物集中分布区</w:t>
            </w:r>
          </w:p>
        </w:tc>
        <w:tc>
          <w:tcPr>
            <w:tcW w:w="2850" w:type="dxa"/>
            <w:vAlign w:val="center"/>
          </w:tcPr>
          <w:p>
            <w:pPr>
              <w:pStyle w:val="3"/>
              <w:keepNext w:val="0"/>
              <w:keepLines w:val="0"/>
              <w:suppressLineNumbers w:val="0"/>
              <w:snapToGrid w:val="0"/>
              <w:spacing w:before="0" w:beforeAutospacing="0" w:after="0" w:afterAutospacing="0" w:line="480" w:lineRule="exact"/>
              <w:ind w:left="0" w:leftChars="0" w:right="0"/>
              <w:jc w:val="center"/>
              <w:rPr>
                <w:rFonts w:hint="default" w:ascii="Times New Roman" w:hAnsi="Times New Roman" w:eastAsia="仿宋_GB2312" w:cs="Times New Roman"/>
                <w:bCs/>
                <w:color w:val="auto"/>
                <w:sz w:val="21"/>
                <w:szCs w:val="21"/>
                <w:highlight w:val="none"/>
                <w:lang w:eastAsia="zh-Hans"/>
              </w:rPr>
            </w:pPr>
            <w:r>
              <w:rPr>
                <w:rFonts w:hint="default" w:ascii="Times New Roman" w:hAnsi="Times New Roman" w:eastAsia="仿宋_GB2312" w:cs="Times New Roman"/>
                <w:bCs/>
                <w:color w:val="auto"/>
                <w:sz w:val="21"/>
                <w:szCs w:val="21"/>
                <w:highlight w:val="none"/>
                <w:lang w:eastAsia="zh-Hans"/>
              </w:rPr>
              <w:t>10%</w:t>
            </w:r>
          </w:p>
        </w:tc>
        <w:tc>
          <w:tcPr>
            <w:tcW w:w="3433" w:type="dxa"/>
            <w:vAlign w:val="center"/>
          </w:tcPr>
          <w:p>
            <w:pPr>
              <w:pStyle w:val="3"/>
              <w:keepNext w:val="0"/>
              <w:keepLines w:val="0"/>
              <w:suppressLineNumbers w:val="0"/>
              <w:snapToGrid w:val="0"/>
              <w:spacing w:before="0" w:beforeAutospacing="0" w:after="0" w:afterAutospacing="0" w:line="480" w:lineRule="exact"/>
              <w:ind w:left="0" w:leftChars="0" w:right="0"/>
              <w:jc w:val="center"/>
              <w:rPr>
                <w:rFonts w:hint="default" w:ascii="Times New Roman" w:hAnsi="Times New Roman" w:eastAsia="仿宋_GB2312" w:cs="Times New Roman"/>
                <w:bCs/>
                <w:color w:val="auto"/>
                <w:sz w:val="21"/>
                <w:szCs w:val="21"/>
                <w:highlight w:val="none"/>
                <w:lang w:eastAsia="zh-Hans"/>
              </w:rPr>
            </w:pPr>
            <w:r>
              <w:rPr>
                <w:rFonts w:hint="default" w:ascii="Times New Roman" w:hAnsi="Times New Roman" w:eastAsia="仿宋_GB2312" w:cs="Times New Roman"/>
                <w:bCs/>
                <w:color w:val="auto"/>
                <w:sz w:val="21"/>
                <w:szCs w:val="21"/>
                <w:highlight w:val="none"/>
                <w:lang w:eastAsia="zh-Hans"/>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trPr>
        <w:tc>
          <w:tcPr>
            <w:tcW w:w="1156" w:type="dxa"/>
            <w:vMerge w:val="continue"/>
            <w:vAlign w:val="center"/>
          </w:tcPr>
          <w:p>
            <w:pPr>
              <w:pStyle w:val="3"/>
              <w:keepNext w:val="0"/>
              <w:keepLines w:val="0"/>
              <w:suppressLineNumbers w:val="0"/>
              <w:snapToGrid w:val="0"/>
              <w:spacing w:before="0" w:beforeAutospacing="0" w:after="0" w:afterAutospacing="0" w:line="480" w:lineRule="exact"/>
              <w:ind w:left="480" w:right="0"/>
              <w:jc w:val="center"/>
              <w:rPr>
                <w:rFonts w:hint="default" w:ascii="Times New Roman" w:hAnsi="Times New Roman" w:eastAsia="仿宋_GB2312" w:cs="Times New Roman"/>
                <w:bCs/>
                <w:color w:val="000000" w:themeColor="text1"/>
                <w:sz w:val="21"/>
                <w:szCs w:val="21"/>
                <w14:textFill>
                  <w14:solidFill>
                    <w14:schemeClr w14:val="tx1"/>
                  </w14:solidFill>
                </w14:textFill>
              </w:rPr>
            </w:pPr>
          </w:p>
        </w:tc>
        <w:tc>
          <w:tcPr>
            <w:tcW w:w="2117" w:type="dxa"/>
            <w:vMerge w:val="continue"/>
            <w:vAlign w:val="center"/>
          </w:tcPr>
          <w:p>
            <w:pPr>
              <w:pStyle w:val="3"/>
              <w:keepNext w:val="0"/>
              <w:keepLines w:val="0"/>
              <w:suppressLineNumbers w:val="0"/>
              <w:snapToGrid w:val="0"/>
              <w:spacing w:before="0" w:beforeAutospacing="0" w:after="0" w:afterAutospacing="0" w:line="480" w:lineRule="exact"/>
              <w:ind w:left="480" w:right="0"/>
              <w:jc w:val="center"/>
              <w:rPr>
                <w:rFonts w:hint="default" w:ascii="Times New Roman" w:hAnsi="Times New Roman" w:eastAsia="仿宋_GB2312" w:cs="Times New Roman"/>
                <w:bCs/>
                <w:color w:val="000000" w:themeColor="text1"/>
                <w:sz w:val="21"/>
                <w:szCs w:val="21"/>
                <w14:textFill>
                  <w14:solidFill>
                    <w14:schemeClr w14:val="tx1"/>
                  </w14:solidFill>
                </w14:textFill>
              </w:rPr>
            </w:pPr>
          </w:p>
        </w:tc>
        <w:tc>
          <w:tcPr>
            <w:tcW w:w="3517" w:type="dxa"/>
            <w:vAlign w:val="center"/>
          </w:tcPr>
          <w:p>
            <w:pPr>
              <w:pStyle w:val="3"/>
              <w:keepNext w:val="0"/>
              <w:keepLines w:val="0"/>
              <w:suppressLineNumbers w:val="0"/>
              <w:snapToGrid w:val="0"/>
              <w:spacing w:before="0" w:beforeAutospacing="0" w:after="0" w:afterAutospacing="0" w:line="480" w:lineRule="exact"/>
              <w:ind w:left="0" w:leftChars="0" w:right="0"/>
              <w:rPr>
                <w:rFonts w:hint="default" w:ascii="Times New Roman" w:hAnsi="Times New Roman" w:eastAsia="仿宋_GB2312" w:cs="Times New Roman"/>
                <w:bCs/>
                <w:color w:val="auto"/>
                <w:sz w:val="21"/>
                <w:szCs w:val="21"/>
                <w:highlight w:val="none"/>
              </w:rPr>
            </w:pPr>
            <w:r>
              <w:rPr>
                <w:rFonts w:hint="default" w:ascii="Times New Roman" w:hAnsi="Times New Roman" w:eastAsia="仿宋_GB2312" w:cs="Times New Roman"/>
                <w:bCs/>
                <w:color w:val="auto"/>
                <w:sz w:val="21"/>
                <w:szCs w:val="21"/>
                <w:highlight w:val="none"/>
              </w:rPr>
              <w:t>国家级自然保护地</w:t>
            </w:r>
            <w:r>
              <w:rPr>
                <w:rFonts w:hint="default" w:ascii="Times New Roman" w:hAnsi="Times New Roman" w:eastAsia="仿宋_GB2312" w:cs="Times New Roman"/>
                <w:bCs/>
                <w:color w:val="auto"/>
                <w:sz w:val="21"/>
                <w:szCs w:val="21"/>
                <w:highlight w:val="none"/>
                <w:lang w:eastAsia="zh-CN"/>
              </w:rPr>
              <w:t>、</w:t>
            </w:r>
            <w:r>
              <w:rPr>
                <w:rFonts w:hint="default" w:ascii="Times New Roman" w:hAnsi="Times New Roman" w:eastAsia="仿宋_GB2312" w:cs="Times New Roman"/>
                <w:bCs/>
                <w:color w:val="auto"/>
                <w:sz w:val="21"/>
                <w:szCs w:val="21"/>
                <w:highlight w:val="none"/>
              </w:rPr>
              <w:t>野生动物重要栖息地</w:t>
            </w:r>
          </w:p>
        </w:tc>
        <w:tc>
          <w:tcPr>
            <w:tcW w:w="2850" w:type="dxa"/>
            <w:vAlign w:val="center"/>
          </w:tcPr>
          <w:p>
            <w:pPr>
              <w:pStyle w:val="3"/>
              <w:keepNext w:val="0"/>
              <w:keepLines w:val="0"/>
              <w:suppressLineNumbers w:val="0"/>
              <w:snapToGrid w:val="0"/>
              <w:spacing w:before="0" w:beforeAutospacing="0" w:after="0" w:afterAutospacing="0" w:line="480" w:lineRule="exact"/>
              <w:ind w:left="0" w:leftChars="0" w:right="0"/>
              <w:jc w:val="center"/>
              <w:rPr>
                <w:rFonts w:hint="default" w:ascii="Times New Roman" w:hAnsi="Times New Roman" w:eastAsia="仿宋_GB2312" w:cs="Times New Roman"/>
                <w:bCs/>
                <w:color w:val="auto"/>
                <w:sz w:val="21"/>
                <w:szCs w:val="21"/>
                <w:highlight w:val="none"/>
                <w:lang w:eastAsia="zh-Hans"/>
              </w:rPr>
            </w:pPr>
            <w:r>
              <w:rPr>
                <w:rFonts w:hint="default" w:ascii="Times New Roman" w:hAnsi="Times New Roman" w:eastAsia="仿宋_GB2312" w:cs="Times New Roman"/>
                <w:bCs/>
                <w:color w:val="auto"/>
                <w:sz w:val="21"/>
                <w:szCs w:val="21"/>
                <w:highlight w:val="none"/>
                <w:lang w:eastAsia="zh-Hans"/>
              </w:rPr>
              <w:t>20%</w:t>
            </w:r>
          </w:p>
        </w:tc>
        <w:tc>
          <w:tcPr>
            <w:tcW w:w="3433" w:type="dxa"/>
            <w:vAlign w:val="center"/>
          </w:tcPr>
          <w:p>
            <w:pPr>
              <w:pStyle w:val="3"/>
              <w:keepNext w:val="0"/>
              <w:keepLines w:val="0"/>
              <w:suppressLineNumbers w:val="0"/>
              <w:snapToGrid w:val="0"/>
              <w:spacing w:before="0" w:beforeAutospacing="0" w:after="0" w:afterAutospacing="0" w:line="480" w:lineRule="exact"/>
              <w:ind w:left="0" w:leftChars="0" w:right="0"/>
              <w:jc w:val="center"/>
              <w:rPr>
                <w:rFonts w:hint="default" w:ascii="Times New Roman" w:hAnsi="Times New Roman" w:eastAsia="仿宋_GB2312" w:cs="Times New Roman"/>
                <w:bCs/>
                <w:color w:val="auto"/>
                <w:sz w:val="21"/>
                <w:szCs w:val="21"/>
                <w:highlight w:val="none"/>
                <w:lang w:eastAsia="zh-Hans"/>
              </w:rPr>
            </w:pPr>
            <w:r>
              <w:rPr>
                <w:rFonts w:hint="default" w:ascii="Times New Roman" w:hAnsi="Times New Roman" w:eastAsia="仿宋_GB2312" w:cs="Times New Roman"/>
                <w:bCs/>
                <w:color w:val="auto"/>
                <w:sz w:val="21"/>
                <w:szCs w:val="21"/>
                <w:highlight w:val="none"/>
                <w:lang w:eastAsia="zh-Hans"/>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1156" w:type="dxa"/>
            <w:vMerge w:val="continue"/>
            <w:vAlign w:val="center"/>
          </w:tcPr>
          <w:p>
            <w:pPr>
              <w:pStyle w:val="3"/>
              <w:keepNext w:val="0"/>
              <w:keepLines w:val="0"/>
              <w:suppressLineNumbers w:val="0"/>
              <w:snapToGrid w:val="0"/>
              <w:spacing w:before="0" w:beforeAutospacing="0" w:after="0" w:afterAutospacing="0" w:line="480" w:lineRule="exact"/>
              <w:ind w:left="0" w:leftChars="0" w:right="0"/>
              <w:jc w:val="center"/>
              <w:rPr>
                <w:rFonts w:hint="default" w:ascii="Times New Roman" w:hAnsi="Times New Roman" w:eastAsia="仿宋_GB2312" w:cs="Times New Roman"/>
                <w:bCs/>
                <w:color w:val="000000" w:themeColor="text1"/>
                <w:sz w:val="21"/>
                <w:szCs w:val="21"/>
                <w14:textFill>
                  <w14:solidFill>
                    <w14:schemeClr w14:val="tx1"/>
                  </w14:solidFill>
                </w14:textFill>
              </w:rPr>
            </w:pPr>
          </w:p>
        </w:tc>
        <w:tc>
          <w:tcPr>
            <w:tcW w:w="2117" w:type="dxa"/>
            <w:vMerge w:val="restart"/>
            <w:vAlign w:val="center"/>
          </w:tcPr>
          <w:p>
            <w:pPr>
              <w:pStyle w:val="3"/>
              <w:keepNext w:val="0"/>
              <w:keepLines w:val="0"/>
              <w:suppressLineNumbers w:val="0"/>
              <w:snapToGrid w:val="0"/>
              <w:spacing w:before="0" w:beforeAutospacing="0" w:after="0" w:afterAutospacing="0" w:line="480" w:lineRule="exact"/>
              <w:ind w:left="0" w:leftChars="0" w:right="0"/>
              <w:jc w:val="center"/>
              <w:rPr>
                <w:rFonts w:hint="default" w:ascii="Times New Roman" w:hAnsi="Times New Roman" w:eastAsia="仿宋_GB2312" w:cs="Times New Roman"/>
                <w:bCs/>
                <w:color w:val="000000" w:themeColor="text1"/>
                <w:sz w:val="21"/>
                <w:szCs w:val="21"/>
                <w14:textFill>
                  <w14:solidFill>
                    <w14:schemeClr w14:val="tx1"/>
                  </w14:solidFill>
                </w14:textFill>
              </w:rPr>
            </w:pPr>
            <w:r>
              <w:rPr>
                <w:rFonts w:hint="default" w:ascii="Times New Roman" w:hAnsi="Times New Roman" w:eastAsia="仿宋_GB2312" w:cs="Times New Roman"/>
                <w:bCs/>
                <w:color w:val="000000" w:themeColor="text1"/>
                <w:sz w:val="21"/>
                <w:szCs w:val="21"/>
                <w14:textFill>
                  <w14:solidFill>
                    <w14:schemeClr w14:val="tx1"/>
                  </w14:solidFill>
                </w14:textFill>
              </w:rPr>
              <w:t>是否在禁猎区、禁猎期内</w:t>
            </w:r>
          </w:p>
        </w:tc>
        <w:tc>
          <w:tcPr>
            <w:tcW w:w="3517" w:type="dxa"/>
            <w:vAlign w:val="center"/>
          </w:tcPr>
          <w:p>
            <w:pPr>
              <w:pStyle w:val="3"/>
              <w:keepNext w:val="0"/>
              <w:keepLines w:val="0"/>
              <w:suppressLineNumbers w:val="0"/>
              <w:snapToGrid w:val="0"/>
              <w:spacing w:before="0" w:beforeAutospacing="0" w:after="0" w:afterAutospacing="0" w:line="480" w:lineRule="exact"/>
              <w:ind w:left="0" w:leftChars="0" w:right="0"/>
              <w:rPr>
                <w:rFonts w:hint="default" w:ascii="Times New Roman" w:hAnsi="Times New Roman" w:eastAsia="仿宋_GB2312" w:cs="Times New Roman"/>
                <w:bCs/>
                <w:color w:val="auto"/>
                <w:sz w:val="21"/>
                <w:szCs w:val="21"/>
              </w:rPr>
            </w:pPr>
            <w:r>
              <w:rPr>
                <w:rFonts w:hint="default" w:ascii="Times New Roman" w:hAnsi="Times New Roman" w:eastAsia="仿宋_GB2312" w:cs="Times New Roman"/>
                <w:bCs/>
                <w:color w:val="auto"/>
                <w:sz w:val="21"/>
                <w:szCs w:val="21"/>
              </w:rPr>
              <w:t>非禁猎期和禁猎区内</w:t>
            </w:r>
          </w:p>
        </w:tc>
        <w:tc>
          <w:tcPr>
            <w:tcW w:w="2850" w:type="dxa"/>
            <w:vAlign w:val="center"/>
          </w:tcPr>
          <w:p>
            <w:pPr>
              <w:pStyle w:val="3"/>
              <w:keepNext w:val="0"/>
              <w:keepLines w:val="0"/>
              <w:suppressLineNumbers w:val="0"/>
              <w:snapToGrid w:val="0"/>
              <w:spacing w:before="0" w:beforeAutospacing="0" w:after="0" w:afterAutospacing="0" w:line="480" w:lineRule="exact"/>
              <w:ind w:left="0" w:leftChars="0" w:right="0"/>
              <w:jc w:val="center"/>
              <w:rPr>
                <w:rFonts w:hint="default" w:ascii="Times New Roman" w:hAnsi="Times New Roman" w:eastAsia="仿宋_GB2312" w:cs="Times New Roman"/>
                <w:bCs/>
                <w:color w:val="auto"/>
                <w:sz w:val="21"/>
                <w:szCs w:val="21"/>
                <w:lang w:eastAsia="zh-Hans"/>
              </w:rPr>
            </w:pPr>
            <w:r>
              <w:rPr>
                <w:rFonts w:hint="default" w:ascii="Times New Roman" w:hAnsi="Times New Roman" w:eastAsia="仿宋_GB2312" w:cs="Times New Roman"/>
                <w:bCs/>
                <w:color w:val="auto"/>
                <w:sz w:val="21"/>
                <w:szCs w:val="21"/>
                <w:lang w:eastAsia="zh-Hans"/>
              </w:rPr>
              <w:t>0</w:t>
            </w:r>
          </w:p>
        </w:tc>
        <w:tc>
          <w:tcPr>
            <w:tcW w:w="3433" w:type="dxa"/>
            <w:vAlign w:val="center"/>
          </w:tcPr>
          <w:p>
            <w:pPr>
              <w:pStyle w:val="3"/>
              <w:keepNext w:val="0"/>
              <w:keepLines w:val="0"/>
              <w:suppressLineNumbers w:val="0"/>
              <w:snapToGrid w:val="0"/>
              <w:spacing w:before="0" w:beforeAutospacing="0" w:after="0" w:afterAutospacing="0" w:line="480" w:lineRule="exact"/>
              <w:ind w:left="0" w:leftChars="0" w:right="0"/>
              <w:jc w:val="center"/>
              <w:rPr>
                <w:rFonts w:hint="default" w:ascii="Times New Roman" w:hAnsi="Times New Roman" w:eastAsia="仿宋_GB2312" w:cs="Times New Roman"/>
                <w:bCs/>
                <w:color w:val="auto"/>
                <w:sz w:val="21"/>
                <w:szCs w:val="21"/>
                <w:lang w:eastAsia="zh-Hans"/>
              </w:rPr>
            </w:pPr>
            <w:r>
              <w:rPr>
                <w:rFonts w:hint="default" w:ascii="Times New Roman" w:hAnsi="Times New Roman" w:eastAsia="仿宋_GB2312" w:cs="Times New Roman"/>
                <w:bCs/>
                <w:color w:val="auto"/>
                <w:sz w:val="21"/>
                <w:szCs w:val="21"/>
                <w:lang w:eastAsia="zh-Hans"/>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 w:hRule="atLeast"/>
        </w:trPr>
        <w:tc>
          <w:tcPr>
            <w:tcW w:w="1156" w:type="dxa"/>
            <w:vMerge w:val="continue"/>
            <w:vAlign w:val="center"/>
          </w:tcPr>
          <w:p>
            <w:pPr>
              <w:pStyle w:val="3"/>
              <w:keepNext w:val="0"/>
              <w:keepLines w:val="0"/>
              <w:suppressLineNumbers w:val="0"/>
              <w:snapToGrid w:val="0"/>
              <w:spacing w:before="0" w:beforeAutospacing="0" w:after="0" w:afterAutospacing="0" w:line="480" w:lineRule="exact"/>
              <w:ind w:left="0" w:leftChars="0" w:right="0"/>
              <w:jc w:val="center"/>
              <w:rPr>
                <w:rFonts w:hint="default" w:ascii="Times New Roman" w:hAnsi="Times New Roman" w:eastAsia="仿宋_GB2312" w:cs="Times New Roman"/>
                <w:bCs/>
                <w:color w:val="000000" w:themeColor="text1"/>
                <w:sz w:val="21"/>
                <w:szCs w:val="21"/>
                <w14:textFill>
                  <w14:solidFill>
                    <w14:schemeClr w14:val="tx1"/>
                  </w14:solidFill>
                </w14:textFill>
              </w:rPr>
              <w:pPrChange w:id="0" w:author=" " w:date="2023-09-03T16:13:00Z">
                <w:pPr>
                  <w:pStyle w:val="3"/>
                  <w:snapToGrid w:val="0"/>
                  <w:spacing w:after="0" w:line="480" w:lineRule="exact"/>
                  <w:ind w:left="0" w:leftChars="0"/>
                </w:pPr>
              </w:pPrChange>
            </w:pPr>
          </w:p>
        </w:tc>
        <w:tc>
          <w:tcPr>
            <w:tcW w:w="2117" w:type="dxa"/>
            <w:vMerge w:val="continue"/>
            <w:vAlign w:val="center"/>
          </w:tcPr>
          <w:p>
            <w:pPr>
              <w:pStyle w:val="3"/>
              <w:keepNext w:val="0"/>
              <w:keepLines w:val="0"/>
              <w:suppressLineNumbers w:val="0"/>
              <w:snapToGrid w:val="0"/>
              <w:spacing w:before="0" w:beforeAutospacing="0" w:after="0" w:afterAutospacing="0" w:line="480" w:lineRule="exact"/>
              <w:ind w:left="0" w:leftChars="0" w:right="0"/>
              <w:jc w:val="center"/>
              <w:rPr>
                <w:rFonts w:hint="default" w:ascii="Times New Roman" w:hAnsi="Times New Roman" w:eastAsia="仿宋_GB2312" w:cs="Times New Roman"/>
                <w:bCs/>
                <w:color w:val="000000" w:themeColor="text1"/>
                <w:sz w:val="21"/>
                <w:szCs w:val="21"/>
                <w14:textFill>
                  <w14:solidFill>
                    <w14:schemeClr w14:val="tx1"/>
                  </w14:solidFill>
                </w14:textFill>
              </w:rPr>
              <w:pPrChange w:id="1" w:author=" " w:date="2023-09-03T16:13:00Z">
                <w:pPr>
                  <w:pStyle w:val="3"/>
                  <w:snapToGrid w:val="0"/>
                  <w:spacing w:after="0" w:line="480" w:lineRule="exact"/>
                  <w:ind w:left="0" w:leftChars="0"/>
                </w:pPr>
              </w:pPrChange>
            </w:pPr>
          </w:p>
        </w:tc>
        <w:tc>
          <w:tcPr>
            <w:tcW w:w="3517" w:type="dxa"/>
            <w:vAlign w:val="center"/>
          </w:tcPr>
          <w:p>
            <w:pPr>
              <w:pStyle w:val="3"/>
              <w:keepNext w:val="0"/>
              <w:keepLines w:val="0"/>
              <w:suppressLineNumbers w:val="0"/>
              <w:snapToGrid w:val="0"/>
              <w:spacing w:before="0" w:beforeAutospacing="0" w:after="0" w:afterAutospacing="0" w:line="480" w:lineRule="exact"/>
              <w:ind w:left="0" w:leftChars="0" w:right="0"/>
              <w:rPr>
                <w:rFonts w:hint="default" w:ascii="Times New Roman" w:hAnsi="Times New Roman" w:eastAsia="仿宋_GB2312" w:cs="Times New Roman"/>
                <w:bCs/>
                <w:color w:val="auto"/>
                <w:sz w:val="21"/>
                <w:szCs w:val="21"/>
              </w:rPr>
            </w:pPr>
            <w:r>
              <w:rPr>
                <w:rFonts w:hint="default" w:ascii="Times New Roman" w:hAnsi="Times New Roman" w:eastAsia="仿宋_GB2312" w:cs="Times New Roman"/>
                <w:bCs/>
                <w:color w:val="auto"/>
                <w:sz w:val="21"/>
                <w:szCs w:val="21"/>
              </w:rPr>
              <w:t>仅在禁猎区或禁猎期内</w:t>
            </w:r>
          </w:p>
        </w:tc>
        <w:tc>
          <w:tcPr>
            <w:tcW w:w="2850" w:type="dxa"/>
            <w:vAlign w:val="center"/>
          </w:tcPr>
          <w:p>
            <w:pPr>
              <w:pStyle w:val="3"/>
              <w:keepNext w:val="0"/>
              <w:keepLines w:val="0"/>
              <w:suppressLineNumbers w:val="0"/>
              <w:snapToGrid w:val="0"/>
              <w:spacing w:before="0" w:beforeAutospacing="0" w:after="0" w:afterAutospacing="0" w:line="480" w:lineRule="exact"/>
              <w:ind w:left="0" w:leftChars="0" w:right="0"/>
              <w:jc w:val="center"/>
              <w:rPr>
                <w:rFonts w:hint="default" w:ascii="Times New Roman" w:hAnsi="Times New Roman" w:eastAsia="仿宋_GB2312" w:cs="Times New Roman"/>
                <w:bCs/>
                <w:color w:val="auto"/>
                <w:sz w:val="21"/>
                <w:szCs w:val="21"/>
                <w:lang w:eastAsia="zh-Hans"/>
              </w:rPr>
            </w:pPr>
            <w:r>
              <w:rPr>
                <w:rFonts w:hint="default" w:ascii="Times New Roman" w:hAnsi="Times New Roman" w:eastAsia="仿宋_GB2312" w:cs="Times New Roman"/>
                <w:bCs/>
                <w:color w:val="auto"/>
                <w:sz w:val="21"/>
                <w:szCs w:val="21"/>
                <w:lang w:eastAsia="zh-Hans"/>
              </w:rPr>
              <w:t xml:space="preserve"> 5%</w:t>
            </w:r>
          </w:p>
        </w:tc>
        <w:tc>
          <w:tcPr>
            <w:tcW w:w="3433" w:type="dxa"/>
            <w:vAlign w:val="center"/>
          </w:tcPr>
          <w:p>
            <w:pPr>
              <w:pStyle w:val="3"/>
              <w:keepNext w:val="0"/>
              <w:keepLines w:val="0"/>
              <w:suppressLineNumbers w:val="0"/>
              <w:snapToGrid w:val="0"/>
              <w:spacing w:before="0" w:beforeAutospacing="0" w:after="0" w:afterAutospacing="0" w:line="480" w:lineRule="exact"/>
              <w:ind w:left="0" w:leftChars="0" w:right="0"/>
              <w:jc w:val="center"/>
              <w:rPr>
                <w:rFonts w:hint="default" w:ascii="Times New Roman" w:hAnsi="Times New Roman" w:eastAsia="仿宋_GB2312" w:cs="Times New Roman"/>
                <w:bCs/>
                <w:color w:val="auto"/>
                <w:sz w:val="21"/>
                <w:szCs w:val="21"/>
                <w:lang w:eastAsia="zh-Hans"/>
              </w:rPr>
            </w:pPr>
            <w:r>
              <w:rPr>
                <w:rFonts w:hint="default" w:ascii="Times New Roman" w:hAnsi="Times New Roman" w:eastAsia="仿宋_GB2312" w:cs="Times New Roman"/>
                <w:bCs/>
                <w:color w:val="auto"/>
                <w:sz w:val="21"/>
                <w:szCs w:val="21"/>
                <w:lang w:val="en-US" w:eastAsia="zh-CN"/>
              </w:rPr>
              <w:t>5</w:t>
            </w:r>
            <w:r>
              <w:rPr>
                <w:rFonts w:hint="default" w:ascii="Times New Roman" w:hAnsi="Times New Roman" w:eastAsia="仿宋_GB2312" w:cs="Times New Roman"/>
                <w:bCs/>
                <w:color w:val="auto"/>
                <w:sz w:val="21"/>
                <w:szCs w:val="21"/>
                <w:lang w:eastAsia="zh-Hans"/>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 w:hRule="atLeast"/>
        </w:trPr>
        <w:tc>
          <w:tcPr>
            <w:tcW w:w="1156" w:type="dxa"/>
            <w:vMerge w:val="continue"/>
            <w:vAlign w:val="center"/>
          </w:tcPr>
          <w:p>
            <w:pPr>
              <w:pStyle w:val="3"/>
              <w:keepNext w:val="0"/>
              <w:keepLines w:val="0"/>
              <w:suppressLineNumbers w:val="0"/>
              <w:snapToGrid w:val="0"/>
              <w:spacing w:before="0" w:beforeAutospacing="0" w:after="0" w:afterAutospacing="0" w:line="480" w:lineRule="exact"/>
              <w:ind w:left="480" w:right="0"/>
              <w:jc w:val="center"/>
              <w:rPr>
                <w:rFonts w:hint="default" w:ascii="Times New Roman" w:hAnsi="Times New Roman" w:eastAsia="仿宋_GB2312" w:cs="Times New Roman"/>
                <w:bCs/>
                <w:color w:val="000000" w:themeColor="text1"/>
                <w:sz w:val="21"/>
                <w:szCs w:val="21"/>
                <w14:textFill>
                  <w14:solidFill>
                    <w14:schemeClr w14:val="tx1"/>
                  </w14:solidFill>
                </w14:textFill>
              </w:rPr>
            </w:pPr>
          </w:p>
        </w:tc>
        <w:tc>
          <w:tcPr>
            <w:tcW w:w="2117" w:type="dxa"/>
            <w:vMerge w:val="continue"/>
            <w:vAlign w:val="center"/>
          </w:tcPr>
          <w:p>
            <w:pPr>
              <w:pStyle w:val="3"/>
              <w:keepNext w:val="0"/>
              <w:keepLines w:val="0"/>
              <w:suppressLineNumbers w:val="0"/>
              <w:snapToGrid w:val="0"/>
              <w:spacing w:before="0" w:beforeAutospacing="0" w:after="0" w:afterAutospacing="0" w:line="480" w:lineRule="exact"/>
              <w:ind w:left="480" w:right="0"/>
              <w:jc w:val="center"/>
              <w:rPr>
                <w:rFonts w:hint="default" w:ascii="Times New Roman" w:hAnsi="Times New Roman" w:eastAsia="仿宋_GB2312" w:cs="Times New Roman"/>
                <w:bCs/>
                <w:color w:val="000000" w:themeColor="text1"/>
                <w:sz w:val="21"/>
                <w:szCs w:val="21"/>
                <w14:textFill>
                  <w14:solidFill>
                    <w14:schemeClr w14:val="tx1"/>
                  </w14:solidFill>
                </w14:textFill>
              </w:rPr>
            </w:pPr>
          </w:p>
        </w:tc>
        <w:tc>
          <w:tcPr>
            <w:tcW w:w="3517" w:type="dxa"/>
            <w:vAlign w:val="center"/>
          </w:tcPr>
          <w:p>
            <w:pPr>
              <w:pStyle w:val="3"/>
              <w:keepNext w:val="0"/>
              <w:keepLines w:val="0"/>
              <w:suppressLineNumbers w:val="0"/>
              <w:snapToGrid w:val="0"/>
              <w:spacing w:before="0" w:beforeAutospacing="0" w:after="0" w:afterAutospacing="0" w:line="480" w:lineRule="exact"/>
              <w:ind w:left="0" w:leftChars="0" w:right="0"/>
              <w:rPr>
                <w:rFonts w:hint="default" w:ascii="Times New Roman" w:hAnsi="Times New Roman" w:eastAsia="仿宋_GB2312" w:cs="Times New Roman"/>
                <w:bCs/>
                <w:color w:val="auto"/>
                <w:sz w:val="21"/>
                <w:szCs w:val="21"/>
              </w:rPr>
            </w:pPr>
            <w:r>
              <w:rPr>
                <w:rFonts w:hint="default" w:ascii="Times New Roman" w:hAnsi="Times New Roman" w:eastAsia="仿宋_GB2312" w:cs="Times New Roman"/>
                <w:bCs/>
                <w:color w:val="auto"/>
                <w:sz w:val="21"/>
                <w:szCs w:val="21"/>
              </w:rPr>
              <w:t>同时在禁猎期和禁猎区内</w:t>
            </w:r>
          </w:p>
        </w:tc>
        <w:tc>
          <w:tcPr>
            <w:tcW w:w="2850" w:type="dxa"/>
            <w:vAlign w:val="center"/>
          </w:tcPr>
          <w:p>
            <w:pPr>
              <w:pStyle w:val="3"/>
              <w:keepNext w:val="0"/>
              <w:keepLines w:val="0"/>
              <w:suppressLineNumbers w:val="0"/>
              <w:snapToGrid w:val="0"/>
              <w:spacing w:before="0" w:beforeAutospacing="0" w:after="0" w:afterAutospacing="0" w:line="480" w:lineRule="exact"/>
              <w:ind w:left="0" w:leftChars="0" w:right="0"/>
              <w:jc w:val="center"/>
              <w:rPr>
                <w:rFonts w:hint="default" w:ascii="Times New Roman" w:hAnsi="Times New Roman" w:eastAsia="仿宋_GB2312" w:cs="Times New Roman"/>
                <w:bCs/>
                <w:color w:val="auto"/>
                <w:sz w:val="21"/>
                <w:szCs w:val="21"/>
                <w:lang w:eastAsia="zh-Hans"/>
              </w:rPr>
            </w:pPr>
            <w:r>
              <w:rPr>
                <w:rFonts w:hint="default" w:ascii="Times New Roman" w:hAnsi="Times New Roman" w:eastAsia="仿宋_GB2312" w:cs="Times New Roman"/>
                <w:bCs/>
                <w:color w:val="auto"/>
                <w:sz w:val="21"/>
                <w:szCs w:val="21"/>
                <w:lang w:eastAsia="zh-Hans"/>
              </w:rPr>
              <w:t>15%</w:t>
            </w:r>
          </w:p>
        </w:tc>
        <w:tc>
          <w:tcPr>
            <w:tcW w:w="3433" w:type="dxa"/>
            <w:vAlign w:val="center"/>
          </w:tcPr>
          <w:p>
            <w:pPr>
              <w:pStyle w:val="3"/>
              <w:keepNext w:val="0"/>
              <w:keepLines w:val="0"/>
              <w:suppressLineNumbers w:val="0"/>
              <w:snapToGrid w:val="0"/>
              <w:spacing w:before="0" w:beforeAutospacing="0" w:after="0" w:afterAutospacing="0" w:line="480" w:lineRule="exact"/>
              <w:ind w:left="0" w:leftChars="0" w:right="0"/>
              <w:jc w:val="center"/>
              <w:rPr>
                <w:rFonts w:hint="default" w:ascii="Times New Roman" w:hAnsi="Times New Roman" w:eastAsia="仿宋_GB2312" w:cs="Times New Roman"/>
                <w:bCs/>
                <w:color w:val="auto"/>
                <w:sz w:val="21"/>
                <w:szCs w:val="21"/>
                <w:lang w:eastAsia="zh-Hans"/>
              </w:rPr>
            </w:pPr>
            <w:r>
              <w:rPr>
                <w:rFonts w:hint="default" w:ascii="Times New Roman" w:hAnsi="Times New Roman" w:eastAsia="仿宋_GB2312" w:cs="Times New Roman"/>
                <w:bCs/>
                <w:color w:val="auto"/>
                <w:sz w:val="21"/>
                <w:szCs w:val="21"/>
                <w:lang w:val="en-US" w:eastAsia="zh-CN"/>
              </w:rPr>
              <w:t>15</w:t>
            </w:r>
            <w:r>
              <w:rPr>
                <w:rFonts w:hint="default" w:ascii="Times New Roman" w:hAnsi="Times New Roman" w:eastAsia="仿宋_GB2312" w:cs="Times New Roman"/>
                <w:bCs/>
                <w:color w:val="auto"/>
                <w:sz w:val="21"/>
                <w:szCs w:val="21"/>
                <w:lang w:eastAsia="zh-Hans"/>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156" w:type="dxa"/>
            <w:vMerge w:val="continue"/>
            <w:vAlign w:val="center"/>
          </w:tcPr>
          <w:p>
            <w:pPr>
              <w:pStyle w:val="3"/>
              <w:keepNext w:val="0"/>
              <w:keepLines w:val="0"/>
              <w:suppressLineNumbers w:val="0"/>
              <w:snapToGrid w:val="0"/>
              <w:spacing w:before="0" w:beforeAutospacing="0" w:after="0" w:afterAutospacing="0" w:line="480" w:lineRule="exact"/>
              <w:ind w:left="0" w:leftChars="0" w:right="0"/>
              <w:jc w:val="center"/>
              <w:rPr>
                <w:rFonts w:hint="default" w:ascii="Times New Roman" w:hAnsi="Times New Roman" w:eastAsia="仿宋_GB2312" w:cs="Times New Roman"/>
                <w:bCs/>
                <w:color w:val="000000" w:themeColor="text1"/>
                <w:sz w:val="21"/>
                <w:szCs w:val="21"/>
                <w14:textFill>
                  <w14:solidFill>
                    <w14:schemeClr w14:val="tx1"/>
                  </w14:solidFill>
                </w14:textFill>
              </w:rPr>
            </w:pPr>
          </w:p>
        </w:tc>
        <w:tc>
          <w:tcPr>
            <w:tcW w:w="2117" w:type="dxa"/>
            <w:vMerge w:val="restart"/>
            <w:vAlign w:val="center"/>
          </w:tcPr>
          <w:p>
            <w:pPr>
              <w:pStyle w:val="3"/>
              <w:keepNext w:val="0"/>
              <w:keepLines w:val="0"/>
              <w:suppressLineNumbers w:val="0"/>
              <w:snapToGrid w:val="0"/>
              <w:spacing w:before="0" w:beforeAutospacing="0" w:after="0" w:afterAutospacing="0" w:line="480" w:lineRule="exact"/>
              <w:ind w:left="0" w:leftChars="0" w:right="0"/>
              <w:jc w:val="center"/>
              <w:rPr>
                <w:rFonts w:hint="default" w:ascii="Times New Roman" w:hAnsi="Times New Roman" w:eastAsia="仿宋_GB2312" w:cs="Times New Roman"/>
                <w:bCs/>
                <w:color w:val="000000" w:themeColor="text1"/>
                <w:sz w:val="21"/>
                <w:szCs w:val="21"/>
                <w14:textFill>
                  <w14:solidFill>
                    <w14:schemeClr w14:val="tx1"/>
                  </w14:solidFill>
                </w14:textFill>
              </w:rPr>
            </w:pPr>
            <w:r>
              <w:rPr>
                <w:rFonts w:hint="default" w:ascii="Times New Roman" w:hAnsi="Times New Roman" w:eastAsia="仿宋_GB2312" w:cs="Times New Roman"/>
                <w:bCs/>
                <w:color w:val="000000" w:themeColor="text1"/>
                <w:sz w:val="21"/>
                <w:szCs w:val="21"/>
                <w14:textFill>
                  <w14:solidFill>
                    <w14:schemeClr w14:val="tx1"/>
                  </w14:solidFill>
                </w14:textFill>
              </w:rPr>
              <w:t>是否使用禁用工具或方法</w:t>
            </w:r>
          </w:p>
        </w:tc>
        <w:tc>
          <w:tcPr>
            <w:tcW w:w="3517" w:type="dxa"/>
            <w:vAlign w:val="center"/>
          </w:tcPr>
          <w:p>
            <w:pPr>
              <w:pStyle w:val="3"/>
              <w:keepNext w:val="0"/>
              <w:keepLines w:val="0"/>
              <w:suppressLineNumbers w:val="0"/>
              <w:snapToGrid w:val="0"/>
              <w:spacing w:before="0" w:beforeAutospacing="0" w:after="0" w:afterAutospacing="0" w:line="480" w:lineRule="exact"/>
              <w:ind w:left="0" w:leftChars="0" w:right="0"/>
              <w:jc w:val="center"/>
              <w:rPr>
                <w:rFonts w:hint="default" w:ascii="Times New Roman" w:hAnsi="Times New Roman" w:eastAsia="仿宋_GB2312" w:cs="Times New Roman"/>
                <w:bCs/>
                <w:color w:val="auto"/>
                <w:sz w:val="21"/>
                <w:szCs w:val="21"/>
                <w:lang w:eastAsia="zh-Hans"/>
              </w:rPr>
            </w:pPr>
            <w:r>
              <w:rPr>
                <w:rFonts w:hint="default" w:ascii="Times New Roman" w:hAnsi="Times New Roman" w:eastAsia="仿宋_GB2312" w:cs="Times New Roman"/>
                <w:bCs/>
                <w:color w:val="auto"/>
                <w:sz w:val="21"/>
                <w:szCs w:val="21"/>
                <w:lang w:eastAsia="zh-Hans"/>
              </w:rPr>
              <w:t>否</w:t>
            </w:r>
          </w:p>
        </w:tc>
        <w:tc>
          <w:tcPr>
            <w:tcW w:w="2850" w:type="dxa"/>
            <w:vAlign w:val="center"/>
          </w:tcPr>
          <w:p>
            <w:pPr>
              <w:pStyle w:val="3"/>
              <w:keepNext w:val="0"/>
              <w:keepLines w:val="0"/>
              <w:suppressLineNumbers w:val="0"/>
              <w:snapToGrid w:val="0"/>
              <w:spacing w:before="0" w:beforeAutospacing="0" w:after="0" w:afterAutospacing="0" w:line="480" w:lineRule="exact"/>
              <w:ind w:left="0" w:leftChars="0" w:right="0"/>
              <w:jc w:val="center"/>
              <w:rPr>
                <w:rFonts w:hint="default" w:ascii="Times New Roman" w:hAnsi="Times New Roman" w:eastAsia="仿宋_GB2312" w:cs="Times New Roman"/>
                <w:bCs/>
                <w:color w:val="auto"/>
                <w:sz w:val="21"/>
                <w:szCs w:val="21"/>
                <w:lang w:eastAsia="zh-Hans"/>
              </w:rPr>
            </w:pPr>
            <w:r>
              <w:rPr>
                <w:rFonts w:hint="default" w:ascii="Times New Roman" w:hAnsi="Times New Roman" w:eastAsia="仿宋_GB2312" w:cs="Times New Roman"/>
                <w:bCs/>
                <w:color w:val="auto"/>
                <w:sz w:val="21"/>
                <w:szCs w:val="21"/>
                <w:lang w:eastAsia="zh-Hans"/>
              </w:rPr>
              <w:t>0</w:t>
            </w:r>
          </w:p>
        </w:tc>
        <w:tc>
          <w:tcPr>
            <w:tcW w:w="3433" w:type="dxa"/>
            <w:vAlign w:val="center"/>
          </w:tcPr>
          <w:p>
            <w:pPr>
              <w:pStyle w:val="3"/>
              <w:keepNext w:val="0"/>
              <w:keepLines w:val="0"/>
              <w:suppressLineNumbers w:val="0"/>
              <w:snapToGrid w:val="0"/>
              <w:spacing w:before="0" w:beforeAutospacing="0" w:after="0" w:afterAutospacing="0" w:line="480" w:lineRule="exact"/>
              <w:ind w:left="0" w:leftChars="0" w:right="0"/>
              <w:jc w:val="center"/>
              <w:rPr>
                <w:rFonts w:hint="default" w:ascii="Times New Roman" w:hAnsi="Times New Roman" w:eastAsia="仿宋_GB2312" w:cs="Times New Roman"/>
                <w:bCs/>
                <w:color w:val="auto"/>
                <w:sz w:val="21"/>
                <w:szCs w:val="21"/>
                <w:lang w:eastAsia="zh-Hans"/>
              </w:rPr>
            </w:pPr>
            <w:r>
              <w:rPr>
                <w:rFonts w:hint="default" w:ascii="Times New Roman" w:hAnsi="Times New Roman" w:eastAsia="仿宋_GB2312" w:cs="Times New Roman"/>
                <w:bCs/>
                <w:color w:val="auto"/>
                <w:sz w:val="21"/>
                <w:szCs w:val="21"/>
                <w:lang w:eastAsia="zh-Hans"/>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1156" w:type="dxa"/>
            <w:vMerge w:val="continue"/>
            <w:vAlign w:val="center"/>
          </w:tcPr>
          <w:p>
            <w:pPr>
              <w:pStyle w:val="3"/>
              <w:keepNext w:val="0"/>
              <w:keepLines w:val="0"/>
              <w:suppressLineNumbers w:val="0"/>
              <w:snapToGrid w:val="0"/>
              <w:spacing w:before="0" w:beforeAutospacing="0" w:after="0" w:afterAutospacing="0" w:line="480" w:lineRule="exact"/>
              <w:ind w:left="480" w:right="0"/>
              <w:jc w:val="center"/>
              <w:rPr>
                <w:rFonts w:hint="default" w:ascii="Times New Roman" w:hAnsi="Times New Roman" w:eastAsia="仿宋_GB2312" w:cs="Times New Roman"/>
                <w:bCs/>
                <w:color w:val="000000" w:themeColor="text1"/>
                <w:sz w:val="21"/>
                <w:szCs w:val="21"/>
                <w14:textFill>
                  <w14:solidFill>
                    <w14:schemeClr w14:val="tx1"/>
                  </w14:solidFill>
                </w14:textFill>
              </w:rPr>
            </w:pPr>
          </w:p>
        </w:tc>
        <w:tc>
          <w:tcPr>
            <w:tcW w:w="2117" w:type="dxa"/>
            <w:vMerge w:val="continue"/>
            <w:vAlign w:val="center"/>
          </w:tcPr>
          <w:p>
            <w:pPr>
              <w:pStyle w:val="3"/>
              <w:keepNext w:val="0"/>
              <w:keepLines w:val="0"/>
              <w:suppressLineNumbers w:val="0"/>
              <w:snapToGrid w:val="0"/>
              <w:spacing w:before="0" w:beforeAutospacing="0" w:after="0" w:afterAutospacing="0" w:line="480" w:lineRule="exact"/>
              <w:ind w:left="480" w:right="0"/>
              <w:jc w:val="center"/>
              <w:rPr>
                <w:rFonts w:hint="default" w:ascii="Times New Roman" w:hAnsi="Times New Roman" w:eastAsia="仿宋_GB2312" w:cs="Times New Roman"/>
                <w:bCs/>
                <w:color w:val="000000" w:themeColor="text1"/>
                <w:sz w:val="21"/>
                <w:szCs w:val="21"/>
                <w14:textFill>
                  <w14:solidFill>
                    <w14:schemeClr w14:val="tx1"/>
                  </w14:solidFill>
                </w14:textFill>
              </w:rPr>
            </w:pPr>
          </w:p>
        </w:tc>
        <w:tc>
          <w:tcPr>
            <w:tcW w:w="3517" w:type="dxa"/>
            <w:vAlign w:val="center"/>
          </w:tcPr>
          <w:p>
            <w:pPr>
              <w:pStyle w:val="3"/>
              <w:keepNext w:val="0"/>
              <w:keepLines w:val="0"/>
              <w:suppressLineNumbers w:val="0"/>
              <w:snapToGrid w:val="0"/>
              <w:spacing w:before="0" w:beforeAutospacing="0" w:after="0" w:afterAutospacing="0" w:line="480" w:lineRule="exact"/>
              <w:ind w:left="0" w:leftChars="0" w:right="0"/>
              <w:jc w:val="center"/>
              <w:rPr>
                <w:rFonts w:hint="default" w:ascii="Times New Roman" w:hAnsi="Times New Roman" w:eastAsia="仿宋_GB2312" w:cs="Times New Roman"/>
                <w:bCs/>
                <w:color w:val="auto"/>
                <w:sz w:val="21"/>
                <w:szCs w:val="21"/>
                <w:highlight w:val="none"/>
                <w:lang w:eastAsia="zh-Hans"/>
              </w:rPr>
            </w:pPr>
            <w:r>
              <w:rPr>
                <w:rFonts w:hint="default" w:ascii="Times New Roman" w:hAnsi="Times New Roman" w:eastAsia="仿宋_GB2312" w:cs="Times New Roman"/>
                <w:bCs/>
                <w:color w:val="auto"/>
                <w:sz w:val="21"/>
                <w:szCs w:val="21"/>
                <w:highlight w:val="none"/>
                <w:lang w:eastAsia="zh-Hans"/>
              </w:rPr>
              <w:t>是</w:t>
            </w:r>
          </w:p>
        </w:tc>
        <w:tc>
          <w:tcPr>
            <w:tcW w:w="2850" w:type="dxa"/>
            <w:vAlign w:val="center"/>
          </w:tcPr>
          <w:p>
            <w:pPr>
              <w:pStyle w:val="3"/>
              <w:keepNext w:val="0"/>
              <w:keepLines w:val="0"/>
              <w:suppressLineNumbers w:val="0"/>
              <w:snapToGrid w:val="0"/>
              <w:spacing w:before="0" w:beforeAutospacing="0" w:after="0" w:afterAutospacing="0" w:line="480" w:lineRule="exact"/>
              <w:ind w:left="0" w:leftChars="0" w:right="0"/>
              <w:jc w:val="center"/>
              <w:rPr>
                <w:rFonts w:hint="default" w:ascii="Times New Roman" w:hAnsi="Times New Roman" w:eastAsia="仿宋_GB2312" w:cs="Times New Roman"/>
                <w:bCs/>
                <w:color w:val="auto"/>
                <w:sz w:val="21"/>
                <w:szCs w:val="21"/>
                <w:highlight w:val="none"/>
                <w:lang w:eastAsia="zh-Hans"/>
              </w:rPr>
            </w:pPr>
            <w:r>
              <w:rPr>
                <w:rFonts w:hint="default" w:ascii="Times New Roman" w:hAnsi="Times New Roman" w:eastAsia="仿宋_GB2312" w:cs="Times New Roman"/>
                <w:bCs/>
                <w:color w:val="auto"/>
                <w:sz w:val="21"/>
                <w:szCs w:val="21"/>
                <w:highlight w:val="none"/>
                <w:lang w:eastAsia="zh-Hans"/>
              </w:rPr>
              <w:t>15%</w:t>
            </w:r>
          </w:p>
        </w:tc>
        <w:tc>
          <w:tcPr>
            <w:tcW w:w="3433" w:type="dxa"/>
            <w:vAlign w:val="center"/>
          </w:tcPr>
          <w:p>
            <w:pPr>
              <w:pStyle w:val="3"/>
              <w:keepNext w:val="0"/>
              <w:keepLines w:val="0"/>
              <w:suppressLineNumbers w:val="0"/>
              <w:snapToGrid w:val="0"/>
              <w:spacing w:before="0" w:beforeAutospacing="0" w:after="0" w:afterAutospacing="0" w:line="480" w:lineRule="exact"/>
              <w:ind w:left="0" w:leftChars="0" w:right="0"/>
              <w:jc w:val="center"/>
              <w:rPr>
                <w:rFonts w:hint="default" w:ascii="Times New Roman" w:hAnsi="Times New Roman" w:eastAsia="仿宋_GB2312" w:cs="Times New Roman"/>
                <w:bCs/>
                <w:color w:val="auto"/>
                <w:sz w:val="21"/>
                <w:szCs w:val="21"/>
                <w:highlight w:val="none"/>
                <w:lang w:eastAsia="zh-Hans"/>
              </w:rPr>
            </w:pPr>
            <w:r>
              <w:rPr>
                <w:rFonts w:hint="default" w:ascii="Times New Roman" w:hAnsi="Times New Roman" w:eastAsia="仿宋_GB2312" w:cs="Times New Roman"/>
                <w:bCs/>
                <w:color w:val="auto"/>
                <w:sz w:val="21"/>
                <w:szCs w:val="21"/>
                <w:highlight w:val="none"/>
                <w:lang w:val="en-US" w:eastAsia="zh-CN"/>
              </w:rPr>
              <w:t>20</w:t>
            </w:r>
            <w:r>
              <w:rPr>
                <w:rFonts w:hint="default" w:ascii="Times New Roman" w:hAnsi="Times New Roman" w:eastAsia="仿宋_GB2312" w:cs="Times New Roman"/>
                <w:bCs/>
                <w:color w:val="auto"/>
                <w:sz w:val="21"/>
                <w:szCs w:val="21"/>
                <w:highlight w:val="none"/>
                <w:lang w:eastAsia="zh-Hans"/>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156" w:type="dxa"/>
            <w:vMerge w:val="continue"/>
            <w:vAlign w:val="center"/>
          </w:tcPr>
          <w:p>
            <w:pPr>
              <w:pStyle w:val="3"/>
              <w:keepNext w:val="0"/>
              <w:keepLines w:val="0"/>
              <w:suppressLineNumbers w:val="0"/>
              <w:snapToGrid w:val="0"/>
              <w:spacing w:before="0" w:beforeAutospacing="0" w:after="0" w:afterAutospacing="0" w:line="480" w:lineRule="exact"/>
              <w:ind w:left="0" w:leftChars="0" w:right="0"/>
              <w:jc w:val="center"/>
              <w:rPr>
                <w:rFonts w:hint="default" w:ascii="Times New Roman" w:hAnsi="Times New Roman" w:eastAsia="仿宋_GB2312" w:cs="Times New Roman"/>
                <w:bCs/>
                <w:color w:val="000000" w:themeColor="text1"/>
                <w:sz w:val="21"/>
                <w:szCs w:val="21"/>
                <w14:textFill>
                  <w14:solidFill>
                    <w14:schemeClr w14:val="tx1"/>
                  </w14:solidFill>
                </w14:textFill>
              </w:rPr>
            </w:pPr>
          </w:p>
        </w:tc>
        <w:tc>
          <w:tcPr>
            <w:tcW w:w="2117" w:type="dxa"/>
            <w:vMerge w:val="restart"/>
            <w:vAlign w:val="center"/>
          </w:tcPr>
          <w:p>
            <w:pPr>
              <w:pStyle w:val="3"/>
              <w:keepNext w:val="0"/>
              <w:keepLines w:val="0"/>
              <w:suppressLineNumbers w:val="0"/>
              <w:snapToGrid w:val="0"/>
              <w:spacing w:before="0" w:beforeAutospacing="0" w:after="0" w:afterAutospacing="0" w:line="480" w:lineRule="exact"/>
              <w:ind w:left="0" w:leftChars="0" w:right="0"/>
              <w:jc w:val="center"/>
              <w:rPr>
                <w:rFonts w:hint="default" w:ascii="Times New Roman" w:hAnsi="Times New Roman" w:eastAsia="仿宋_GB2312" w:cs="Times New Roman"/>
                <w:bCs/>
                <w:color w:val="000000" w:themeColor="text1"/>
                <w:sz w:val="21"/>
                <w:szCs w:val="21"/>
                <w14:textFill>
                  <w14:solidFill>
                    <w14:schemeClr w14:val="tx1"/>
                  </w14:solidFill>
                </w14:textFill>
              </w:rPr>
            </w:pPr>
            <w:r>
              <w:rPr>
                <w:rFonts w:hint="default" w:ascii="Times New Roman" w:hAnsi="Times New Roman" w:eastAsia="仿宋_GB2312" w:cs="Times New Roman"/>
                <w:bCs/>
                <w:color w:val="000000" w:themeColor="text1"/>
                <w:sz w:val="21"/>
                <w:szCs w:val="21"/>
                <w14:textFill>
                  <w14:solidFill>
                    <w14:schemeClr w14:val="tx1"/>
                  </w14:solidFill>
                </w14:textFill>
              </w:rPr>
              <w:t>查获时</w:t>
            </w:r>
            <w:r>
              <w:rPr>
                <w:rFonts w:hint="default" w:ascii="Times New Roman" w:hAnsi="Times New Roman" w:eastAsia="仿宋_GB2312" w:cs="Times New Roman"/>
                <w:bCs/>
                <w:color w:val="000000" w:themeColor="text1"/>
                <w:sz w:val="21"/>
                <w:szCs w:val="21"/>
                <w:lang w:eastAsia="zh-Hans"/>
                <w14:textFill>
                  <w14:solidFill>
                    <w14:schemeClr w14:val="tx1"/>
                  </w14:solidFill>
                </w14:textFill>
              </w:rPr>
              <w:t>野生动物</w:t>
            </w:r>
            <w:r>
              <w:rPr>
                <w:rFonts w:hint="default" w:ascii="Times New Roman" w:hAnsi="Times New Roman" w:eastAsia="仿宋_GB2312" w:cs="Times New Roman"/>
                <w:bCs/>
                <w:color w:val="000000" w:themeColor="text1"/>
                <w:sz w:val="21"/>
                <w:szCs w:val="21"/>
                <w14:textFill>
                  <w14:solidFill>
                    <w14:schemeClr w14:val="tx1"/>
                  </w14:solidFill>
                </w14:textFill>
              </w:rPr>
              <w:t>是否</w:t>
            </w:r>
            <w:r>
              <w:rPr>
                <w:rFonts w:hint="default" w:ascii="Times New Roman" w:hAnsi="Times New Roman" w:eastAsia="仿宋_GB2312" w:cs="Times New Roman"/>
                <w:bCs/>
                <w:color w:val="000000" w:themeColor="text1"/>
                <w:sz w:val="21"/>
                <w:szCs w:val="21"/>
                <w:lang w:eastAsia="zh-Hans"/>
                <w14:textFill>
                  <w14:solidFill>
                    <w14:schemeClr w14:val="tx1"/>
                  </w14:solidFill>
                </w14:textFill>
              </w:rPr>
              <w:t>死亡</w:t>
            </w:r>
          </w:p>
        </w:tc>
        <w:tc>
          <w:tcPr>
            <w:tcW w:w="3517" w:type="dxa"/>
            <w:vAlign w:val="center"/>
          </w:tcPr>
          <w:p>
            <w:pPr>
              <w:pStyle w:val="3"/>
              <w:keepNext w:val="0"/>
              <w:keepLines w:val="0"/>
              <w:suppressLineNumbers w:val="0"/>
              <w:snapToGrid w:val="0"/>
              <w:spacing w:before="0" w:beforeAutospacing="0" w:after="0" w:afterAutospacing="0" w:line="480" w:lineRule="exact"/>
              <w:ind w:left="0" w:leftChars="0" w:right="0"/>
              <w:jc w:val="center"/>
              <w:rPr>
                <w:rFonts w:hint="default" w:ascii="Times New Roman" w:hAnsi="Times New Roman" w:eastAsia="仿宋_GB2312" w:cs="Times New Roman"/>
                <w:bCs/>
                <w:color w:val="auto"/>
                <w:sz w:val="21"/>
                <w:szCs w:val="21"/>
                <w:lang w:eastAsia="zh-Hans"/>
              </w:rPr>
            </w:pPr>
            <w:r>
              <w:rPr>
                <w:rFonts w:hint="default" w:ascii="Times New Roman" w:hAnsi="Times New Roman" w:eastAsia="仿宋_GB2312" w:cs="Times New Roman"/>
                <w:bCs/>
                <w:color w:val="auto"/>
                <w:sz w:val="21"/>
                <w:szCs w:val="21"/>
                <w:lang w:eastAsia="zh-Hans"/>
              </w:rPr>
              <w:t>否</w:t>
            </w:r>
          </w:p>
        </w:tc>
        <w:tc>
          <w:tcPr>
            <w:tcW w:w="2850" w:type="dxa"/>
            <w:vAlign w:val="center"/>
          </w:tcPr>
          <w:p>
            <w:pPr>
              <w:pStyle w:val="3"/>
              <w:keepNext w:val="0"/>
              <w:keepLines w:val="0"/>
              <w:suppressLineNumbers w:val="0"/>
              <w:snapToGrid w:val="0"/>
              <w:spacing w:before="0" w:beforeAutospacing="0" w:after="0" w:afterAutospacing="0" w:line="480" w:lineRule="exact"/>
              <w:ind w:left="0" w:leftChars="0" w:right="0"/>
              <w:jc w:val="center"/>
              <w:rPr>
                <w:rFonts w:hint="default" w:ascii="Times New Roman" w:hAnsi="Times New Roman" w:eastAsia="仿宋_GB2312" w:cs="Times New Roman"/>
                <w:bCs/>
                <w:color w:val="auto"/>
                <w:sz w:val="21"/>
                <w:szCs w:val="21"/>
                <w:lang w:eastAsia="zh-Hans"/>
              </w:rPr>
            </w:pPr>
            <w:r>
              <w:rPr>
                <w:rFonts w:hint="default" w:ascii="Times New Roman" w:hAnsi="Times New Roman" w:eastAsia="仿宋_GB2312" w:cs="Times New Roman"/>
                <w:bCs/>
                <w:color w:val="auto"/>
                <w:sz w:val="21"/>
                <w:szCs w:val="21"/>
                <w:lang w:eastAsia="zh-Hans"/>
              </w:rPr>
              <w:t>0</w:t>
            </w:r>
          </w:p>
        </w:tc>
        <w:tc>
          <w:tcPr>
            <w:tcW w:w="3433" w:type="dxa"/>
            <w:vAlign w:val="center"/>
          </w:tcPr>
          <w:p>
            <w:pPr>
              <w:pStyle w:val="3"/>
              <w:keepNext w:val="0"/>
              <w:keepLines w:val="0"/>
              <w:suppressLineNumbers w:val="0"/>
              <w:snapToGrid w:val="0"/>
              <w:spacing w:before="0" w:beforeAutospacing="0" w:after="0" w:afterAutospacing="0" w:line="480" w:lineRule="exact"/>
              <w:ind w:left="0" w:leftChars="0" w:right="0"/>
              <w:jc w:val="center"/>
              <w:rPr>
                <w:rFonts w:hint="default" w:ascii="Times New Roman" w:hAnsi="Times New Roman" w:eastAsia="仿宋_GB2312" w:cs="Times New Roman"/>
                <w:bCs/>
                <w:color w:val="auto"/>
                <w:sz w:val="21"/>
                <w:szCs w:val="21"/>
                <w:lang w:eastAsia="zh-Hans"/>
              </w:rPr>
            </w:pPr>
            <w:r>
              <w:rPr>
                <w:rFonts w:hint="default" w:ascii="Times New Roman" w:hAnsi="Times New Roman" w:eastAsia="仿宋_GB2312" w:cs="Times New Roman"/>
                <w:bCs/>
                <w:color w:val="auto"/>
                <w:sz w:val="21"/>
                <w:szCs w:val="21"/>
                <w:lang w:eastAsia="zh-Hans"/>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trPr>
        <w:tc>
          <w:tcPr>
            <w:tcW w:w="1156" w:type="dxa"/>
            <w:vMerge w:val="continue"/>
            <w:vAlign w:val="center"/>
          </w:tcPr>
          <w:p>
            <w:pPr>
              <w:pStyle w:val="3"/>
              <w:keepNext w:val="0"/>
              <w:keepLines w:val="0"/>
              <w:suppressLineNumbers w:val="0"/>
              <w:snapToGrid w:val="0"/>
              <w:spacing w:before="0" w:beforeAutospacing="0" w:after="0" w:afterAutospacing="0" w:line="480" w:lineRule="exact"/>
              <w:ind w:left="480" w:right="0"/>
              <w:jc w:val="center"/>
              <w:rPr>
                <w:rFonts w:hint="default" w:ascii="Times New Roman" w:hAnsi="Times New Roman" w:eastAsia="仿宋_GB2312" w:cs="Times New Roman"/>
                <w:bCs/>
                <w:color w:val="000000" w:themeColor="text1"/>
                <w:sz w:val="21"/>
                <w:szCs w:val="21"/>
                <w14:textFill>
                  <w14:solidFill>
                    <w14:schemeClr w14:val="tx1"/>
                  </w14:solidFill>
                </w14:textFill>
              </w:rPr>
            </w:pPr>
          </w:p>
        </w:tc>
        <w:tc>
          <w:tcPr>
            <w:tcW w:w="2117" w:type="dxa"/>
            <w:vMerge w:val="continue"/>
            <w:vAlign w:val="center"/>
          </w:tcPr>
          <w:p>
            <w:pPr>
              <w:pStyle w:val="3"/>
              <w:keepNext w:val="0"/>
              <w:keepLines w:val="0"/>
              <w:suppressLineNumbers w:val="0"/>
              <w:snapToGrid w:val="0"/>
              <w:spacing w:before="0" w:beforeAutospacing="0" w:after="0" w:afterAutospacing="0" w:line="480" w:lineRule="exact"/>
              <w:ind w:left="480" w:right="0"/>
              <w:jc w:val="center"/>
              <w:rPr>
                <w:rFonts w:hint="default" w:ascii="Times New Roman" w:hAnsi="Times New Roman" w:eastAsia="仿宋_GB2312" w:cs="Times New Roman"/>
                <w:bCs/>
                <w:color w:val="000000" w:themeColor="text1"/>
                <w:sz w:val="21"/>
                <w:szCs w:val="21"/>
                <w14:textFill>
                  <w14:solidFill>
                    <w14:schemeClr w14:val="tx1"/>
                  </w14:solidFill>
                </w14:textFill>
              </w:rPr>
            </w:pPr>
          </w:p>
        </w:tc>
        <w:tc>
          <w:tcPr>
            <w:tcW w:w="3517" w:type="dxa"/>
            <w:vAlign w:val="center"/>
          </w:tcPr>
          <w:p>
            <w:pPr>
              <w:pStyle w:val="3"/>
              <w:keepNext w:val="0"/>
              <w:keepLines w:val="0"/>
              <w:suppressLineNumbers w:val="0"/>
              <w:snapToGrid w:val="0"/>
              <w:spacing w:before="0" w:beforeAutospacing="0" w:after="0" w:afterAutospacing="0" w:line="480" w:lineRule="exact"/>
              <w:ind w:left="0" w:leftChars="0" w:right="0"/>
              <w:jc w:val="center"/>
              <w:rPr>
                <w:rFonts w:hint="default" w:ascii="Times New Roman" w:hAnsi="Times New Roman" w:eastAsia="仿宋_GB2312" w:cs="Times New Roman"/>
                <w:bCs/>
                <w:color w:val="auto"/>
                <w:sz w:val="21"/>
                <w:szCs w:val="21"/>
                <w:lang w:eastAsia="zh-Hans"/>
              </w:rPr>
            </w:pPr>
            <w:r>
              <w:rPr>
                <w:rFonts w:hint="default" w:ascii="Times New Roman" w:hAnsi="Times New Roman" w:eastAsia="仿宋_GB2312" w:cs="Times New Roman"/>
                <w:bCs/>
                <w:color w:val="auto"/>
                <w:sz w:val="21"/>
                <w:szCs w:val="21"/>
                <w:lang w:eastAsia="zh-Hans"/>
              </w:rPr>
              <w:t>是</w:t>
            </w:r>
          </w:p>
        </w:tc>
        <w:tc>
          <w:tcPr>
            <w:tcW w:w="2850" w:type="dxa"/>
            <w:vAlign w:val="center"/>
          </w:tcPr>
          <w:p>
            <w:pPr>
              <w:pStyle w:val="3"/>
              <w:keepNext w:val="0"/>
              <w:keepLines w:val="0"/>
              <w:suppressLineNumbers w:val="0"/>
              <w:snapToGrid w:val="0"/>
              <w:spacing w:before="0" w:beforeAutospacing="0" w:after="0" w:afterAutospacing="0" w:line="480" w:lineRule="exact"/>
              <w:ind w:left="0" w:leftChars="0" w:right="0"/>
              <w:jc w:val="center"/>
              <w:rPr>
                <w:rFonts w:hint="default" w:ascii="Times New Roman" w:hAnsi="Times New Roman" w:eastAsia="仿宋_GB2312" w:cs="Times New Roman"/>
                <w:bCs/>
                <w:color w:val="auto"/>
                <w:sz w:val="21"/>
                <w:szCs w:val="21"/>
                <w:lang w:eastAsia="zh-Hans"/>
              </w:rPr>
            </w:pPr>
            <w:r>
              <w:rPr>
                <w:rFonts w:hint="default" w:ascii="Times New Roman" w:hAnsi="Times New Roman" w:eastAsia="仿宋_GB2312" w:cs="Times New Roman"/>
                <w:bCs/>
                <w:color w:val="auto"/>
                <w:sz w:val="21"/>
                <w:szCs w:val="21"/>
                <w:lang w:eastAsia="zh-Hans"/>
              </w:rPr>
              <w:t>20%</w:t>
            </w:r>
          </w:p>
        </w:tc>
        <w:tc>
          <w:tcPr>
            <w:tcW w:w="3433" w:type="dxa"/>
            <w:vAlign w:val="center"/>
          </w:tcPr>
          <w:p>
            <w:pPr>
              <w:pStyle w:val="3"/>
              <w:keepNext w:val="0"/>
              <w:keepLines w:val="0"/>
              <w:suppressLineNumbers w:val="0"/>
              <w:snapToGrid w:val="0"/>
              <w:spacing w:before="0" w:beforeAutospacing="0" w:after="0" w:afterAutospacing="0" w:line="480" w:lineRule="exact"/>
              <w:ind w:left="0" w:leftChars="0" w:right="0"/>
              <w:jc w:val="center"/>
              <w:rPr>
                <w:rFonts w:hint="default" w:ascii="Times New Roman" w:hAnsi="Times New Roman" w:eastAsia="仿宋_GB2312" w:cs="Times New Roman"/>
                <w:bCs/>
                <w:color w:val="auto"/>
                <w:sz w:val="21"/>
                <w:szCs w:val="21"/>
                <w:lang w:eastAsia="zh-Hans"/>
              </w:rPr>
            </w:pPr>
            <w:r>
              <w:rPr>
                <w:rFonts w:hint="default" w:ascii="Times New Roman" w:hAnsi="Times New Roman" w:eastAsia="仿宋_GB2312" w:cs="Times New Roman"/>
                <w:bCs/>
                <w:color w:val="auto"/>
                <w:sz w:val="21"/>
                <w:szCs w:val="21"/>
                <w:lang w:eastAsia="zh-Hans"/>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1156" w:type="dxa"/>
            <w:vMerge w:val="continue"/>
            <w:vAlign w:val="center"/>
          </w:tcPr>
          <w:p>
            <w:pPr>
              <w:pStyle w:val="3"/>
              <w:keepNext w:val="0"/>
              <w:keepLines w:val="0"/>
              <w:suppressLineNumbers w:val="0"/>
              <w:tabs>
                <w:tab w:val="left" w:pos="439"/>
              </w:tabs>
              <w:snapToGrid w:val="0"/>
              <w:spacing w:before="0" w:beforeAutospacing="0" w:after="0" w:afterAutospacing="0" w:line="480" w:lineRule="exact"/>
              <w:ind w:left="0" w:leftChars="0" w:right="240" w:firstLine="210" w:firstLineChars="100"/>
              <w:jc w:val="both"/>
              <w:rPr>
                <w:rFonts w:hint="default" w:ascii="Times New Roman" w:hAnsi="Times New Roman" w:eastAsia="仿宋_GB2312" w:cs="Times New Roman"/>
                <w:bCs/>
                <w:color w:val="000000" w:themeColor="text1"/>
                <w:sz w:val="21"/>
                <w:szCs w:val="21"/>
                <w14:textFill>
                  <w14:solidFill>
                    <w14:schemeClr w14:val="tx1"/>
                  </w14:solidFill>
                </w14:textFill>
              </w:rPr>
            </w:pPr>
          </w:p>
        </w:tc>
        <w:tc>
          <w:tcPr>
            <w:tcW w:w="2117" w:type="dxa"/>
            <w:vMerge w:val="restart"/>
            <w:vAlign w:val="center"/>
          </w:tcPr>
          <w:p>
            <w:pPr>
              <w:pStyle w:val="3"/>
              <w:keepNext w:val="0"/>
              <w:keepLines w:val="0"/>
              <w:suppressLineNumbers w:val="0"/>
              <w:snapToGrid w:val="0"/>
              <w:spacing w:before="0" w:beforeAutospacing="0" w:after="0" w:afterAutospacing="0" w:line="480" w:lineRule="exact"/>
              <w:ind w:left="0" w:leftChars="0" w:right="0"/>
              <w:jc w:val="center"/>
              <w:rPr>
                <w:rFonts w:hint="default" w:ascii="Times New Roman" w:hAnsi="Times New Roman" w:eastAsia="仿宋_GB2312" w:cs="Times New Roman"/>
                <w:bCs/>
                <w:color w:val="000000" w:themeColor="text1"/>
                <w:sz w:val="21"/>
                <w:szCs w:val="21"/>
                <w14:textFill>
                  <w14:solidFill>
                    <w14:schemeClr w14:val="tx1"/>
                  </w14:solidFill>
                </w14:textFill>
              </w:rPr>
            </w:pPr>
            <w:r>
              <w:rPr>
                <w:rFonts w:hint="default" w:ascii="Times New Roman" w:hAnsi="Times New Roman" w:eastAsia="仿宋_GB2312" w:cs="Times New Roman"/>
                <w:bCs/>
                <w:color w:val="000000" w:themeColor="text1"/>
                <w:sz w:val="21"/>
                <w:szCs w:val="21"/>
                <w14:textFill>
                  <w14:solidFill>
                    <w14:schemeClr w14:val="tx1"/>
                  </w14:solidFill>
                </w14:textFill>
              </w:rPr>
              <w:t>同类违法次数（含本次）</w:t>
            </w:r>
          </w:p>
        </w:tc>
        <w:tc>
          <w:tcPr>
            <w:tcW w:w="3517" w:type="dxa"/>
            <w:vAlign w:val="center"/>
          </w:tcPr>
          <w:p>
            <w:pPr>
              <w:pStyle w:val="3"/>
              <w:keepNext w:val="0"/>
              <w:keepLines w:val="0"/>
              <w:suppressLineNumbers w:val="0"/>
              <w:snapToGrid w:val="0"/>
              <w:spacing w:before="0" w:beforeAutospacing="0" w:after="0" w:afterAutospacing="0" w:line="480" w:lineRule="exact"/>
              <w:ind w:left="0" w:leftChars="0" w:right="0"/>
              <w:jc w:val="center"/>
              <w:rPr>
                <w:rFonts w:hint="default" w:ascii="Times New Roman" w:hAnsi="Times New Roman" w:eastAsia="仿宋_GB2312" w:cs="Times New Roman"/>
                <w:bCs/>
                <w:color w:val="auto"/>
                <w:sz w:val="21"/>
                <w:szCs w:val="21"/>
                <w:lang w:eastAsia="zh-Hans"/>
              </w:rPr>
            </w:pPr>
            <w:r>
              <w:rPr>
                <w:rFonts w:hint="default" w:ascii="Times New Roman" w:hAnsi="Times New Roman" w:eastAsia="仿宋_GB2312" w:cs="Times New Roman"/>
                <w:bCs/>
                <w:color w:val="auto"/>
                <w:sz w:val="21"/>
                <w:szCs w:val="21"/>
                <w:lang w:eastAsia="zh-Hans"/>
              </w:rPr>
              <w:t>1次</w:t>
            </w:r>
          </w:p>
        </w:tc>
        <w:tc>
          <w:tcPr>
            <w:tcW w:w="2850" w:type="dxa"/>
            <w:vAlign w:val="center"/>
          </w:tcPr>
          <w:p>
            <w:pPr>
              <w:pStyle w:val="3"/>
              <w:keepNext w:val="0"/>
              <w:keepLines w:val="0"/>
              <w:suppressLineNumbers w:val="0"/>
              <w:snapToGrid w:val="0"/>
              <w:spacing w:before="0" w:beforeAutospacing="0" w:after="0" w:afterAutospacing="0" w:line="480" w:lineRule="exact"/>
              <w:ind w:left="0" w:leftChars="0" w:right="0"/>
              <w:jc w:val="center"/>
              <w:rPr>
                <w:rFonts w:hint="default" w:ascii="Times New Roman" w:hAnsi="Times New Roman" w:eastAsia="仿宋_GB2312" w:cs="Times New Roman"/>
                <w:bCs/>
                <w:color w:val="auto"/>
                <w:sz w:val="21"/>
                <w:szCs w:val="21"/>
                <w:lang w:eastAsia="zh-Hans"/>
              </w:rPr>
            </w:pPr>
            <w:r>
              <w:rPr>
                <w:rFonts w:hint="default" w:ascii="Times New Roman" w:hAnsi="Times New Roman" w:eastAsia="仿宋_GB2312" w:cs="Times New Roman"/>
                <w:bCs/>
                <w:color w:val="auto"/>
                <w:sz w:val="21"/>
                <w:szCs w:val="21"/>
                <w:lang w:eastAsia="zh-Hans"/>
              </w:rPr>
              <w:t>0</w:t>
            </w:r>
          </w:p>
        </w:tc>
        <w:tc>
          <w:tcPr>
            <w:tcW w:w="3433" w:type="dxa"/>
            <w:vAlign w:val="center"/>
          </w:tcPr>
          <w:p>
            <w:pPr>
              <w:pStyle w:val="3"/>
              <w:keepNext w:val="0"/>
              <w:keepLines w:val="0"/>
              <w:suppressLineNumbers w:val="0"/>
              <w:snapToGrid w:val="0"/>
              <w:spacing w:before="0" w:beforeAutospacing="0" w:after="0" w:afterAutospacing="0" w:line="480" w:lineRule="exact"/>
              <w:ind w:left="0" w:leftChars="0" w:right="0"/>
              <w:jc w:val="center"/>
              <w:rPr>
                <w:rFonts w:hint="default" w:ascii="Times New Roman" w:hAnsi="Times New Roman" w:eastAsia="仿宋_GB2312" w:cs="Times New Roman"/>
                <w:bCs/>
                <w:color w:val="auto"/>
                <w:sz w:val="21"/>
                <w:szCs w:val="21"/>
                <w:lang w:eastAsia="zh-Hans"/>
              </w:rPr>
            </w:pPr>
            <w:r>
              <w:rPr>
                <w:rFonts w:hint="default" w:ascii="Times New Roman" w:hAnsi="Times New Roman" w:eastAsia="仿宋_GB2312" w:cs="Times New Roman"/>
                <w:bCs/>
                <w:color w:val="auto"/>
                <w:sz w:val="21"/>
                <w:szCs w:val="21"/>
                <w:lang w:eastAsia="zh-Hans"/>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1156" w:type="dxa"/>
            <w:vMerge w:val="continue"/>
            <w:vAlign w:val="center"/>
          </w:tcPr>
          <w:p>
            <w:pPr>
              <w:pStyle w:val="3"/>
              <w:keepNext w:val="0"/>
              <w:keepLines w:val="0"/>
              <w:suppressLineNumbers w:val="0"/>
              <w:snapToGrid w:val="0"/>
              <w:spacing w:before="0" w:beforeAutospacing="0" w:after="0" w:afterAutospacing="0" w:line="480" w:lineRule="exact"/>
              <w:ind w:left="480" w:right="0"/>
              <w:jc w:val="center"/>
              <w:rPr>
                <w:rFonts w:hint="default" w:ascii="Times New Roman" w:hAnsi="Times New Roman" w:eastAsia="仿宋_GB2312" w:cs="Times New Roman"/>
                <w:bCs/>
                <w:color w:val="000000" w:themeColor="text1"/>
                <w:sz w:val="21"/>
                <w:szCs w:val="21"/>
                <w14:textFill>
                  <w14:solidFill>
                    <w14:schemeClr w14:val="tx1"/>
                  </w14:solidFill>
                </w14:textFill>
              </w:rPr>
            </w:pPr>
          </w:p>
        </w:tc>
        <w:tc>
          <w:tcPr>
            <w:tcW w:w="2117" w:type="dxa"/>
            <w:vMerge w:val="continue"/>
            <w:vAlign w:val="center"/>
          </w:tcPr>
          <w:p>
            <w:pPr>
              <w:pStyle w:val="3"/>
              <w:keepNext w:val="0"/>
              <w:keepLines w:val="0"/>
              <w:suppressLineNumbers w:val="0"/>
              <w:snapToGrid w:val="0"/>
              <w:spacing w:before="0" w:beforeAutospacing="0" w:after="0" w:afterAutospacing="0" w:line="480" w:lineRule="exact"/>
              <w:ind w:left="480" w:right="0"/>
              <w:jc w:val="center"/>
              <w:rPr>
                <w:rFonts w:hint="default" w:ascii="Times New Roman" w:hAnsi="Times New Roman" w:eastAsia="仿宋_GB2312" w:cs="Times New Roman"/>
                <w:bCs/>
                <w:color w:val="000000" w:themeColor="text1"/>
                <w:sz w:val="21"/>
                <w:szCs w:val="21"/>
                <w14:textFill>
                  <w14:solidFill>
                    <w14:schemeClr w14:val="tx1"/>
                  </w14:solidFill>
                </w14:textFill>
              </w:rPr>
            </w:pPr>
          </w:p>
        </w:tc>
        <w:tc>
          <w:tcPr>
            <w:tcW w:w="3517" w:type="dxa"/>
            <w:vAlign w:val="center"/>
          </w:tcPr>
          <w:p>
            <w:pPr>
              <w:pStyle w:val="3"/>
              <w:keepNext w:val="0"/>
              <w:keepLines w:val="0"/>
              <w:suppressLineNumbers w:val="0"/>
              <w:snapToGrid w:val="0"/>
              <w:spacing w:before="0" w:beforeAutospacing="0" w:after="0" w:afterAutospacing="0" w:line="480" w:lineRule="exact"/>
              <w:ind w:left="0" w:leftChars="0" w:right="0"/>
              <w:jc w:val="center"/>
              <w:rPr>
                <w:rFonts w:hint="default" w:ascii="Times New Roman" w:hAnsi="Times New Roman" w:eastAsia="仿宋_GB2312" w:cs="Times New Roman"/>
                <w:bCs/>
                <w:color w:val="auto"/>
                <w:sz w:val="21"/>
                <w:szCs w:val="21"/>
                <w:highlight w:val="none"/>
                <w:lang w:eastAsia="zh-Hans"/>
              </w:rPr>
            </w:pPr>
            <w:r>
              <w:rPr>
                <w:rFonts w:hint="default" w:ascii="Times New Roman" w:hAnsi="Times New Roman" w:eastAsia="仿宋_GB2312" w:cs="Times New Roman"/>
                <w:bCs/>
                <w:color w:val="auto"/>
                <w:sz w:val="21"/>
                <w:szCs w:val="21"/>
                <w:highlight w:val="none"/>
                <w:lang w:eastAsia="zh-Hans"/>
              </w:rPr>
              <w:t>2次及以上</w:t>
            </w:r>
          </w:p>
        </w:tc>
        <w:tc>
          <w:tcPr>
            <w:tcW w:w="2850" w:type="dxa"/>
            <w:vAlign w:val="center"/>
          </w:tcPr>
          <w:p>
            <w:pPr>
              <w:pStyle w:val="3"/>
              <w:keepNext w:val="0"/>
              <w:keepLines w:val="0"/>
              <w:suppressLineNumbers w:val="0"/>
              <w:snapToGrid w:val="0"/>
              <w:spacing w:before="0" w:beforeAutospacing="0" w:after="0" w:afterAutospacing="0" w:line="480" w:lineRule="exact"/>
              <w:ind w:left="0" w:leftChars="0" w:right="0"/>
              <w:jc w:val="center"/>
              <w:rPr>
                <w:rFonts w:hint="default" w:ascii="Times New Roman" w:hAnsi="Times New Roman" w:eastAsia="仿宋_GB2312" w:cs="Times New Roman"/>
                <w:bCs/>
                <w:color w:val="auto"/>
                <w:sz w:val="21"/>
                <w:szCs w:val="21"/>
                <w:highlight w:val="none"/>
                <w:lang w:eastAsia="zh-Hans"/>
              </w:rPr>
            </w:pPr>
            <w:r>
              <w:rPr>
                <w:rFonts w:hint="default" w:ascii="Times New Roman" w:hAnsi="Times New Roman" w:eastAsia="仿宋_GB2312" w:cs="Times New Roman"/>
                <w:bCs/>
                <w:color w:val="auto"/>
                <w:sz w:val="21"/>
                <w:szCs w:val="21"/>
                <w:highlight w:val="none"/>
                <w:lang w:eastAsia="zh-Hans"/>
              </w:rPr>
              <w:t>10%</w:t>
            </w:r>
          </w:p>
        </w:tc>
        <w:tc>
          <w:tcPr>
            <w:tcW w:w="3433" w:type="dxa"/>
            <w:vAlign w:val="center"/>
          </w:tcPr>
          <w:p>
            <w:pPr>
              <w:pStyle w:val="3"/>
              <w:keepNext w:val="0"/>
              <w:keepLines w:val="0"/>
              <w:suppressLineNumbers w:val="0"/>
              <w:snapToGrid w:val="0"/>
              <w:spacing w:before="0" w:beforeAutospacing="0" w:after="0" w:afterAutospacing="0" w:line="480" w:lineRule="exact"/>
              <w:ind w:left="0" w:leftChars="0" w:right="0"/>
              <w:jc w:val="center"/>
              <w:rPr>
                <w:rFonts w:hint="default" w:ascii="Times New Roman" w:hAnsi="Times New Roman" w:eastAsia="仿宋_GB2312" w:cs="Times New Roman"/>
                <w:bCs/>
                <w:color w:val="auto"/>
                <w:sz w:val="21"/>
                <w:szCs w:val="21"/>
                <w:highlight w:val="none"/>
                <w:lang w:eastAsia="zh-Hans"/>
              </w:rPr>
            </w:pPr>
            <w:r>
              <w:rPr>
                <w:rFonts w:hint="default" w:ascii="Times New Roman" w:hAnsi="Times New Roman" w:eastAsia="仿宋_GB2312" w:cs="Times New Roman"/>
                <w:bCs/>
                <w:color w:val="auto"/>
                <w:sz w:val="21"/>
                <w:szCs w:val="21"/>
                <w:highlight w:val="none"/>
                <w:lang w:val="en-US" w:eastAsia="zh-CN"/>
              </w:rPr>
              <w:t>20</w:t>
            </w:r>
            <w:r>
              <w:rPr>
                <w:rFonts w:hint="default" w:ascii="Times New Roman" w:hAnsi="Times New Roman" w:eastAsia="仿宋_GB2312" w:cs="Times New Roman"/>
                <w:bCs/>
                <w:color w:val="auto"/>
                <w:sz w:val="21"/>
                <w:szCs w:val="21"/>
                <w:highlight w:val="none"/>
                <w:lang w:eastAsia="zh-Hans"/>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1156" w:type="dxa"/>
            <w:vMerge w:val="continue"/>
            <w:vAlign w:val="center"/>
          </w:tcPr>
          <w:p>
            <w:pPr>
              <w:pStyle w:val="3"/>
              <w:keepNext w:val="0"/>
              <w:keepLines w:val="0"/>
              <w:suppressLineNumbers w:val="0"/>
              <w:snapToGrid w:val="0"/>
              <w:spacing w:before="0" w:beforeAutospacing="0" w:after="0" w:afterAutospacing="0" w:line="480" w:lineRule="exact"/>
              <w:ind w:left="0" w:leftChars="0" w:right="0"/>
              <w:jc w:val="center"/>
              <w:rPr>
                <w:rFonts w:hint="default" w:ascii="Times New Roman" w:hAnsi="Times New Roman" w:eastAsia="仿宋_GB2312" w:cs="Times New Roman"/>
                <w:bCs/>
                <w:color w:val="000000" w:themeColor="text1"/>
                <w:sz w:val="21"/>
                <w:szCs w:val="21"/>
                <w14:textFill>
                  <w14:solidFill>
                    <w14:schemeClr w14:val="tx1"/>
                  </w14:solidFill>
                </w14:textFill>
              </w:rPr>
            </w:pPr>
          </w:p>
        </w:tc>
        <w:tc>
          <w:tcPr>
            <w:tcW w:w="2117" w:type="dxa"/>
            <w:vMerge w:val="restart"/>
            <w:vAlign w:val="center"/>
          </w:tcPr>
          <w:p>
            <w:pPr>
              <w:pStyle w:val="3"/>
              <w:keepNext w:val="0"/>
              <w:keepLines w:val="0"/>
              <w:suppressLineNumbers w:val="0"/>
              <w:snapToGrid w:val="0"/>
              <w:spacing w:before="0" w:beforeAutospacing="0" w:after="0" w:afterAutospacing="0" w:line="480" w:lineRule="exact"/>
              <w:ind w:left="0" w:leftChars="0" w:right="0"/>
              <w:jc w:val="center"/>
              <w:rPr>
                <w:rFonts w:hint="default" w:ascii="Times New Roman" w:hAnsi="Times New Roman" w:eastAsia="仿宋_GB2312" w:cs="Times New Roman"/>
                <w:bCs/>
                <w:color w:val="000000" w:themeColor="text1"/>
                <w:sz w:val="21"/>
                <w:szCs w:val="21"/>
                <w14:textFill>
                  <w14:solidFill>
                    <w14:schemeClr w14:val="tx1"/>
                  </w14:solidFill>
                </w14:textFill>
              </w:rPr>
            </w:pPr>
            <w:r>
              <w:rPr>
                <w:rFonts w:hint="default" w:ascii="Times New Roman" w:hAnsi="Times New Roman" w:eastAsia="仿宋_GB2312" w:cs="Times New Roman"/>
                <w:bCs/>
                <w:color w:val="000000" w:themeColor="text1"/>
                <w:sz w:val="21"/>
                <w:szCs w:val="21"/>
                <w14:textFill>
                  <w14:solidFill>
                    <w14:schemeClr w14:val="tx1"/>
                  </w14:solidFill>
                </w14:textFill>
              </w:rPr>
              <w:t>是否为野生动物经营单位或个人</w:t>
            </w:r>
          </w:p>
        </w:tc>
        <w:tc>
          <w:tcPr>
            <w:tcW w:w="3517" w:type="dxa"/>
            <w:vAlign w:val="center"/>
          </w:tcPr>
          <w:p>
            <w:pPr>
              <w:pStyle w:val="3"/>
              <w:keepNext w:val="0"/>
              <w:keepLines w:val="0"/>
              <w:suppressLineNumbers w:val="0"/>
              <w:snapToGrid w:val="0"/>
              <w:spacing w:before="0" w:beforeAutospacing="0" w:after="0" w:afterAutospacing="0" w:line="480" w:lineRule="exact"/>
              <w:ind w:left="0" w:leftChars="0" w:right="0"/>
              <w:jc w:val="center"/>
              <w:rPr>
                <w:rFonts w:hint="default" w:ascii="Times New Roman" w:hAnsi="Times New Roman" w:eastAsia="仿宋_GB2312" w:cs="Times New Roman"/>
                <w:bCs/>
                <w:color w:val="auto"/>
                <w:sz w:val="21"/>
                <w:szCs w:val="21"/>
                <w:lang w:eastAsia="zh-Hans"/>
              </w:rPr>
            </w:pPr>
            <w:r>
              <w:rPr>
                <w:rFonts w:hint="default" w:ascii="Times New Roman" w:hAnsi="Times New Roman" w:eastAsia="仿宋_GB2312" w:cs="Times New Roman"/>
                <w:bCs/>
                <w:color w:val="auto"/>
                <w:sz w:val="21"/>
                <w:szCs w:val="21"/>
                <w:lang w:eastAsia="zh-Hans"/>
              </w:rPr>
              <w:t>否</w:t>
            </w:r>
          </w:p>
        </w:tc>
        <w:tc>
          <w:tcPr>
            <w:tcW w:w="2850" w:type="dxa"/>
            <w:vAlign w:val="center"/>
          </w:tcPr>
          <w:p>
            <w:pPr>
              <w:pStyle w:val="3"/>
              <w:keepNext w:val="0"/>
              <w:keepLines w:val="0"/>
              <w:suppressLineNumbers w:val="0"/>
              <w:snapToGrid w:val="0"/>
              <w:spacing w:before="0" w:beforeAutospacing="0" w:after="0" w:afterAutospacing="0" w:line="480" w:lineRule="exact"/>
              <w:ind w:left="0" w:leftChars="0" w:right="0"/>
              <w:jc w:val="center"/>
              <w:rPr>
                <w:rFonts w:hint="default" w:ascii="Times New Roman" w:hAnsi="Times New Roman" w:eastAsia="仿宋_GB2312" w:cs="Times New Roman"/>
                <w:bCs/>
                <w:color w:val="auto"/>
                <w:sz w:val="21"/>
                <w:szCs w:val="21"/>
                <w:lang w:eastAsia="zh-Hans"/>
              </w:rPr>
            </w:pPr>
            <w:r>
              <w:rPr>
                <w:rFonts w:hint="default" w:ascii="Times New Roman" w:hAnsi="Times New Roman" w:eastAsia="仿宋_GB2312" w:cs="Times New Roman"/>
                <w:bCs/>
                <w:color w:val="auto"/>
                <w:sz w:val="21"/>
                <w:szCs w:val="21"/>
                <w:lang w:eastAsia="zh-Hans"/>
              </w:rPr>
              <w:t>0</w:t>
            </w:r>
          </w:p>
        </w:tc>
        <w:tc>
          <w:tcPr>
            <w:tcW w:w="3433" w:type="dxa"/>
            <w:vAlign w:val="center"/>
          </w:tcPr>
          <w:p>
            <w:pPr>
              <w:pStyle w:val="3"/>
              <w:keepNext w:val="0"/>
              <w:keepLines w:val="0"/>
              <w:suppressLineNumbers w:val="0"/>
              <w:snapToGrid w:val="0"/>
              <w:spacing w:before="0" w:beforeAutospacing="0" w:after="0" w:afterAutospacing="0" w:line="480" w:lineRule="exact"/>
              <w:ind w:left="0" w:leftChars="0" w:right="0"/>
              <w:jc w:val="center"/>
              <w:rPr>
                <w:rFonts w:hint="default" w:ascii="Times New Roman" w:hAnsi="Times New Roman" w:eastAsia="仿宋_GB2312" w:cs="Times New Roman"/>
                <w:bCs/>
                <w:color w:val="auto"/>
                <w:sz w:val="21"/>
                <w:szCs w:val="21"/>
                <w:lang w:eastAsia="zh-Hans"/>
              </w:rPr>
            </w:pPr>
            <w:r>
              <w:rPr>
                <w:rFonts w:hint="default" w:ascii="Times New Roman" w:hAnsi="Times New Roman" w:eastAsia="仿宋_GB2312" w:cs="Times New Roman"/>
                <w:bCs/>
                <w:color w:val="auto"/>
                <w:sz w:val="21"/>
                <w:szCs w:val="21"/>
                <w:lang w:eastAsia="zh-Hans"/>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trPr>
        <w:tc>
          <w:tcPr>
            <w:tcW w:w="1156" w:type="dxa"/>
            <w:vMerge w:val="continue"/>
            <w:vAlign w:val="center"/>
          </w:tcPr>
          <w:p>
            <w:pPr>
              <w:pStyle w:val="3"/>
              <w:keepNext w:val="0"/>
              <w:keepLines w:val="0"/>
              <w:suppressLineNumbers w:val="0"/>
              <w:snapToGrid w:val="0"/>
              <w:spacing w:before="0" w:beforeAutospacing="0" w:after="0" w:afterAutospacing="0" w:line="480" w:lineRule="exact"/>
              <w:ind w:left="0" w:leftChars="0" w:right="0"/>
              <w:jc w:val="center"/>
              <w:rPr>
                <w:rFonts w:hint="default" w:ascii="Times New Roman" w:hAnsi="Times New Roman" w:eastAsia="仿宋_GB2312" w:cs="Times New Roman"/>
                <w:bCs/>
                <w:color w:val="000000" w:themeColor="text1"/>
                <w:sz w:val="21"/>
                <w:szCs w:val="21"/>
                <w14:textFill>
                  <w14:solidFill>
                    <w14:schemeClr w14:val="tx1"/>
                  </w14:solidFill>
                </w14:textFill>
              </w:rPr>
            </w:pPr>
          </w:p>
        </w:tc>
        <w:tc>
          <w:tcPr>
            <w:tcW w:w="2117" w:type="dxa"/>
            <w:vMerge w:val="continue"/>
            <w:vAlign w:val="center"/>
          </w:tcPr>
          <w:p>
            <w:pPr>
              <w:pStyle w:val="3"/>
              <w:keepNext w:val="0"/>
              <w:keepLines w:val="0"/>
              <w:suppressLineNumbers w:val="0"/>
              <w:snapToGrid w:val="0"/>
              <w:spacing w:before="0" w:beforeAutospacing="0" w:after="0" w:afterAutospacing="0" w:line="480" w:lineRule="exact"/>
              <w:ind w:left="0" w:leftChars="0" w:right="0"/>
              <w:jc w:val="center"/>
              <w:rPr>
                <w:rFonts w:hint="default" w:ascii="Times New Roman" w:hAnsi="Times New Roman" w:eastAsia="仿宋_GB2312" w:cs="Times New Roman"/>
                <w:bCs/>
                <w:color w:val="000000" w:themeColor="text1"/>
                <w:sz w:val="21"/>
                <w:szCs w:val="21"/>
                <w14:textFill>
                  <w14:solidFill>
                    <w14:schemeClr w14:val="tx1"/>
                  </w14:solidFill>
                </w14:textFill>
              </w:rPr>
            </w:pPr>
          </w:p>
        </w:tc>
        <w:tc>
          <w:tcPr>
            <w:tcW w:w="3517" w:type="dxa"/>
            <w:vAlign w:val="center"/>
          </w:tcPr>
          <w:p>
            <w:pPr>
              <w:pStyle w:val="3"/>
              <w:keepNext w:val="0"/>
              <w:keepLines w:val="0"/>
              <w:suppressLineNumbers w:val="0"/>
              <w:snapToGrid w:val="0"/>
              <w:spacing w:before="0" w:beforeAutospacing="0" w:after="0" w:afterAutospacing="0" w:line="480" w:lineRule="exact"/>
              <w:ind w:left="0" w:leftChars="0" w:right="0"/>
              <w:jc w:val="center"/>
              <w:rPr>
                <w:rFonts w:hint="default" w:ascii="Times New Roman" w:hAnsi="Times New Roman" w:eastAsia="仿宋_GB2312" w:cs="Times New Roman"/>
                <w:bCs/>
                <w:color w:val="auto"/>
                <w:sz w:val="21"/>
                <w:szCs w:val="21"/>
                <w:lang w:eastAsia="zh-Hans"/>
              </w:rPr>
            </w:pPr>
            <w:r>
              <w:rPr>
                <w:rFonts w:hint="default" w:ascii="Times New Roman" w:hAnsi="Times New Roman" w:eastAsia="仿宋_GB2312" w:cs="Times New Roman"/>
                <w:bCs/>
                <w:color w:val="auto"/>
                <w:sz w:val="21"/>
                <w:szCs w:val="21"/>
                <w:lang w:eastAsia="zh-Hans"/>
              </w:rPr>
              <w:t>是</w:t>
            </w:r>
          </w:p>
        </w:tc>
        <w:tc>
          <w:tcPr>
            <w:tcW w:w="2850" w:type="dxa"/>
            <w:vAlign w:val="center"/>
          </w:tcPr>
          <w:p>
            <w:pPr>
              <w:pStyle w:val="3"/>
              <w:keepNext w:val="0"/>
              <w:keepLines w:val="0"/>
              <w:suppressLineNumbers w:val="0"/>
              <w:snapToGrid w:val="0"/>
              <w:spacing w:before="0" w:beforeAutospacing="0" w:after="0" w:afterAutospacing="0" w:line="480" w:lineRule="exact"/>
              <w:ind w:left="0" w:leftChars="0" w:right="0"/>
              <w:jc w:val="center"/>
              <w:rPr>
                <w:rFonts w:hint="default" w:ascii="Times New Roman" w:hAnsi="Times New Roman" w:eastAsia="仿宋_GB2312" w:cs="Times New Roman"/>
                <w:bCs/>
                <w:color w:val="auto"/>
                <w:sz w:val="21"/>
                <w:szCs w:val="21"/>
                <w:lang w:eastAsia="zh-Hans"/>
              </w:rPr>
            </w:pPr>
            <w:r>
              <w:rPr>
                <w:rFonts w:hint="default" w:ascii="Times New Roman" w:hAnsi="Times New Roman" w:eastAsia="仿宋_GB2312" w:cs="Times New Roman"/>
                <w:bCs/>
                <w:color w:val="auto"/>
                <w:sz w:val="21"/>
                <w:szCs w:val="21"/>
                <w:lang w:eastAsia="zh-Hans"/>
              </w:rPr>
              <w:t>5%</w:t>
            </w:r>
          </w:p>
        </w:tc>
        <w:tc>
          <w:tcPr>
            <w:tcW w:w="3433" w:type="dxa"/>
            <w:vAlign w:val="center"/>
          </w:tcPr>
          <w:p>
            <w:pPr>
              <w:pStyle w:val="3"/>
              <w:keepNext w:val="0"/>
              <w:keepLines w:val="0"/>
              <w:suppressLineNumbers w:val="0"/>
              <w:snapToGrid w:val="0"/>
              <w:spacing w:before="0" w:beforeAutospacing="0" w:after="0" w:afterAutospacing="0" w:line="480" w:lineRule="exact"/>
              <w:ind w:left="0" w:leftChars="0" w:right="0"/>
              <w:jc w:val="center"/>
              <w:rPr>
                <w:rFonts w:hint="default" w:ascii="Times New Roman" w:hAnsi="Times New Roman" w:eastAsia="仿宋_GB2312" w:cs="Times New Roman"/>
                <w:bCs/>
                <w:color w:val="auto"/>
                <w:sz w:val="21"/>
                <w:szCs w:val="21"/>
                <w:lang w:eastAsia="zh-Hans"/>
              </w:rPr>
            </w:pPr>
            <w:r>
              <w:rPr>
                <w:rFonts w:hint="default" w:ascii="Times New Roman" w:hAnsi="Times New Roman" w:eastAsia="仿宋_GB2312" w:cs="Times New Roman"/>
                <w:bCs/>
                <w:color w:val="auto"/>
                <w:sz w:val="21"/>
                <w:szCs w:val="21"/>
                <w:lang w:eastAsia="zh-Hans"/>
              </w:rPr>
              <w:t>5%</w:t>
            </w:r>
          </w:p>
        </w:tc>
      </w:tr>
    </w:tbl>
    <w:p>
      <w:pPr>
        <w:snapToGrid w:val="0"/>
        <w:spacing w:line="480" w:lineRule="exact"/>
        <w:ind w:firstLine="420" w:firstLineChars="200"/>
        <w:jc w:val="both"/>
        <w:rPr>
          <w:rFonts w:hint="default" w:ascii="Times New Roman" w:hAnsi="Times New Roman" w:eastAsia="仿宋_GB2312" w:cs="Times New Roman"/>
          <w:bCs/>
          <w:color w:val="000000" w:themeColor="text1"/>
          <w:lang w:val="en-US" w:eastAsia="zh-CN"/>
          <w14:textFill>
            <w14:solidFill>
              <w14:schemeClr w14:val="tx1"/>
            </w14:solidFill>
          </w14:textFill>
        </w:rPr>
      </w:pPr>
      <w:r>
        <w:rPr>
          <w:rFonts w:hint="default" w:ascii="Times New Roman" w:hAnsi="Times New Roman" w:eastAsia="仿宋_GB2312" w:cs="Times New Roman"/>
          <w:bCs/>
          <w:color w:val="000000" w:themeColor="text1"/>
          <w:lang w:val="en-US" w:eastAsia="zh-CN"/>
          <w14:textFill>
            <w14:solidFill>
              <w14:schemeClr w14:val="tx1"/>
            </w14:solidFill>
          </w14:textFill>
        </w:rPr>
        <w:t>备</w:t>
      </w:r>
      <w:r>
        <w:rPr>
          <w:rFonts w:hint="default" w:ascii="Times New Roman" w:hAnsi="Times New Roman" w:eastAsia="仿宋_GB2312" w:cs="Times New Roman"/>
          <w:bCs/>
          <w:color w:val="000000" w:themeColor="text1"/>
          <w14:textFill>
            <w14:solidFill>
              <w14:schemeClr w14:val="tx1"/>
            </w14:solidFill>
          </w14:textFill>
        </w:rPr>
        <w:t>注：1.</w:t>
      </w:r>
      <w:r>
        <w:rPr>
          <w:rFonts w:hint="default" w:ascii="Times New Roman" w:hAnsi="Times New Roman" w:eastAsia="仿宋_GB2312" w:cs="Times New Roman"/>
          <w:bCs/>
          <w:color w:val="000000" w:themeColor="text1"/>
          <w:lang w:val="en-US" w:eastAsia="zh-CN"/>
          <w14:textFill>
            <w14:solidFill>
              <w14:schemeClr w14:val="tx1"/>
            </w14:solidFill>
          </w14:textFill>
        </w:rPr>
        <w:t>处罚结果计算方法：将裁量百分比总和乘以违法行为法定最高处罚值与法定最低处罚值差额的值与裁量起点相加得出处罚结果[处罚结果=裁量起点+裁量百分比总和×（法定最高处罚值-法定最低处罚值）]</w:t>
      </w:r>
    </w:p>
    <w:p>
      <w:pPr>
        <w:snapToGrid w:val="0"/>
        <w:spacing w:line="480" w:lineRule="exact"/>
        <w:ind w:firstLine="420" w:firstLineChars="200"/>
        <w:jc w:val="both"/>
        <w:rPr>
          <w:rFonts w:hint="default" w:ascii="Times New Roman" w:hAnsi="Times New Roman" w:eastAsia="仿宋_GB2312" w:cs="Times New Roman"/>
          <w:bCs/>
          <w:color w:val="000000" w:themeColor="text1"/>
          <w14:textFill>
            <w14:solidFill>
              <w14:schemeClr w14:val="tx1"/>
            </w14:solidFill>
          </w14:textFill>
        </w:rPr>
      </w:pPr>
      <w:r>
        <w:rPr>
          <w:rFonts w:hint="default" w:ascii="Times New Roman" w:hAnsi="Times New Roman" w:eastAsia="仿宋_GB2312" w:cs="Times New Roman"/>
          <w:bCs/>
          <w:color w:val="000000" w:themeColor="text1"/>
          <w:lang w:val="en-US" w:eastAsia="zh-CN"/>
          <w14:textFill>
            <w14:solidFill>
              <w14:schemeClr w14:val="tx1"/>
            </w14:solidFill>
          </w14:textFill>
        </w:rPr>
        <w:t>2.</w:t>
      </w:r>
      <w:r>
        <w:rPr>
          <w:rFonts w:hint="default" w:ascii="Times New Roman" w:hAnsi="Times New Roman" w:eastAsia="仿宋_GB2312" w:cs="Times New Roman"/>
          <w:bCs/>
          <w:color w:val="000000" w:themeColor="text1"/>
          <w14:textFill>
            <w14:solidFill>
              <w14:schemeClr w14:val="tx1"/>
            </w14:solidFill>
          </w14:textFill>
        </w:rPr>
        <w:t>本表适用于《</w:t>
      </w:r>
      <w:r>
        <w:rPr>
          <w:rFonts w:hint="default" w:ascii="Times New Roman" w:hAnsi="Times New Roman" w:eastAsia="仿宋_GB2312" w:cs="Times New Roman"/>
          <w:bCs/>
          <w:color w:val="000000" w:themeColor="text1"/>
          <w:lang w:val="en-US" w:eastAsia="zh-CN"/>
          <w14:textFill>
            <w14:solidFill>
              <w14:schemeClr w14:val="tx1"/>
            </w14:solidFill>
          </w14:textFill>
        </w:rPr>
        <w:t>苏州市禁止猎捕陆生野生动物条例</w:t>
      </w:r>
      <w:r>
        <w:rPr>
          <w:rFonts w:hint="default" w:ascii="Times New Roman" w:hAnsi="Times New Roman" w:eastAsia="仿宋_GB2312" w:cs="Times New Roman"/>
          <w:bCs/>
          <w:color w:val="000000" w:themeColor="text1"/>
          <w14:textFill>
            <w14:solidFill>
              <w14:schemeClr w14:val="tx1"/>
            </w14:solidFill>
          </w14:textFill>
        </w:rPr>
        <w:t>》</w:t>
      </w:r>
      <w:r>
        <w:rPr>
          <w:rFonts w:hint="default" w:ascii="Times New Roman" w:hAnsi="Times New Roman" w:eastAsia="仿宋_GB2312" w:cs="Times New Roman"/>
          <w:bCs/>
          <w:color w:val="000000" w:themeColor="text1"/>
          <w:lang w:val="en-US" w:eastAsia="zh-CN"/>
          <w14:textFill>
            <w14:solidFill>
              <w14:schemeClr w14:val="tx1"/>
            </w14:solidFill>
          </w14:textFill>
        </w:rPr>
        <w:t>第十一条规定</w:t>
      </w:r>
      <w:r>
        <w:rPr>
          <w:rFonts w:hint="default" w:ascii="Times New Roman" w:hAnsi="Times New Roman" w:eastAsia="仿宋_GB2312" w:cs="Times New Roman"/>
          <w:bCs/>
          <w:color w:val="000000" w:themeColor="text1"/>
          <w14:textFill>
            <w14:solidFill>
              <w14:schemeClr w14:val="tx1"/>
            </w14:solidFill>
          </w14:textFill>
        </w:rPr>
        <w:t>“</w:t>
      </w:r>
      <w:r>
        <w:rPr>
          <w:rFonts w:hint="default" w:ascii="Times New Roman" w:hAnsi="Times New Roman" w:eastAsia="仿宋_GB2312" w:cs="Times New Roman"/>
          <w:bCs/>
          <w:color w:val="000000" w:themeColor="text1"/>
          <w:lang w:val="en-US" w:eastAsia="zh-CN"/>
          <w14:textFill>
            <w14:solidFill>
              <w14:schemeClr w14:val="tx1"/>
            </w14:solidFill>
          </w14:textFill>
        </w:rPr>
        <w:t>违反本条例第八条第一款第三项规定，非法猎捕、杀害苏州市重点保护的陆生野生动物的，由林业行政主管部门没收猎获物、猎捕工具和违法所得，并处猎获物价值三倍以上十倍以下的罚款；没有猎获物的，并处一万元以上五万元以下的罚款；构成犯罪的，依法追究刑事责任。</w:t>
      </w:r>
      <w:r>
        <w:rPr>
          <w:rFonts w:hint="default" w:ascii="Times New Roman" w:hAnsi="Times New Roman" w:eastAsia="仿宋_GB2312" w:cs="Times New Roman"/>
          <w:bCs/>
          <w:color w:val="000000" w:themeColor="text1"/>
          <w14:textFill>
            <w14:solidFill>
              <w14:schemeClr w14:val="tx1"/>
            </w14:solidFill>
          </w14:textFill>
        </w:rPr>
        <w:t>”的情形。</w:t>
      </w:r>
    </w:p>
    <w:p>
      <w:pPr>
        <w:snapToGrid w:val="0"/>
        <w:spacing w:line="480" w:lineRule="exact"/>
        <w:ind w:firstLine="420" w:firstLineChars="200"/>
        <w:jc w:val="both"/>
        <w:rPr>
          <w:rFonts w:hint="default" w:ascii="Times New Roman" w:hAnsi="Times New Roman" w:eastAsia="仿宋_GB2312" w:cs="Times New Roman"/>
          <w:bCs/>
          <w:color w:val="000000" w:themeColor="text1"/>
          <w14:textFill>
            <w14:solidFill>
              <w14:schemeClr w14:val="tx1"/>
            </w14:solidFill>
          </w14:textFill>
        </w:rPr>
      </w:pPr>
      <w:r>
        <w:rPr>
          <w:rFonts w:hint="default" w:ascii="Times New Roman" w:hAnsi="Times New Roman" w:eastAsia="仿宋_GB2312" w:cs="Times New Roman"/>
          <w:bCs/>
          <w:color w:val="000000" w:themeColor="text1"/>
          <w:lang w:val="en-US" w:eastAsia="zh-CN"/>
          <w14:textFill>
            <w14:solidFill>
              <w14:schemeClr w14:val="tx1"/>
            </w14:solidFill>
          </w14:textFill>
        </w:rPr>
        <w:t>3</w:t>
      </w:r>
      <w:r>
        <w:rPr>
          <w:rFonts w:hint="default" w:ascii="Times New Roman" w:hAnsi="Times New Roman" w:eastAsia="仿宋_GB2312" w:cs="Times New Roman"/>
          <w:bCs/>
          <w:color w:val="000000" w:themeColor="text1"/>
          <w14:textFill>
            <w14:solidFill>
              <w14:schemeClr w14:val="tx1"/>
            </w14:solidFill>
          </w14:textFill>
        </w:rPr>
        <w:t>.同类违法次数指当事人</w:t>
      </w:r>
      <w:r>
        <w:rPr>
          <w:rFonts w:hint="default" w:ascii="Times New Roman" w:hAnsi="Times New Roman" w:eastAsia="仿宋_GB2312" w:cs="Times New Roman"/>
          <w:b/>
          <w:color w:val="000000" w:themeColor="text1"/>
          <w14:textFill>
            <w14:solidFill>
              <w14:schemeClr w14:val="tx1"/>
            </w14:solidFill>
          </w14:textFill>
        </w:rPr>
        <w:t>因违反野生动物保护法律法规被行政处罚</w:t>
      </w:r>
      <w:r>
        <w:rPr>
          <w:rFonts w:hint="default" w:ascii="Times New Roman" w:hAnsi="Times New Roman" w:eastAsia="仿宋_GB2312" w:cs="Times New Roman"/>
          <w:bCs/>
          <w:color w:val="000000" w:themeColor="text1"/>
          <w14:textFill>
            <w14:solidFill>
              <w14:schemeClr w14:val="tx1"/>
            </w14:solidFill>
          </w14:textFill>
        </w:rPr>
        <w:t>（含不予处罚）或刑事处罚</w:t>
      </w:r>
      <w:r>
        <w:rPr>
          <w:rFonts w:hint="default" w:ascii="Times New Roman" w:hAnsi="Times New Roman" w:eastAsia="仿宋_GB2312" w:cs="Times New Roman"/>
          <w:b/>
          <w:color w:val="000000" w:themeColor="text1"/>
          <w14:textFill>
            <w14:solidFill>
              <w14:schemeClr w14:val="tx1"/>
            </w14:solidFill>
          </w14:textFill>
        </w:rPr>
        <w:t>的次数</w:t>
      </w:r>
      <w:r>
        <w:rPr>
          <w:rFonts w:hint="default" w:ascii="Times New Roman" w:hAnsi="Times New Roman" w:eastAsia="仿宋_GB2312" w:cs="Times New Roman"/>
          <w:bCs/>
          <w:color w:val="000000" w:themeColor="text1"/>
          <w14:textFill>
            <w14:solidFill>
              <w14:schemeClr w14:val="tx1"/>
            </w14:solidFill>
          </w14:textFill>
        </w:rPr>
        <w:t>。对同一当事人的两个或者两个以上违法行为，如列入同一行政处罚决定书的，按照实际违法次数计算。</w:t>
      </w:r>
    </w:p>
    <w:p>
      <w:pPr>
        <w:snapToGrid w:val="0"/>
        <w:spacing w:line="480" w:lineRule="exact"/>
        <w:ind w:firstLine="420" w:firstLineChars="200"/>
        <w:jc w:val="both"/>
        <w:rPr>
          <w:rFonts w:hint="default" w:ascii="Times New Roman" w:hAnsi="Times New Roman" w:eastAsia="仿宋_GB2312" w:cs="Times New Roman"/>
          <w:bCs/>
          <w:color w:val="000000" w:themeColor="text1"/>
          <w14:textFill>
            <w14:solidFill>
              <w14:schemeClr w14:val="tx1"/>
            </w14:solidFill>
          </w14:textFill>
        </w:rPr>
      </w:pPr>
      <w:r>
        <w:rPr>
          <w:rFonts w:hint="default" w:ascii="Times New Roman" w:hAnsi="Times New Roman" w:eastAsia="仿宋_GB2312" w:cs="Times New Roman"/>
          <w:bCs/>
          <w:color w:val="000000" w:themeColor="text1"/>
          <w:lang w:val="en-US" w:eastAsia="zh-CN"/>
          <w14:textFill>
            <w14:solidFill>
              <w14:schemeClr w14:val="tx1"/>
            </w14:solidFill>
          </w14:textFill>
        </w:rPr>
        <w:t>4</w:t>
      </w:r>
      <w:r>
        <w:rPr>
          <w:rFonts w:hint="default" w:ascii="Times New Roman" w:hAnsi="Times New Roman" w:eastAsia="仿宋_GB2312" w:cs="Times New Roman"/>
          <w:bCs/>
          <w:color w:val="000000" w:themeColor="text1"/>
          <w:lang w:eastAsia="zh-Hans"/>
          <w14:textFill>
            <w14:solidFill>
              <w14:schemeClr w14:val="tx1"/>
            </w14:solidFill>
          </w14:textFill>
        </w:rPr>
        <w:t>.</w:t>
      </w:r>
      <w:r>
        <w:rPr>
          <w:rFonts w:hint="default" w:ascii="Times New Roman" w:hAnsi="Times New Roman" w:eastAsia="仿宋_GB2312" w:cs="Times New Roman"/>
          <w:bCs/>
          <w:color w:val="000000" w:themeColor="text1"/>
          <w14:textFill>
            <w14:solidFill>
              <w14:schemeClr w14:val="tx1"/>
            </w14:solidFill>
          </w14:textFill>
        </w:rPr>
        <w:t>野生动物经营</w:t>
      </w:r>
      <w:r>
        <w:rPr>
          <w:rFonts w:hint="default" w:ascii="Times New Roman" w:hAnsi="Times New Roman" w:eastAsia="仿宋_GB2312" w:cs="Times New Roman"/>
          <w:bCs/>
          <w:color w:val="000000" w:themeColor="text1"/>
          <w:lang w:eastAsia="zh-Hans"/>
          <w14:textFill>
            <w14:solidFill>
              <w14:schemeClr w14:val="tx1"/>
            </w14:solidFill>
          </w14:textFill>
        </w:rPr>
        <w:t>单位或个人</w:t>
      </w:r>
      <w:r>
        <w:rPr>
          <w:rFonts w:hint="default" w:ascii="Times New Roman" w:hAnsi="Times New Roman" w:eastAsia="仿宋_GB2312" w:cs="Times New Roman"/>
          <w:b/>
          <w:color w:val="000000" w:themeColor="text1"/>
          <w14:textFill>
            <w14:solidFill>
              <w14:schemeClr w14:val="tx1"/>
            </w14:solidFill>
          </w14:textFill>
        </w:rPr>
        <w:t>是指从事野生动物繁育、经营、利用活动</w:t>
      </w:r>
      <w:r>
        <w:rPr>
          <w:rFonts w:hint="default" w:ascii="Times New Roman" w:hAnsi="Times New Roman" w:eastAsia="仿宋_GB2312" w:cs="Times New Roman"/>
          <w:bCs/>
          <w:color w:val="000000" w:themeColor="text1"/>
          <w14:textFill>
            <w14:solidFill>
              <w14:schemeClr w14:val="tx1"/>
            </w14:solidFill>
          </w14:textFill>
        </w:rPr>
        <w:t>的单位和个人。</w:t>
      </w:r>
    </w:p>
    <w:p>
      <w:pPr>
        <w:keepNext w:val="0"/>
        <w:keepLines w:val="0"/>
        <w:widowControl w:val="0"/>
        <w:numPr>
          <w:ilvl w:val="0"/>
          <w:numId w:val="0"/>
        </w:numPr>
        <w:suppressLineNumbers w:val="0"/>
        <w:spacing w:before="0" w:beforeAutospacing="0" w:after="0" w:afterAutospacing="0" w:line="580" w:lineRule="exact"/>
        <w:ind w:leftChars="0" w:right="0" w:rightChars="0" w:firstLine="420" w:firstLineChars="200"/>
        <w:jc w:val="left"/>
        <w:rPr>
          <w:rFonts w:hint="default" w:ascii="Times New Roman" w:hAnsi="Times New Roman" w:eastAsia="黑体" w:cs="Times New Roman"/>
          <w:kern w:val="2"/>
          <w:sz w:val="32"/>
          <w:szCs w:val="32"/>
          <w:lang w:val="en-US" w:eastAsia="zh-CN" w:bidi="ar"/>
        </w:rPr>
      </w:pPr>
      <w:r>
        <w:rPr>
          <w:rFonts w:hint="default" w:ascii="Times New Roman" w:hAnsi="Times New Roman" w:eastAsia="仿宋_GB2312" w:cs="Times New Roman"/>
          <w:bCs/>
          <w:color w:val="000000" w:themeColor="text1"/>
          <w:lang w:val="en-US" w:eastAsia="zh-CN"/>
          <w14:textFill>
            <w14:solidFill>
              <w14:schemeClr w14:val="tx1"/>
            </w14:solidFill>
          </w14:textFill>
        </w:rPr>
        <w:t>5</w:t>
      </w:r>
      <w:r>
        <w:rPr>
          <w:rFonts w:hint="default" w:ascii="Times New Roman" w:hAnsi="Times New Roman" w:eastAsia="仿宋_GB2312" w:cs="Times New Roman"/>
          <w:bCs/>
          <w:color w:val="000000" w:themeColor="text1"/>
          <w14:textFill>
            <w14:solidFill>
              <w14:schemeClr w14:val="tx1"/>
            </w14:solidFill>
          </w14:textFill>
        </w:rPr>
        <w:t>.初次违法且同时满足以下条件可不予处罚：（1）当事人及时纠正、危害后果轻微的（猎获物评估价值1600元以下）；（2）在作出处罚决定前主动将野生动物送交野生动物保护主管部门收容救护的；（3）当事人经批评教育后，能充分认识到自己的错误，并承诺不再发生类似违法行为的。</w:t>
      </w:r>
    </w:p>
    <w:p/>
    <w:sectPr>
      <w:headerReference r:id="rId3" w:type="default"/>
      <w:footerReference r:id="rId4" w:type="default"/>
      <w:pgSz w:w="15840" w:h="12240" w:orient="landscape"/>
      <w:pgMar w:top="1800" w:right="1440" w:bottom="1800" w:left="1440" w:header="720" w:footer="720"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Helvetica">
    <w:panose1 w:val="020B0504020202030204"/>
    <w:charset w:val="00"/>
    <w:family w:val="auto"/>
    <w:pitch w:val="default"/>
    <w:sig w:usb0="00000007" w:usb1="00000000" w:usb2="00000000" w:usb3="00000000" w:csb0="00000093" w:csb1="00000000"/>
  </w:font>
  <w:font w:name="方正仿宋_GBK">
    <w:altName w:val="微软雅黑"/>
    <w:panose1 w:val="020B0604020202020204"/>
    <w:charset w:val="86"/>
    <w:family w:val="script"/>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5"/>
                    </w:pP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3BA059F"/>
    <w:multiLevelType w:val="singleLevel"/>
    <w:tmpl w:val="63BA059F"/>
    <w:lvl w:ilvl="0" w:tentative="0">
      <w:start w:val="6"/>
      <w:numFmt w:val="chineseCounting"/>
      <w:suff w:val="nothing"/>
      <w:lvlText w:val="%1、"/>
      <w:lvlJc w:val="left"/>
      <w:rPr>
        <w:rFonts w:hint="eastAsia"/>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 ">
    <w15:presenceInfo w15:providerId="None" w15:userId=" "/>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I2MTNkNzRiZDgyZTYzZDFiOWE3ODhmMjFhNzhlMjIifQ=="/>
  </w:docVars>
  <w:rsids>
    <w:rsidRoot w:val="00000000"/>
    <w:rsid w:val="1A802CA5"/>
    <w:rsid w:val="25A1385A"/>
    <w:rsid w:val="2A734CCE"/>
    <w:rsid w:val="2C06733C"/>
    <w:rsid w:val="3A2B2AA0"/>
    <w:rsid w:val="3B372B3A"/>
    <w:rsid w:val="555477B7"/>
    <w:rsid w:val="57B43C7D"/>
    <w:rsid w:val="66B6404D"/>
    <w:rsid w:val="68FE7BA1"/>
    <w:rsid w:val="773A6CA2"/>
    <w:rsid w:val="7AE462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uiPriority w:val="0"/>
    <w:pPr>
      <w:keepNext w:val="0"/>
      <w:keepLines w:val="0"/>
      <w:widowControl/>
      <w:suppressLineNumbers w:val="0"/>
      <w:spacing w:before="0" w:beforeAutospacing="0" w:after="0" w:afterAutospacing="0"/>
      <w:ind w:left="0" w:right="0"/>
    </w:pPr>
    <w:rPr>
      <w:rFonts w:hint="eastAsia" w:ascii="等线" w:hAnsi="等线" w:eastAsia="等线" w:cs="等线"/>
      <w:sz w:val="20"/>
      <w:szCs w:val="20"/>
    </w:rPr>
    <w:tblPr>
      <w:tblCellMar>
        <w:top w:w="0" w:type="dxa"/>
        <w:left w:w="108" w:type="dxa"/>
        <w:bottom w:w="0" w:type="dxa"/>
        <w:right w:w="108" w:type="dxa"/>
      </w:tblCellMar>
    </w:tblPr>
  </w:style>
  <w:style w:type="paragraph" w:styleId="2">
    <w:name w:val="Body Text"/>
    <w:basedOn w:val="1"/>
    <w:qFormat/>
    <w:uiPriority w:val="0"/>
    <w:pPr>
      <w:spacing w:after="120"/>
    </w:pPr>
    <w:rPr>
      <w:rFonts w:ascii="Times New Roman" w:hAnsi="Times New Roman" w:cs="Times New Roman"/>
    </w:rPr>
  </w:style>
  <w:style w:type="paragraph" w:styleId="3">
    <w:name w:val="Body Text Indent"/>
    <w:basedOn w:val="1"/>
    <w:unhideWhenUsed/>
    <w:qFormat/>
    <w:uiPriority w:val="99"/>
    <w:pPr>
      <w:spacing w:after="120"/>
      <w:ind w:left="420" w:leftChars="200"/>
    </w:pPr>
  </w:style>
  <w:style w:type="paragraph" w:styleId="4">
    <w:name w:val="footer"/>
    <w:basedOn w:val="1"/>
    <w:uiPriority w:val="0"/>
    <w:pPr>
      <w:tabs>
        <w:tab w:val="center" w:pos="4153"/>
        <w:tab w:val="right" w:pos="8306"/>
      </w:tabs>
      <w:snapToGrid w:val="0"/>
      <w:jc w:val="left"/>
    </w:pPr>
    <w:rPr>
      <w:sz w:val="18"/>
    </w:rPr>
  </w:style>
  <w:style w:type="paragraph" w:styleId="5">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microsoft.com/office/2011/relationships/people" Target="people.xml"/><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32</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董秋安</cp:lastModifiedBy>
  <cp:lastPrinted>2023-10-12T02:49:00Z</cp:lastPrinted>
  <dcterms:modified xsi:type="dcterms:W3CDTF">2023-10-12T05:27:09Z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7EE5EAF7A2FD4080B353E02DF6EFAA3E_12</vt:lpwstr>
  </property>
</Properties>
</file>