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803" w:rsidRPr="00E423F4" w:rsidRDefault="004A6803" w:rsidP="004A6803">
      <w:pPr>
        <w:pStyle w:val="a4"/>
        <w:spacing w:before="0" w:beforeAutospacing="0" w:after="0" w:afterAutospacing="0" w:line="640" w:lineRule="exact"/>
        <w:rPr>
          <w:rFonts w:ascii="Times New Roman" w:eastAsia="方正黑体_GBK" w:hAnsi="Times New Roman"/>
          <w:bCs/>
          <w:color w:val="000000"/>
          <w:sz w:val="32"/>
          <w:szCs w:val="32"/>
        </w:rPr>
      </w:pPr>
      <w:r w:rsidRPr="00E423F4">
        <w:rPr>
          <w:rFonts w:ascii="Times New Roman" w:eastAsia="方正黑体_GBK" w:hAnsi="Times New Roman"/>
          <w:bCs/>
          <w:color w:val="000000"/>
          <w:sz w:val="32"/>
          <w:szCs w:val="32"/>
        </w:rPr>
        <w:t>附件</w:t>
      </w:r>
      <w:r w:rsidRPr="00E423F4">
        <w:rPr>
          <w:rFonts w:ascii="Times New Roman" w:eastAsia="方正黑体_GBK" w:hAnsi="Times New Roman"/>
          <w:bCs/>
          <w:color w:val="000000"/>
          <w:sz w:val="32"/>
          <w:szCs w:val="32"/>
        </w:rPr>
        <w:t>2</w:t>
      </w:r>
    </w:p>
    <w:p w:rsidR="004A6803" w:rsidRPr="00E423F4" w:rsidRDefault="004A6803" w:rsidP="004A6803">
      <w:pPr>
        <w:pStyle w:val="a4"/>
        <w:spacing w:before="0" w:beforeAutospacing="0" w:after="0" w:afterAutospacing="0" w:line="640" w:lineRule="exact"/>
        <w:jc w:val="center"/>
        <w:rPr>
          <w:rFonts w:ascii="Times New Roman" w:eastAsia="方正小标宋_GBK" w:hAnsi="Times New Roman"/>
          <w:bCs/>
          <w:color w:val="000000"/>
          <w:sz w:val="44"/>
          <w:szCs w:val="44"/>
        </w:rPr>
      </w:pPr>
    </w:p>
    <w:p w:rsidR="00334407" w:rsidRPr="00E423F4" w:rsidRDefault="004A6803" w:rsidP="004A6803">
      <w:pPr>
        <w:pStyle w:val="a4"/>
        <w:spacing w:before="0" w:beforeAutospacing="0" w:after="0" w:afterAutospacing="0" w:line="640" w:lineRule="exact"/>
        <w:jc w:val="center"/>
        <w:rPr>
          <w:rFonts w:ascii="Times New Roman" w:eastAsia="方正小标宋_GBK" w:hAnsi="Times New Roman"/>
          <w:bCs/>
          <w:color w:val="000000"/>
          <w:sz w:val="44"/>
          <w:szCs w:val="44"/>
        </w:rPr>
      </w:pPr>
      <w:r w:rsidRPr="00E423F4">
        <w:rPr>
          <w:rFonts w:ascii="Times New Roman" w:eastAsia="方正小标宋_GBK" w:hAnsi="Times New Roman"/>
          <w:bCs/>
          <w:color w:val="000000"/>
          <w:sz w:val="44"/>
          <w:szCs w:val="44"/>
        </w:rPr>
        <w:t>关于</w:t>
      </w:r>
      <w:r w:rsidR="008C6C3E" w:rsidRPr="00E423F4">
        <w:rPr>
          <w:rFonts w:ascii="Times New Roman" w:eastAsia="方正小标宋_GBK" w:hAnsi="Times New Roman"/>
          <w:bCs/>
          <w:color w:val="000000"/>
          <w:sz w:val="44"/>
          <w:szCs w:val="44"/>
        </w:rPr>
        <w:t>《苏州市集中空调通风系统卫生管理办法</w:t>
      </w:r>
      <w:r w:rsidRPr="00E423F4">
        <w:rPr>
          <w:rFonts w:ascii="Times New Roman" w:eastAsia="方正小标宋_GBK" w:hAnsi="Times New Roman"/>
          <w:bCs/>
          <w:color w:val="000000"/>
          <w:sz w:val="44"/>
          <w:szCs w:val="44"/>
        </w:rPr>
        <w:t>（送审稿）</w:t>
      </w:r>
      <w:r w:rsidR="008C6C3E" w:rsidRPr="00E423F4">
        <w:rPr>
          <w:rFonts w:ascii="Times New Roman" w:eastAsia="方正小标宋_GBK" w:hAnsi="Times New Roman"/>
          <w:bCs/>
          <w:color w:val="000000"/>
          <w:sz w:val="44"/>
          <w:szCs w:val="44"/>
        </w:rPr>
        <w:t>》</w:t>
      </w:r>
      <w:r w:rsidRPr="00E423F4">
        <w:rPr>
          <w:rFonts w:ascii="Times New Roman" w:eastAsia="方正小标宋_GBK" w:hAnsi="Times New Roman"/>
          <w:bCs/>
          <w:color w:val="000000"/>
          <w:sz w:val="44"/>
          <w:szCs w:val="44"/>
        </w:rPr>
        <w:t>的</w:t>
      </w:r>
      <w:r w:rsidR="008C6C3E" w:rsidRPr="00E423F4">
        <w:rPr>
          <w:rFonts w:ascii="Times New Roman" w:eastAsia="方正小标宋_GBK" w:hAnsi="Times New Roman"/>
          <w:bCs/>
          <w:color w:val="000000"/>
          <w:sz w:val="44"/>
          <w:szCs w:val="44"/>
        </w:rPr>
        <w:t>起草说明</w:t>
      </w:r>
    </w:p>
    <w:p w:rsidR="004A6803" w:rsidRPr="00E423F4" w:rsidRDefault="004A6803" w:rsidP="004A6803">
      <w:pPr>
        <w:spacing w:line="580" w:lineRule="exact"/>
        <w:ind w:firstLineChars="200" w:firstLine="640"/>
        <w:rPr>
          <w:rFonts w:ascii="Times New Roman" w:eastAsia="方正仿宋_GBK" w:hAnsi="Times New Roman"/>
          <w:kern w:val="0"/>
          <w:sz w:val="32"/>
          <w:szCs w:val="32"/>
        </w:rPr>
      </w:pPr>
    </w:p>
    <w:p w:rsidR="00334407" w:rsidRPr="00E423F4" w:rsidRDefault="008C6C3E" w:rsidP="00E423F4">
      <w:pPr>
        <w:spacing w:line="580" w:lineRule="exact"/>
        <w:ind w:firstLineChars="200" w:firstLine="640"/>
        <w:rPr>
          <w:rFonts w:ascii="Times New Roman" w:eastAsia="方正仿宋_GBK" w:hAnsi="Times New Roman"/>
          <w:sz w:val="32"/>
          <w:szCs w:val="32"/>
        </w:rPr>
      </w:pPr>
      <w:r w:rsidRPr="00E423F4">
        <w:rPr>
          <w:rFonts w:ascii="Times New Roman" w:eastAsia="方正仿宋_GBK" w:hAnsi="Times New Roman"/>
          <w:kern w:val="0"/>
          <w:sz w:val="32"/>
          <w:szCs w:val="32"/>
        </w:rPr>
        <w:t>《苏州市集中空调通风系统卫生管理办法》（以下简称《办法》）是苏州市政府</w:t>
      </w:r>
      <w:r w:rsidRPr="00E423F4">
        <w:rPr>
          <w:rFonts w:ascii="Times New Roman" w:eastAsia="方正仿宋_GBK" w:hAnsi="Times New Roman"/>
          <w:kern w:val="0"/>
          <w:sz w:val="32"/>
          <w:szCs w:val="32"/>
        </w:rPr>
        <w:t>2024</w:t>
      </w:r>
      <w:r w:rsidRPr="00E423F4">
        <w:rPr>
          <w:rFonts w:ascii="Times New Roman" w:eastAsia="方正仿宋_GBK" w:hAnsi="Times New Roman"/>
          <w:kern w:val="0"/>
          <w:sz w:val="32"/>
          <w:szCs w:val="32"/>
        </w:rPr>
        <w:t>年立法计划项目。集中空调通风系统卫生管理与人民群众生活息息相关，为了预防和控制空气传播性疾病的发生和流行，加强我市集中空调通风系统卫生管理，保障公众身体健康，</w:t>
      </w:r>
      <w:r w:rsidRPr="00E423F4">
        <w:rPr>
          <w:rFonts w:ascii="Times New Roman" w:eastAsia="方正仿宋_GBK" w:hAnsi="Times New Roman"/>
          <w:color w:val="000000" w:themeColor="text1"/>
          <w:sz w:val="32"/>
          <w:szCs w:val="32"/>
        </w:rPr>
        <w:t>结合我市实际情况，起草了</w:t>
      </w:r>
      <w:r w:rsidRPr="00E423F4">
        <w:rPr>
          <w:rFonts w:ascii="Times New Roman" w:eastAsia="方正仿宋_GBK" w:hAnsi="Times New Roman"/>
          <w:kern w:val="0"/>
          <w:sz w:val="32"/>
          <w:szCs w:val="32"/>
        </w:rPr>
        <w:t>《办法》，现将有关情况说明如下：</w:t>
      </w:r>
    </w:p>
    <w:p w:rsidR="00334407" w:rsidRPr="00E423F4" w:rsidRDefault="008C6C3E" w:rsidP="004A6803">
      <w:pPr>
        <w:spacing w:line="580" w:lineRule="exact"/>
        <w:ind w:firstLineChars="200" w:firstLine="640"/>
        <w:rPr>
          <w:rFonts w:ascii="Times New Roman" w:eastAsia="方正黑体_GBK" w:hAnsi="Times New Roman"/>
          <w:sz w:val="32"/>
          <w:szCs w:val="32"/>
        </w:rPr>
      </w:pPr>
      <w:r w:rsidRPr="00E423F4">
        <w:rPr>
          <w:rFonts w:ascii="Times New Roman" w:eastAsia="方正黑体_GBK" w:hAnsi="Times New Roman"/>
          <w:sz w:val="32"/>
          <w:szCs w:val="32"/>
        </w:rPr>
        <w:t>一、立法必要性</w:t>
      </w:r>
    </w:p>
    <w:p w:rsidR="00334407" w:rsidRPr="00E423F4" w:rsidRDefault="008C6C3E" w:rsidP="00E423F4">
      <w:pPr>
        <w:spacing w:line="580" w:lineRule="exact"/>
        <w:ind w:firstLineChars="200" w:firstLine="640"/>
        <w:rPr>
          <w:rFonts w:ascii="Times New Roman" w:eastAsia="方正仿宋_GBK" w:hAnsi="Times New Roman"/>
          <w:kern w:val="0"/>
          <w:sz w:val="32"/>
          <w:szCs w:val="32"/>
        </w:rPr>
      </w:pPr>
      <w:r w:rsidRPr="00E423F4">
        <w:rPr>
          <w:rFonts w:ascii="Times New Roman" w:eastAsia="方正仿宋_GBK" w:hAnsi="Times New Roman"/>
          <w:kern w:val="0"/>
          <w:sz w:val="32"/>
          <w:szCs w:val="32"/>
        </w:rPr>
        <w:t>近年来，随着经济的发展和人民生活水平的提高，集中空调通风系统在苏州被广泛运用于各类场所。苏州市卫生健康部门通过一系列举措，逐步规范公共场所集中空调通风系统卫生管理相关工作，有效提升了苏州市公共场所集中空调通风系统的卫生质量。但迄今为止，在集中空调通风系统卫生管理中出现了许多新情况、新问题，目前《公共场所卫生管理条例》作为苏州市卫生健康部门依法履行职责的上位法依据，已不能很好地适应当前集中空调通风系统卫生管理的需要。因此，对《办法》进行制定十分必要。</w:t>
      </w:r>
    </w:p>
    <w:p w:rsidR="00334407" w:rsidRPr="00ED29C9" w:rsidRDefault="00E423F4" w:rsidP="00ED29C9">
      <w:pPr>
        <w:spacing w:line="580" w:lineRule="exact"/>
        <w:ind w:firstLineChars="200" w:firstLine="640"/>
        <w:rPr>
          <w:rFonts w:ascii="方正楷体_GBK" w:eastAsia="方正楷体_GBK" w:hAnsi="Times New Roman"/>
          <w:kern w:val="0"/>
          <w:sz w:val="32"/>
          <w:szCs w:val="32"/>
        </w:rPr>
      </w:pPr>
      <w:r w:rsidRPr="00AB6C3D">
        <w:rPr>
          <w:rFonts w:ascii="方正楷体_GBK" w:eastAsia="方正楷体_GBK" w:hAnsi="Times New Roman" w:hint="eastAsia"/>
          <w:kern w:val="0"/>
          <w:sz w:val="32"/>
          <w:szCs w:val="32"/>
        </w:rPr>
        <w:t>（一）</w:t>
      </w:r>
      <w:r w:rsidR="008C6C3E" w:rsidRPr="00AB6C3D">
        <w:rPr>
          <w:rFonts w:ascii="方正楷体_GBK" w:eastAsia="方正楷体_GBK" w:hAnsi="Times New Roman" w:hint="eastAsia"/>
          <w:kern w:val="0"/>
          <w:sz w:val="32"/>
          <w:szCs w:val="32"/>
        </w:rPr>
        <w:t>出台《办法》是响应中央强化公共卫生法治保障的必然要求</w:t>
      </w:r>
      <w:r w:rsidR="00ED29C9">
        <w:rPr>
          <w:rFonts w:ascii="方正楷体_GBK" w:eastAsia="方正楷体_GBK" w:hAnsi="Times New Roman" w:hint="eastAsia"/>
          <w:kern w:val="0"/>
          <w:sz w:val="32"/>
          <w:szCs w:val="32"/>
        </w:rPr>
        <w:t>。</w:t>
      </w:r>
      <w:r w:rsidR="008C6C3E" w:rsidRPr="00E423F4">
        <w:rPr>
          <w:rFonts w:ascii="Times New Roman" w:eastAsia="方正仿宋_GBK" w:hAnsi="Times New Roman"/>
          <w:kern w:val="0"/>
          <w:sz w:val="32"/>
          <w:szCs w:val="32"/>
        </w:rPr>
        <w:t>根据全国人大常委会强化公共卫生法治保障立</w:t>
      </w:r>
      <w:r w:rsidR="008C6C3E" w:rsidRPr="00E423F4">
        <w:rPr>
          <w:rFonts w:ascii="Times New Roman" w:eastAsia="方正仿宋_GBK" w:hAnsi="Times New Roman"/>
          <w:kern w:val="0"/>
          <w:sz w:val="32"/>
          <w:szCs w:val="32"/>
        </w:rPr>
        <w:lastRenderedPageBreak/>
        <w:t>法修法工作座谈会的相关指示精神，要坚持以习近平新时代中国特色社会主义思想为指导，加强和完善公共卫生领域立法修法工作，把习近平总书记关于强化公共卫生法治保障的重要指示精神和党中央的决策部署落到实处。苏州市出台《办法》是响应中央加强和完善公共卫生领域立法修法工作的理念，对提升我市集中空调通风系统卫生管理水平，保障公众身体健康，构建和谐社会具有重要的现实意义。</w:t>
      </w:r>
    </w:p>
    <w:p w:rsidR="00334407" w:rsidRPr="00ED29C9" w:rsidRDefault="00E423F4" w:rsidP="00ED29C9">
      <w:pPr>
        <w:spacing w:line="580" w:lineRule="exact"/>
        <w:ind w:firstLineChars="200" w:firstLine="640"/>
        <w:rPr>
          <w:rFonts w:ascii="方正楷体_GBK" w:eastAsia="方正楷体_GBK" w:hAnsi="Times New Roman"/>
          <w:kern w:val="0"/>
          <w:sz w:val="32"/>
          <w:szCs w:val="32"/>
        </w:rPr>
      </w:pPr>
      <w:r w:rsidRPr="00AB6C3D">
        <w:rPr>
          <w:rFonts w:ascii="方正楷体_GBK" w:eastAsia="方正楷体_GBK" w:hAnsi="Times New Roman" w:hint="eastAsia"/>
          <w:kern w:val="0"/>
          <w:sz w:val="32"/>
          <w:szCs w:val="32"/>
        </w:rPr>
        <w:t>（二）</w:t>
      </w:r>
      <w:r w:rsidR="008C6C3E" w:rsidRPr="00AB6C3D">
        <w:rPr>
          <w:rFonts w:ascii="方正楷体_GBK" w:eastAsia="方正楷体_GBK" w:hAnsi="Times New Roman"/>
          <w:kern w:val="0"/>
          <w:sz w:val="32"/>
          <w:szCs w:val="32"/>
        </w:rPr>
        <w:t>出台《办法》是提升苏州城市公共卫生治理的重要一环</w:t>
      </w:r>
      <w:r w:rsidR="00ED29C9">
        <w:rPr>
          <w:rFonts w:ascii="方正楷体_GBK" w:eastAsia="方正楷体_GBK" w:hAnsi="Times New Roman" w:hint="eastAsia"/>
          <w:kern w:val="0"/>
          <w:sz w:val="32"/>
          <w:szCs w:val="32"/>
        </w:rPr>
        <w:t>。</w:t>
      </w:r>
      <w:r w:rsidR="008C6C3E" w:rsidRPr="00E423F4">
        <w:rPr>
          <w:rFonts w:ascii="Times New Roman" w:eastAsia="方正仿宋_GBK" w:hAnsi="Times New Roman"/>
          <w:kern w:val="0"/>
          <w:sz w:val="32"/>
          <w:szCs w:val="32"/>
        </w:rPr>
        <w:t>目前集中空调通风系统在苏州建筑内得到广泛使用，各类商场超市、行政办公楼、商务写字楼等办公建筑、会场展厅、公用事业及金融机构的营业场所等商业建筑、高铁（轨交）车站等大面积人员密集的场所一般都会使用集中空调通风系统。苏州市卫生健康部门结合投诉举报和社会热点，对集中空调通风系统单位开展各类卫生监督检查、检测，检测单位主要包括：轨交各站点、市属医院候诊室、图书馆、博物馆、住宿场所、影剧院等。当空气传播性疾病在本地暴发、流行期间，若使用单位操作不当或日常管理不到位，可能会通过集中空调通风系统造成疾病传播。出台《办法》能强化公共卫生法治保障，进一步加强空气传播性疾病的预防。</w:t>
      </w:r>
    </w:p>
    <w:p w:rsidR="00334407" w:rsidRPr="00ED29C9" w:rsidRDefault="00E423F4" w:rsidP="00ED29C9">
      <w:pPr>
        <w:spacing w:line="580" w:lineRule="exact"/>
        <w:ind w:firstLineChars="200" w:firstLine="640"/>
        <w:rPr>
          <w:rFonts w:ascii="方正楷体_GBK" w:eastAsia="方正楷体_GBK" w:hAnsi="Times New Roman"/>
          <w:kern w:val="0"/>
          <w:sz w:val="32"/>
          <w:szCs w:val="32"/>
        </w:rPr>
      </w:pPr>
      <w:r w:rsidRPr="00AB6C3D">
        <w:rPr>
          <w:rFonts w:ascii="方正楷体_GBK" w:eastAsia="方正楷体_GBK" w:hAnsi="Times New Roman" w:hint="eastAsia"/>
          <w:kern w:val="0"/>
          <w:sz w:val="32"/>
          <w:szCs w:val="32"/>
        </w:rPr>
        <w:t>（三）</w:t>
      </w:r>
      <w:r w:rsidR="008C6C3E" w:rsidRPr="00AB6C3D">
        <w:rPr>
          <w:rFonts w:ascii="方正楷体_GBK" w:eastAsia="方正楷体_GBK" w:hAnsi="Times New Roman"/>
          <w:kern w:val="0"/>
          <w:sz w:val="32"/>
          <w:szCs w:val="32"/>
        </w:rPr>
        <w:t>苏州市集中空调通风系统卫生管理亟须建立健全</w:t>
      </w:r>
      <w:r w:rsidR="00ED29C9">
        <w:rPr>
          <w:rFonts w:ascii="方正楷体_GBK" w:eastAsia="方正楷体_GBK" w:hAnsi="Times New Roman" w:hint="eastAsia"/>
          <w:kern w:val="0"/>
          <w:sz w:val="32"/>
          <w:szCs w:val="32"/>
        </w:rPr>
        <w:t>。</w:t>
      </w:r>
      <w:r w:rsidR="008C6C3E" w:rsidRPr="00E423F4">
        <w:rPr>
          <w:rFonts w:ascii="Times New Roman" w:eastAsia="方正仿宋_GBK" w:hAnsi="Times New Roman"/>
          <w:kern w:val="0"/>
          <w:sz w:val="32"/>
          <w:szCs w:val="32"/>
        </w:rPr>
        <w:t>1987</w:t>
      </w:r>
      <w:r w:rsidR="008C6C3E" w:rsidRPr="00E423F4">
        <w:rPr>
          <w:rFonts w:ascii="Times New Roman" w:eastAsia="方正仿宋_GBK" w:hAnsi="Times New Roman"/>
          <w:kern w:val="0"/>
          <w:sz w:val="32"/>
          <w:szCs w:val="32"/>
        </w:rPr>
        <w:t>年国务院发布的《公共场所卫生管理条例》里有涉及集中空调通风系统的卫生管理要求，但由于该条例发布时间久远，目前苏州市卫生健康部门对集中空调通风系统使用单位的行政执法可操作性不强。在卫生监督检查过程中，对于使</w:t>
      </w:r>
      <w:r w:rsidR="008C6C3E" w:rsidRPr="00E423F4">
        <w:rPr>
          <w:rFonts w:ascii="Times New Roman" w:eastAsia="方正仿宋_GBK" w:hAnsi="Times New Roman"/>
          <w:kern w:val="0"/>
          <w:sz w:val="32"/>
          <w:szCs w:val="32"/>
        </w:rPr>
        <w:lastRenderedPageBreak/>
        <w:t>用集中空调通风系统的单位有违反卫生学评价要求；违反清洗、检测规定；违反日常运行卫生要求；未能明确责任分工、健全卫生管理制度和应急预案等情况，在执法过程中缺乏监管依据。出台《办法》是为了完善公共卫生领域相关法律法规建设，奠定坚实可靠的法律基础和制度保障。</w:t>
      </w:r>
    </w:p>
    <w:p w:rsidR="00334407" w:rsidRPr="00E423F4" w:rsidRDefault="008C6C3E" w:rsidP="004A6803">
      <w:pPr>
        <w:spacing w:line="580" w:lineRule="exact"/>
        <w:ind w:firstLineChars="200" w:firstLine="640"/>
        <w:rPr>
          <w:rFonts w:ascii="Times New Roman" w:eastAsia="方正黑体_GBK" w:hAnsi="Times New Roman"/>
          <w:sz w:val="32"/>
          <w:szCs w:val="32"/>
        </w:rPr>
      </w:pPr>
      <w:r w:rsidRPr="00E423F4">
        <w:rPr>
          <w:rFonts w:ascii="Times New Roman" w:eastAsia="方正黑体_GBK" w:hAnsi="Times New Roman"/>
          <w:sz w:val="32"/>
          <w:szCs w:val="32"/>
        </w:rPr>
        <w:t>二、</w:t>
      </w:r>
      <w:r w:rsidR="00712529">
        <w:rPr>
          <w:rFonts w:ascii="Times New Roman" w:eastAsia="方正黑体_GBK" w:hAnsi="Times New Roman" w:hint="eastAsia"/>
          <w:sz w:val="32"/>
          <w:szCs w:val="32"/>
        </w:rPr>
        <w:t>起草</w:t>
      </w:r>
      <w:r w:rsidRPr="00E423F4">
        <w:rPr>
          <w:rFonts w:ascii="Times New Roman" w:eastAsia="方正黑体_GBK" w:hAnsi="Times New Roman"/>
          <w:sz w:val="32"/>
          <w:szCs w:val="32"/>
        </w:rPr>
        <w:t>过程</w:t>
      </w:r>
    </w:p>
    <w:p w:rsidR="00334407" w:rsidRPr="00E423F4" w:rsidRDefault="008C6C3E" w:rsidP="00E423F4">
      <w:pPr>
        <w:spacing w:line="580" w:lineRule="exact"/>
        <w:ind w:firstLineChars="200" w:firstLine="640"/>
        <w:rPr>
          <w:rFonts w:ascii="Times New Roman" w:eastAsia="方正仿宋_GBK" w:hAnsi="Times New Roman"/>
          <w:kern w:val="0"/>
          <w:sz w:val="32"/>
          <w:szCs w:val="32"/>
        </w:rPr>
      </w:pPr>
      <w:r w:rsidRPr="00E423F4">
        <w:rPr>
          <w:rFonts w:ascii="Times New Roman" w:eastAsia="方正仿宋_GBK" w:hAnsi="Times New Roman"/>
          <w:kern w:val="0"/>
          <w:sz w:val="32"/>
          <w:szCs w:val="32"/>
        </w:rPr>
        <w:t>2024</w:t>
      </w:r>
      <w:r w:rsidRPr="00E423F4">
        <w:rPr>
          <w:rFonts w:ascii="Times New Roman" w:eastAsia="方正仿宋_GBK" w:hAnsi="Times New Roman"/>
          <w:kern w:val="0"/>
          <w:sz w:val="32"/>
          <w:szCs w:val="32"/>
        </w:rPr>
        <w:t>年</w:t>
      </w:r>
      <w:r w:rsidRPr="00E423F4">
        <w:rPr>
          <w:rFonts w:ascii="Times New Roman" w:eastAsia="方正仿宋_GBK" w:hAnsi="Times New Roman"/>
          <w:kern w:val="0"/>
          <w:sz w:val="32"/>
          <w:szCs w:val="32"/>
        </w:rPr>
        <w:t>4</w:t>
      </w:r>
      <w:r w:rsidRPr="00E423F4">
        <w:rPr>
          <w:rFonts w:ascii="Times New Roman" w:eastAsia="方正仿宋_GBK" w:hAnsi="Times New Roman"/>
          <w:kern w:val="0"/>
          <w:sz w:val="32"/>
          <w:szCs w:val="32"/>
        </w:rPr>
        <w:t>月</w:t>
      </w:r>
      <w:r w:rsidR="004F10FC">
        <w:rPr>
          <w:rFonts w:ascii="Times New Roman" w:eastAsia="方正仿宋_GBK" w:hAnsi="Times New Roman" w:hint="eastAsia"/>
          <w:kern w:val="0"/>
          <w:sz w:val="32"/>
          <w:szCs w:val="32"/>
        </w:rPr>
        <w:t>，市卫健委</w:t>
      </w:r>
      <w:r w:rsidRPr="00E423F4">
        <w:rPr>
          <w:rFonts w:ascii="Times New Roman" w:eastAsia="方正仿宋_GBK" w:hAnsi="Times New Roman"/>
          <w:kern w:val="0"/>
          <w:sz w:val="32"/>
          <w:szCs w:val="32"/>
        </w:rPr>
        <w:t>成立立法领导小组，制定实施方案，明确总体要求、工作重点和时间步骤，并委托</w:t>
      </w:r>
      <w:r w:rsidR="00712529">
        <w:rPr>
          <w:rFonts w:ascii="Times New Roman" w:eastAsia="方正仿宋_GBK" w:hAnsi="Times New Roman" w:hint="eastAsia"/>
          <w:kern w:val="0"/>
          <w:sz w:val="32"/>
          <w:szCs w:val="32"/>
        </w:rPr>
        <w:t>第三方</w:t>
      </w:r>
      <w:r w:rsidRPr="00E423F4">
        <w:rPr>
          <w:rFonts w:ascii="Times New Roman" w:eastAsia="方正仿宋_GBK" w:hAnsi="Times New Roman"/>
          <w:kern w:val="0"/>
          <w:sz w:val="32"/>
          <w:szCs w:val="32"/>
        </w:rPr>
        <w:t>专业法律机构</w:t>
      </w:r>
      <w:r w:rsidR="00712529">
        <w:rPr>
          <w:rFonts w:ascii="Times New Roman" w:eastAsia="方正仿宋_GBK" w:hAnsi="Times New Roman" w:hint="eastAsia"/>
          <w:kern w:val="0"/>
          <w:sz w:val="32"/>
          <w:szCs w:val="32"/>
        </w:rPr>
        <w:t>承担</w:t>
      </w:r>
      <w:r w:rsidR="00301CC2">
        <w:rPr>
          <w:rFonts w:ascii="Times New Roman" w:eastAsia="方正仿宋_GBK" w:hAnsi="Times New Roman" w:hint="eastAsia"/>
          <w:kern w:val="0"/>
          <w:sz w:val="32"/>
          <w:szCs w:val="32"/>
        </w:rPr>
        <w:t>具体</w:t>
      </w:r>
      <w:r w:rsidR="00712529">
        <w:rPr>
          <w:rFonts w:ascii="Times New Roman" w:eastAsia="方正仿宋_GBK" w:hAnsi="Times New Roman" w:hint="eastAsia"/>
          <w:kern w:val="0"/>
          <w:sz w:val="32"/>
          <w:szCs w:val="32"/>
        </w:rPr>
        <w:t>立法</w:t>
      </w:r>
      <w:r w:rsidR="00301CC2">
        <w:rPr>
          <w:rFonts w:ascii="Times New Roman" w:eastAsia="方正仿宋_GBK" w:hAnsi="Times New Roman" w:hint="eastAsia"/>
          <w:kern w:val="0"/>
          <w:sz w:val="32"/>
          <w:szCs w:val="32"/>
        </w:rPr>
        <w:t>工作</w:t>
      </w:r>
      <w:r w:rsidRPr="00E423F4">
        <w:rPr>
          <w:rFonts w:ascii="Times New Roman" w:eastAsia="方正仿宋_GBK" w:hAnsi="Times New Roman"/>
          <w:kern w:val="0"/>
          <w:sz w:val="32"/>
          <w:szCs w:val="32"/>
        </w:rPr>
        <w:t>。</w:t>
      </w:r>
    </w:p>
    <w:p w:rsidR="00334407" w:rsidRPr="00E423F4" w:rsidRDefault="00E423F4" w:rsidP="00E423F4">
      <w:pPr>
        <w:spacing w:line="580" w:lineRule="exact"/>
        <w:ind w:firstLineChars="200" w:firstLine="640"/>
        <w:rPr>
          <w:rFonts w:ascii="Times New Roman" w:eastAsia="方正仿宋_GBK" w:hAnsi="Times New Roman"/>
          <w:kern w:val="0"/>
          <w:sz w:val="32"/>
          <w:szCs w:val="32"/>
        </w:rPr>
      </w:pPr>
      <w:r w:rsidRPr="00AB6C3D">
        <w:rPr>
          <w:rFonts w:ascii="方正楷体_GBK" w:eastAsia="方正楷体_GBK" w:hAnsi="Times New Roman" w:hint="eastAsia"/>
          <w:kern w:val="0"/>
          <w:sz w:val="32"/>
          <w:szCs w:val="32"/>
        </w:rPr>
        <w:t>（一）</w:t>
      </w:r>
      <w:r w:rsidR="008C6C3E" w:rsidRPr="00AB6C3D">
        <w:rPr>
          <w:rFonts w:ascii="方正楷体_GBK" w:eastAsia="方正楷体_GBK" w:hAnsi="Times New Roman"/>
          <w:kern w:val="0"/>
          <w:sz w:val="32"/>
          <w:szCs w:val="32"/>
        </w:rPr>
        <w:t>深入开展调研论证。</w:t>
      </w:r>
      <w:r w:rsidR="008C6C3E" w:rsidRPr="00E423F4">
        <w:rPr>
          <w:rFonts w:ascii="Times New Roman" w:eastAsia="方正仿宋_GBK" w:hAnsi="Times New Roman"/>
          <w:kern w:val="0"/>
          <w:sz w:val="32"/>
          <w:szCs w:val="32"/>
        </w:rPr>
        <w:t>整理相关法律法规、政策文件、研究成果，形成二十七万余字资料汇编；开展本地立法调研活动，召开四次部门会议。聚焦了集中空调通风系统卫生管理重难点问题，明确立法目的、起草原则和思路。</w:t>
      </w:r>
    </w:p>
    <w:p w:rsidR="00334407" w:rsidRPr="00E423F4" w:rsidRDefault="00712529" w:rsidP="00E423F4">
      <w:pPr>
        <w:spacing w:line="580" w:lineRule="exact"/>
        <w:ind w:firstLineChars="200" w:firstLine="640"/>
        <w:rPr>
          <w:rFonts w:ascii="Times New Roman" w:eastAsia="方正仿宋_GBK" w:hAnsi="Times New Roman"/>
          <w:kern w:val="0"/>
          <w:sz w:val="32"/>
          <w:szCs w:val="32"/>
        </w:rPr>
      </w:pPr>
      <w:r w:rsidRPr="00AB6C3D">
        <w:rPr>
          <w:rFonts w:ascii="方正楷体_GBK" w:eastAsia="方正楷体_GBK" w:hAnsi="Times New Roman" w:hint="eastAsia"/>
          <w:kern w:val="0"/>
          <w:sz w:val="32"/>
          <w:szCs w:val="32"/>
        </w:rPr>
        <w:t>（二）</w:t>
      </w:r>
      <w:r w:rsidR="008C6C3E" w:rsidRPr="00AB6C3D">
        <w:rPr>
          <w:rFonts w:ascii="方正楷体_GBK" w:eastAsia="方正楷体_GBK" w:hAnsi="Times New Roman"/>
          <w:kern w:val="0"/>
          <w:sz w:val="32"/>
          <w:szCs w:val="32"/>
        </w:rPr>
        <w:t>广泛征求各方意见。</w:t>
      </w:r>
      <w:r w:rsidR="008C6C3E" w:rsidRPr="00E423F4">
        <w:rPr>
          <w:rFonts w:ascii="Times New Roman" w:eastAsia="方正仿宋_GBK" w:hAnsi="Times New Roman"/>
          <w:kern w:val="0"/>
          <w:sz w:val="32"/>
          <w:szCs w:val="32"/>
        </w:rPr>
        <w:t>通过市卫健委网站公开征求意见，书面征求政府部门意见，广泛发放调查问卷。共收到</w:t>
      </w:r>
      <w:r w:rsidR="008C6C3E" w:rsidRPr="00E423F4">
        <w:rPr>
          <w:rFonts w:ascii="Times New Roman" w:eastAsia="方正仿宋_GBK" w:hAnsi="Times New Roman"/>
          <w:kern w:val="0"/>
          <w:sz w:val="32"/>
          <w:szCs w:val="32"/>
        </w:rPr>
        <w:t>800</w:t>
      </w:r>
      <w:r w:rsidR="008C6C3E" w:rsidRPr="00E423F4">
        <w:rPr>
          <w:rFonts w:ascii="Times New Roman" w:eastAsia="方正仿宋_GBK" w:hAnsi="Times New Roman"/>
          <w:kern w:val="0"/>
          <w:sz w:val="32"/>
          <w:szCs w:val="32"/>
        </w:rPr>
        <w:t>余条建议。社会各界普遍认为，草案制度和措施设计全面。对于《办法》中关于监管职能、监管范围意见最为集中，此外涉及责任管理人、罚则等问题也受到较多关注。</w:t>
      </w:r>
    </w:p>
    <w:p w:rsidR="00334407" w:rsidRPr="00E423F4" w:rsidRDefault="00712529" w:rsidP="00E423F4">
      <w:pPr>
        <w:spacing w:line="580" w:lineRule="exact"/>
        <w:ind w:firstLineChars="200" w:firstLine="640"/>
        <w:rPr>
          <w:rFonts w:ascii="Times New Roman" w:eastAsia="方正仿宋_GBK" w:hAnsi="Times New Roman"/>
          <w:kern w:val="0"/>
          <w:sz w:val="32"/>
          <w:szCs w:val="32"/>
        </w:rPr>
      </w:pPr>
      <w:r w:rsidRPr="00AB6C3D">
        <w:rPr>
          <w:rFonts w:ascii="方正楷体_GBK" w:eastAsia="方正楷体_GBK" w:hAnsi="Times New Roman" w:hint="eastAsia"/>
          <w:kern w:val="0"/>
          <w:sz w:val="32"/>
          <w:szCs w:val="32"/>
        </w:rPr>
        <w:t>（三）</w:t>
      </w:r>
      <w:r w:rsidR="008C6C3E" w:rsidRPr="00AB6C3D">
        <w:rPr>
          <w:rFonts w:ascii="方正楷体_GBK" w:eastAsia="方正楷体_GBK" w:hAnsi="Times New Roman"/>
          <w:kern w:val="0"/>
          <w:sz w:val="32"/>
          <w:szCs w:val="32"/>
        </w:rPr>
        <w:t>持续推进起草工作。</w:t>
      </w:r>
      <w:r w:rsidR="008C6C3E" w:rsidRPr="00E423F4">
        <w:rPr>
          <w:rFonts w:ascii="Times New Roman" w:eastAsia="方正仿宋_GBK" w:hAnsi="Times New Roman"/>
          <w:kern w:val="0"/>
          <w:sz w:val="32"/>
          <w:szCs w:val="32"/>
        </w:rPr>
        <w:t>针对集中空调通风系统卫生管理重点难点问题、社会关注问题，进行反复研究梳理。对收到的建议，进行系统梳理、逐条研究，通过对草案多轮会改，最大程度采纳了各方提出的合理建议，形成了《办法》。</w:t>
      </w:r>
    </w:p>
    <w:p w:rsidR="00334407" w:rsidRPr="00E423F4" w:rsidRDefault="008C6C3E" w:rsidP="004A6803">
      <w:pPr>
        <w:spacing w:line="580" w:lineRule="exact"/>
        <w:ind w:firstLineChars="200" w:firstLine="640"/>
        <w:rPr>
          <w:rFonts w:ascii="Times New Roman" w:eastAsia="方正黑体_GBK" w:hAnsi="Times New Roman"/>
          <w:sz w:val="32"/>
          <w:szCs w:val="32"/>
        </w:rPr>
      </w:pPr>
      <w:r w:rsidRPr="00E423F4">
        <w:rPr>
          <w:rFonts w:ascii="Times New Roman" w:eastAsia="方正黑体_GBK" w:hAnsi="Times New Roman"/>
          <w:sz w:val="32"/>
          <w:szCs w:val="32"/>
        </w:rPr>
        <w:t>三、立法依据</w:t>
      </w:r>
    </w:p>
    <w:p w:rsidR="00334407" w:rsidRPr="00E423F4" w:rsidRDefault="008C6C3E" w:rsidP="00712529">
      <w:pPr>
        <w:spacing w:line="580" w:lineRule="exact"/>
        <w:ind w:firstLineChars="200" w:firstLine="640"/>
        <w:rPr>
          <w:rFonts w:ascii="Times New Roman" w:eastAsia="方正仿宋_GBK" w:hAnsi="Times New Roman"/>
          <w:kern w:val="0"/>
          <w:sz w:val="32"/>
          <w:szCs w:val="32"/>
        </w:rPr>
      </w:pPr>
      <w:r w:rsidRPr="00E423F4">
        <w:rPr>
          <w:rFonts w:ascii="Times New Roman" w:eastAsia="方正仿宋_GBK" w:hAnsi="Times New Roman"/>
          <w:kern w:val="0"/>
          <w:sz w:val="32"/>
          <w:szCs w:val="32"/>
        </w:rPr>
        <w:t>《办法》</w:t>
      </w:r>
      <w:r w:rsidR="00712529">
        <w:rPr>
          <w:rFonts w:ascii="Times New Roman" w:eastAsia="方正仿宋_GBK" w:hAnsi="Times New Roman" w:hint="eastAsia"/>
          <w:kern w:val="0"/>
          <w:sz w:val="32"/>
          <w:szCs w:val="32"/>
        </w:rPr>
        <w:t>主要起草</w:t>
      </w:r>
      <w:r w:rsidRPr="00E423F4">
        <w:rPr>
          <w:rFonts w:ascii="Times New Roman" w:eastAsia="方正仿宋_GBK" w:hAnsi="Times New Roman"/>
          <w:kern w:val="0"/>
          <w:sz w:val="32"/>
          <w:szCs w:val="32"/>
        </w:rPr>
        <w:t>依据</w:t>
      </w:r>
      <w:r w:rsidR="00712529">
        <w:rPr>
          <w:rFonts w:ascii="Times New Roman" w:eastAsia="方正仿宋_GBK" w:hAnsi="Times New Roman" w:hint="eastAsia"/>
          <w:kern w:val="0"/>
          <w:sz w:val="32"/>
          <w:szCs w:val="32"/>
        </w:rPr>
        <w:t>有：</w:t>
      </w:r>
      <w:r w:rsidRPr="00E423F4">
        <w:rPr>
          <w:rFonts w:ascii="Times New Roman" w:eastAsia="方正仿宋_GBK" w:hAnsi="Times New Roman"/>
          <w:kern w:val="0"/>
          <w:sz w:val="32"/>
          <w:szCs w:val="32"/>
        </w:rPr>
        <w:t>《中华人民共和国传染病防</w:t>
      </w:r>
      <w:r w:rsidRPr="00E423F4">
        <w:rPr>
          <w:rFonts w:ascii="Times New Roman" w:eastAsia="方正仿宋_GBK" w:hAnsi="Times New Roman"/>
          <w:kern w:val="0"/>
          <w:sz w:val="32"/>
          <w:szCs w:val="32"/>
        </w:rPr>
        <w:lastRenderedPageBreak/>
        <w:t>治法》《中华人民共和国职业病防治法》《公共场所卫生管理条例》《公共场所卫生管理条例实施细则》《公共场所集中空调通风系统卫生规范》《空调通风系统清洗规范》《空调通风系统运行管理标准》《公共场所集中空调通风系统清洗消毒规范》《公共场所集中空调通风系统卫生学评价规范》等法律法规。《办法》参阅了北京、上海等其他城市立法文本，结合苏州实际情况和现实需要，进一步凝练苏州市立法特色，使《办法》更加具有系统性、针对性、特色性。</w:t>
      </w:r>
    </w:p>
    <w:p w:rsidR="00334407" w:rsidRPr="00E423F4" w:rsidRDefault="008C6C3E" w:rsidP="004A6803">
      <w:pPr>
        <w:spacing w:line="580" w:lineRule="exact"/>
        <w:ind w:firstLineChars="200" w:firstLine="640"/>
        <w:rPr>
          <w:rFonts w:ascii="Times New Roman" w:eastAsia="方正黑体_GBK" w:hAnsi="Times New Roman"/>
          <w:sz w:val="32"/>
          <w:szCs w:val="32"/>
        </w:rPr>
      </w:pPr>
      <w:r w:rsidRPr="00E423F4">
        <w:rPr>
          <w:rFonts w:ascii="Times New Roman" w:eastAsia="方正黑体_GBK" w:hAnsi="Times New Roman"/>
          <w:sz w:val="32"/>
          <w:szCs w:val="32"/>
        </w:rPr>
        <w:t>四、主要内容和</w:t>
      </w:r>
      <w:r w:rsidR="00712529">
        <w:rPr>
          <w:rFonts w:ascii="Times New Roman" w:eastAsia="方正黑体_GBK" w:hAnsi="Times New Roman" w:hint="eastAsia"/>
          <w:sz w:val="32"/>
          <w:szCs w:val="32"/>
        </w:rPr>
        <w:t>特点</w:t>
      </w:r>
    </w:p>
    <w:p w:rsidR="00334407" w:rsidRPr="00E423F4" w:rsidRDefault="008C6C3E" w:rsidP="004A6803">
      <w:pPr>
        <w:spacing w:line="580" w:lineRule="exact"/>
        <w:ind w:firstLineChars="200" w:firstLine="640"/>
        <w:rPr>
          <w:rFonts w:ascii="Times New Roman" w:eastAsia="方正仿宋_GBK" w:hAnsi="Times New Roman"/>
          <w:kern w:val="0"/>
          <w:sz w:val="32"/>
          <w:szCs w:val="32"/>
        </w:rPr>
      </w:pPr>
      <w:r w:rsidRPr="00E423F4">
        <w:rPr>
          <w:rFonts w:ascii="Times New Roman" w:eastAsia="方正仿宋_GBK" w:hAnsi="Times New Roman"/>
          <w:kern w:val="0"/>
          <w:sz w:val="32"/>
          <w:szCs w:val="32"/>
        </w:rPr>
        <w:t>《办法》共二十三</w:t>
      </w:r>
      <w:r w:rsidR="00712529">
        <w:rPr>
          <w:rFonts w:ascii="Times New Roman" w:eastAsia="方正仿宋_GBK" w:hAnsi="Times New Roman"/>
          <w:kern w:val="0"/>
          <w:sz w:val="32"/>
          <w:szCs w:val="32"/>
        </w:rPr>
        <w:t>条</w:t>
      </w:r>
      <w:r w:rsidR="00712529">
        <w:rPr>
          <w:rFonts w:ascii="Times New Roman" w:eastAsia="方正仿宋_GBK" w:hAnsi="Times New Roman" w:hint="eastAsia"/>
          <w:kern w:val="0"/>
          <w:sz w:val="32"/>
          <w:szCs w:val="32"/>
        </w:rPr>
        <w:t>，</w:t>
      </w:r>
      <w:r w:rsidR="00301CC2">
        <w:rPr>
          <w:rFonts w:ascii="Times New Roman" w:eastAsia="方正仿宋_GBK" w:hAnsi="Times New Roman" w:hint="eastAsia"/>
          <w:kern w:val="0"/>
          <w:sz w:val="32"/>
          <w:szCs w:val="32"/>
        </w:rPr>
        <w:t>主要</w:t>
      </w:r>
      <w:r w:rsidR="004F10FC">
        <w:rPr>
          <w:rFonts w:ascii="Times New Roman" w:eastAsia="方正仿宋_GBK" w:hAnsi="Times New Roman" w:hint="eastAsia"/>
          <w:kern w:val="0"/>
          <w:sz w:val="32"/>
          <w:szCs w:val="32"/>
        </w:rPr>
        <w:t>内容</w:t>
      </w:r>
      <w:r w:rsidRPr="00E423F4">
        <w:rPr>
          <w:rFonts w:ascii="Times New Roman" w:eastAsia="方正仿宋_GBK" w:hAnsi="Times New Roman"/>
          <w:kern w:val="0"/>
          <w:sz w:val="32"/>
          <w:szCs w:val="32"/>
        </w:rPr>
        <w:t>包括适用范围、部门职责、</w:t>
      </w:r>
      <w:r w:rsidR="00301CC2">
        <w:rPr>
          <w:rFonts w:ascii="Times New Roman" w:eastAsia="方正仿宋_GBK" w:hAnsi="Times New Roman" w:hint="eastAsia"/>
          <w:kern w:val="0"/>
          <w:sz w:val="32"/>
          <w:szCs w:val="32"/>
        </w:rPr>
        <w:t>日常运行维护和清洗消毒检测</w:t>
      </w:r>
      <w:r w:rsidRPr="00E423F4">
        <w:rPr>
          <w:rFonts w:ascii="Times New Roman" w:eastAsia="方正仿宋_GBK" w:hAnsi="Times New Roman"/>
          <w:kern w:val="0"/>
          <w:sz w:val="32"/>
          <w:szCs w:val="32"/>
        </w:rPr>
        <w:t>要求、预防措施、应急措施</w:t>
      </w:r>
      <w:r w:rsidR="00301CC2">
        <w:rPr>
          <w:rFonts w:ascii="Times New Roman" w:eastAsia="方正仿宋_GBK" w:hAnsi="Times New Roman" w:hint="eastAsia"/>
          <w:kern w:val="0"/>
          <w:sz w:val="32"/>
          <w:szCs w:val="32"/>
        </w:rPr>
        <w:t>、</w:t>
      </w:r>
      <w:r w:rsidRPr="00E423F4">
        <w:rPr>
          <w:rFonts w:ascii="Times New Roman" w:eastAsia="方正仿宋_GBK" w:hAnsi="Times New Roman"/>
          <w:kern w:val="0"/>
          <w:sz w:val="32"/>
          <w:szCs w:val="32"/>
        </w:rPr>
        <w:t>信息公示</w:t>
      </w:r>
      <w:r w:rsidR="00301CC2">
        <w:rPr>
          <w:rFonts w:ascii="Times New Roman" w:eastAsia="方正仿宋_GBK" w:hAnsi="Times New Roman" w:hint="eastAsia"/>
          <w:kern w:val="0"/>
          <w:sz w:val="32"/>
          <w:szCs w:val="32"/>
        </w:rPr>
        <w:t>等</w:t>
      </w:r>
      <w:r w:rsidRPr="00E423F4">
        <w:rPr>
          <w:rFonts w:ascii="Times New Roman" w:eastAsia="方正仿宋_GBK" w:hAnsi="Times New Roman"/>
          <w:kern w:val="0"/>
          <w:sz w:val="32"/>
          <w:szCs w:val="32"/>
        </w:rPr>
        <w:t>。</w:t>
      </w:r>
    </w:p>
    <w:p w:rsidR="00334407" w:rsidRPr="00E423F4" w:rsidRDefault="00712529" w:rsidP="00E423F4">
      <w:pPr>
        <w:spacing w:line="580" w:lineRule="exact"/>
        <w:ind w:firstLineChars="200" w:firstLine="640"/>
        <w:rPr>
          <w:rFonts w:ascii="Times New Roman" w:eastAsia="方正仿宋_GBK" w:hAnsi="Times New Roman"/>
          <w:kern w:val="0"/>
          <w:sz w:val="32"/>
          <w:szCs w:val="32"/>
        </w:rPr>
      </w:pPr>
      <w:r w:rsidRPr="00AB6C3D">
        <w:rPr>
          <w:rFonts w:ascii="方正楷体_GBK" w:eastAsia="方正楷体_GBK" w:hAnsi="Times New Roman" w:hint="eastAsia"/>
          <w:kern w:val="0"/>
          <w:sz w:val="32"/>
          <w:szCs w:val="32"/>
        </w:rPr>
        <w:t>（一）</w:t>
      </w:r>
      <w:r w:rsidR="008C6C3E" w:rsidRPr="00AB6C3D">
        <w:rPr>
          <w:rFonts w:ascii="方正楷体_GBK" w:eastAsia="方正楷体_GBK" w:hAnsi="Times New Roman"/>
          <w:kern w:val="0"/>
          <w:sz w:val="32"/>
          <w:szCs w:val="32"/>
        </w:rPr>
        <w:t>强化</w:t>
      </w:r>
      <w:r w:rsidR="007C749F">
        <w:rPr>
          <w:rFonts w:ascii="方正楷体_GBK" w:eastAsia="方正楷体_GBK" w:hAnsi="Times New Roman" w:hint="eastAsia"/>
          <w:kern w:val="0"/>
          <w:sz w:val="32"/>
          <w:szCs w:val="32"/>
        </w:rPr>
        <w:t>相关部门管理职责</w:t>
      </w:r>
      <w:r w:rsidR="008C6C3E" w:rsidRPr="00AB6C3D">
        <w:rPr>
          <w:rFonts w:ascii="方正楷体_GBK" w:eastAsia="方正楷体_GBK" w:hAnsi="Times New Roman"/>
          <w:kern w:val="0"/>
          <w:sz w:val="32"/>
          <w:szCs w:val="32"/>
        </w:rPr>
        <w:t>。</w:t>
      </w:r>
      <w:r w:rsidR="008C6C3E" w:rsidRPr="00E423F4">
        <w:rPr>
          <w:rFonts w:ascii="Times New Roman" w:eastAsia="方正仿宋_GBK" w:hAnsi="Times New Roman"/>
          <w:kern w:val="0"/>
          <w:sz w:val="32"/>
          <w:szCs w:val="32"/>
        </w:rPr>
        <w:t>做好顶层设计是持续推进集中空调通风系统卫生管理事业建设基石，明确了卫生健康部门应当履行的职责，进一步细化了集中空调通风系统卫生管理的适用范围（第二条）；确定政府其他部门管理机制，理顺协调机制，明确教育、民政、住房和城乡建设、交通运输等部门职责，做好集中空调通风系统卫生管理的相关工作。（第三条）</w:t>
      </w:r>
    </w:p>
    <w:p w:rsidR="00334407" w:rsidRPr="00E423F4" w:rsidRDefault="00712529" w:rsidP="00E423F4">
      <w:pPr>
        <w:spacing w:line="580" w:lineRule="exact"/>
        <w:ind w:firstLineChars="200" w:firstLine="640"/>
        <w:rPr>
          <w:rFonts w:ascii="Times New Roman" w:eastAsia="方正仿宋_GBK" w:hAnsi="Times New Roman"/>
          <w:kern w:val="0"/>
          <w:sz w:val="32"/>
          <w:szCs w:val="32"/>
        </w:rPr>
      </w:pPr>
      <w:r w:rsidRPr="00AB6C3D">
        <w:rPr>
          <w:rFonts w:ascii="方正楷体_GBK" w:eastAsia="方正楷体_GBK" w:hAnsi="Times New Roman" w:hint="eastAsia"/>
          <w:kern w:val="0"/>
          <w:sz w:val="32"/>
          <w:szCs w:val="32"/>
        </w:rPr>
        <w:t>（二）</w:t>
      </w:r>
      <w:r w:rsidR="007C749F">
        <w:rPr>
          <w:rFonts w:ascii="方正楷体_GBK" w:eastAsia="方正楷体_GBK" w:hAnsi="Times New Roman" w:hint="eastAsia"/>
          <w:kern w:val="0"/>
          <w:sz w:val="32"/>
          <w:szCs w:val="32"/>
        </w:rPr>
        <w:t>明确</w:t>
      </w:r>
      <w:r w:rsidR="008C6C3E" w:rsidRPr="00AB6C3D">
        <w:rPr>
          <w:rFonts w:ascii="方正楷体_GBK" w:eastAsia="方正楷体_GBK" w:hAnsi="Times New Roman"/>
          <w:kern w:val="0"/>
          <w:sz w:val="32"/>
          <w:szCs w:val="32"/>
        </w:rPr>
        <w:t>集中空调通风系统</w:t>
      </w:r>
      <w:r w:rsidR="007C749F">
        <w:rPr>
          <w:rFonts w:ascii="方正楷体_GBK" w:eastAsia="方正楷体_GBK" w:hAnsi="Times New Roman" w:hint="eastAsia"/>
          <w:kern w:val="0"/>
          <w:sz w:val="32"/>
          <w:szCs w:val="32"/>
        </w:rPr>
        <w:t>日常卫生</w:t>
      </w:r>
      <w:r w:rsidR="008C6C3E" w:rsidRPr="00AB6C3D">
        <w:rPr>
          <w:rFonts w:ascii="方正楷体_GBK" w:eastAsia="方正楷体_GBK" w:hAnsi="Times New Roman"/>
          <w:kern w:val="0"/>
          <w:sz w:val="32"/>
          <w:szCs w:val="32"/>
        </w:rPr>
        <w:t>管理要求。</w:t>
      </w:r>
      <w:r w:rsidR="008C6C3E" w:rsidRPr="00E423F4">
        <w:rPr>
          <w:rFonts w:ascii="Times New Roman" w:eastAsia="方正仿宋_GBK" w:hAnsi="Times New Roman"/>
          <w:kern w:val="0"/>
          <w:sz w:val="32"/>
          <w:szCs w:val="32"/>
        </w:rPr>
        <w:t>集中空调通风系统的卫生维护管理</w:t>
      </w:r>
      <w:r w:rsidR="004F10FC">
        <w:rPr>
          <w:rFonts w:ascii="Times New Roman" w:eastAsia="方正仿宋_GBK" w:hAnsi="Times New Roman" w:hint="eastAsia"/>
          <w:kern w:val="0"/>
          <w:sz w:val="32"/>
          <w:szCs w:val="32"/>
        </w:rPr>
        <w:t>职责</w:t>
      </w:r>
      <w:r w:rsidR="008C6C3E" w:rsidRPr="00E423F4">
        <w:rPr>
          <w:rFonts w:ascii="Times New Roman" w:eastAsia="方正仿宋_GBK" w:hAnsi="Times New Roman"/>
          <w:kern w:val="0"/>
          <w:sz w:val="32"/>
          <w:szCs w:val="32"/>
        </w:rPr>
        <w:t>应当明确</w:t>
      </w:r>
      <w:r w:rsidR="00AB6C3D">
        <w:rPr>
          <w:rFonts w:ascii="Times New Roman" w:eastAsia="方正仿宋_GBK" w:hAnsi="Times New Roman" w:hint="eastAsia"/>
          <w:kern w:val="0"/>
          <w:sz w:val="32"/>
          <w:szCs w:val="32"/>
        </w:rPr>
        <w:t>单位内部</w:t>
      </w:r>
      <w:r w:rsidR="008C6C3E" w:rsidRPr="00E423F4">
        <w:rPr>
          <w:rFonts w:ascii="Times New Roman" w:eastAsia="方正仿宋_GBK" w:hAnsi="Times New Roman"/>
          <w:kern w:val="0"/>
          <w:sz w:val="32"/>
          <w:szCs w:val="32"/>
        </w:rPr>
        <w:t>责任部门，建立健全日常清洗维护、定期检测、安全隐患排查等管理制度和突发公共卫生事件应急处理预案（第四条、第五条）；设备设施日常运行卫生要求、登记报告制度、清洗要</w:t>
      </w:r>
      <w:r w:rsidR="008C6C3E" w:rsidRPr="00E423F4">
        <w:rPr>
          <w:rFonts w:ascii="Times New Roman" w:eastAsia="方正仿宋_GBK" w:hAnsi="Times New Roman"/>
          <w:kern w:val="0"/>
          <w:sz w:val="32"/>
          <w:szCs w:val="32"/>
        </w:rPr>
        <w:lastRenderedPageBreak/>
        <w:t>求等进行明确规范。对于集中空调通风系统有关指标不符合卫生标准的，明确要求管理责任人作出对应的整改措施。（第六至十一条）</w:t>
      </w:r>
    </w:p>
    <w:p w:rsidR="00334407" w:rsidRPr="00E423F4" w:rsidRDefault="00712529" w:rsidP="00E423F4">
      <w:pPr>
        <w:spacing w:line="580" w:lineRule="exact"/>
        <w:ind w:firstLineChars="200" w:firstLine="640"/>
        <w:rPr>
          <w:rFonts w:ascii="Times New Roman" w:eastAsia="方正仿宋_GBK" w:hAnsi="Times New Roman"/>
          <w:kern w:val="0"/>
          <w:sz w:val="32"/>
          <w:szCs w:val="32"/>
        </w:rPr>
      </w:pPr>
      <w:r w:rsidRPr="00AB6C3D">
        <w:rPr>
          <w:rFonts w:ascii="方正楷体_GBK" w:eastAsia="方正楷体_GBK" w:hAnsi="Times New Roman" w:hint="eastAsia"/>
          <w:kern w:val="0"/>
          <w:sz w:val="32"/>
          <w:szCs w:val="32"/>
        </w:rPr>
        <w:t>（三）</w:t>
      </w:r>
      <w:r w:rsidR="008C6C3E" w:rsidRPr="00AB6C3D">
        <w:rPr>
          <w:rFonts w:ascii="方正楷体_GBK" w:eastAsia="方正楷体_GBK" w:hAnsi="Times New Roman"/>
          <w:kern w:val="0"/>
          <w:sz w:val="32"/>
          <w:szCs w:val="32"/>
        </w:rPr>
        <w:t>完善行业协会、清洗机构管理制度和服务规范。</w:t>
      </w:r>
      <w:r w:rsidR="008C6C3E" w:rsidRPr="00E423F4">
        <w:rPr>
          <w:rFonts w:ascii="Times New Roman" w:eastAsia="方正仿宋_GBK" w:hAnsi="Times New Roman"/>
          <w:kern w:val="0"/>
          <w:sz w:val="32"/>
          <w:szCs w:val="32"/>
        </w:rPr>
        <w:t>鼓励建立集中空调通风系统卫生管理行业组织，对成员进行业务指导，督促成员依法开展集中空调通风系统卫生管理服务工作，协助相关行政主管部门宣传普及集中空调通风系统卫生知识，引导行业健康发展。（第十四条、第十五条）</w:t>
      </w:r>
    </w:p>
    <w:p w:rsidR="00334407" w:rsidRPr="00E423F4" w:rsidRDefault="00712529" w:rsidP="00E423F4">
      <w:pPr>
        <w:spacing w:line="580" w:lineRule="exact"/>
        <w:ind w:firstLineChars="200" w:firstLine="640"/>
        <w:rPr>
          <w:rFonts w:ascii="Times New Roman" w:eastAsia="方正仿宋_GBK" w:hAnsi="Times New Roman"/>
          <w:kern w:val="0"/>
          <w:sz w:val="32"/>
          <w:szCs w:val="32"/>
        </w:rPr>
      </w:pPr>
      <w:r w:rsidRPr="00AB6C3D">
        <w:rPr>
          <w:rFonts w:ascii="方正楷体_GBK" w:eastAsia="方正楷体_GBK" w:hAnsi="Times New Roman" w:hint="eastAsia"/>
          <w:kern w:val="0"/>
          <w:sz w:val="32"/>
          <w:szCs w:val="32"/>
        </w:rPr>
        <w:t>（四）</w:t>
      </w:r>
      <w:r w:rsidR="008C6C3E" w:rsidRPr="00AB6C3D">
        <w:rPr>
          <w:rFonts w:ascii="方正楷体_GBK" w:eastAsia="方正楷体_GBK" w:hAnsi="Times New Roman"/>
          <w:kern w:val="0"/>
          <w:sz w:val="32"/>
          <w:szCs w:val="32"/>
        </w:rPr>
        <w:t>建立集中空调通风系统信息化公示管理平台。</w:t>
      </w:r>
      <w:r w:rsidR="008C6C3E" w:rsidRPr="00E423F4">
        <w:rPr>
          <w:rFonts w:ascii="Times New Roman" w:eastAsia="方正仿宋_GBK" w:hAnsi="Times New Roman"/>
          <w:kern w:val="0"/>
          <w:sz w:val="32"/>
          <w:szCs w:val="32"/>
        </w:rPr>
        <w:t>为确保清洗消毒服务标准化以及对施工方行为有效监管，苏州市卫生健康部门采用</w:t>
      </w:r>
      <w:r w:rsidR="008C6C3E" w:rsidRPr="00E423F4">
        <w:rPr>
          <w:rFonts w:ascii="Times New Roman" w:eastAsia="方正仿宋_GBK" w:hAnsi="Times New Roman"/>
          <w:kern w:val="0"/>
          <w:sz w:val="32"/>
          <w:szCs w:val="32"/>
        </w:rPr>
        <w:t>“</w:t>
      </w:r>
      <w:r w:rsidR="008C6C3E" w:rsidRPr="00E423F4">
        <w:rPr>
          <w:rFonts w:ascii="Times New Roman" w:eastAsia="方正仿宋_GBK" w:hAnsi="Times New Roman"/>
          <w:kern w:val="0"/>
          <w:sz w:val="32"/>
          <w:szCs w:val="32"/>
        </w:rPr>
        <w:t>互联网</w:t>
      </w:r>
      <w:r w:rsidR="008C6C3E" w:rsidRPr="00E423F4">
        <w:rPr>
          <w:rFonts w:ascii="Times New Roman" w:eastAsia="方正仿宋_GBK" w:hAnsi="Times New Roman"/>
          <w:kern w:val="0"/>
          <w:sz w:val="32"/>
          <w:szCs w:val="32"/>
        </w:rPr>
        <w:t>+</w:t>
      </w:r>
      <w:r w:rsidR="008C6C3E" w:rsidRPr="00E423F4">
        <w:rPr>
          <w:rFonts w:ascii="Times New Roman" w:eastAsia="方正仿宋_GBK" w:hAnsi="Times New Roman"/>
          <w:kern w:val="0"/>
          <w:sz w:val="32"/>
          <w:szCs w:val="32"/>
        </w:rPr>
        <w:t>卫监</w:t>
      </w:r>
      <w:r w:rsidR="008C6C3E" w:rsidRPr="00E423F4">
        <w:rPr>
          <w:rFonts w:ascii="Times New Roman" w:eastAsia="方正仿宋_GBK" w:hAnsi="Times New Roman"/>
          <w:kern w:val="0"/>
          <w:sz w:val="32"/>
          <w:szCs w:val="32"/>
        </w:rPr>
        <w:t>”</w:t>
      </w:r>
      <w:r w:rsidR="008C6C3E" w:rsidRPr="00E423F4">
        <w:rPr>
          <w:rFonts w:ascii="Times New Roman" w:eastAsia="方正仿宋_GBK" w:hAnsi="Times New Roman"/>
          <w:kern w:val="0"/>
          <w:sz w:val="32"/>
          <w:szCs w:val="32"/>
        </w:rPr>
        <w:t>的模式进行监管，施工方提供相关服务材料，使卫生健康行政部门对于清洗消毒施工项目时的技术要求、质量管理、安全措施、检测评估有规范系统的登记、评估、监管、验收模式。（第十七条、第十八条）</w:t>
      </w:r>
    </w:p>
    <w:sectPr w:rsidR="00334407" w:rsidRPr="00E423F4" w:rsidSect="003344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C1E" w:rsidRDefault="00ED6C1E" w:rsidP="004A6803">
      <w:r>
        <w:separator/>
      </w:r>
    </w:p>
  </w:endnote>
  <w:endnote w:type="continuationSeparator" w:id="1">
    <w:p w:rsidR="00ED6C1E" w:rsidRDefault="00ED6C1E" w:rsidP="004A68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黑体_GBK">
    <w:panose1 w:val="03000509000000000000"/>
    <w:charset w:val="86"/>
    <w:family w:val="script"/>
    <w:pitch w:val="fixed"/>
    <w:sig w:usb0="00000001" w:usb1="080E0000" w:usb2="00000010" w:usb3="00000000" w:csb0="00040000" w:csb1="00000000"/>
    <w:embedRegular r:id="rId1" w:subsetted="1" w:fontKey="{87964705-CE21-4F65-9403-D358E1EA0C7C}"/>
  </w:font>
  <w:font w:name="方正小标宋_GBK">
    <w:panose1 w:val="03000509000000000000"/>
    <w:charset w:val="86"/>
    <w:family w:val="script"/>
    <w:pitch w:val="fixed"/>
    <w:sig w:usb0="00000001" w:usb1="080E0000" w:usb2="00000010" w:usb3="00000000" w:csb0="00040000" w:csb1="00000000"/>
    <w:embedRegular r:id="rId2" w:subsetted="1" w:fontKey="{A50CD8F8-3A56-4583-8BCD-0397A0C15A6B}"/>
  </w:font>
  <w:font w:name="方正仿宋_GBK">
    <w:altName w:val="微软雅黑"/>
    <w:panose1 w:val="03000509000000000000"/>
    <w:charset w:val="86"/>
    <w:family w:val="script"/>
    <w:pitch w:val="fixed"/>
    <w:sig w:usb0="00000001" w:usb1="080E0000" w:usb2="00000010" w:usb3="00000000" w:csb0="00040000" w:csb1="00000000"/>
    <w:embedRegular r:id="rId3" w:subsetted="1" w:fontKey="{F2868895-8A68-4F60-B756-941F005F0926}"/>
  </w:font>
  <w:font w:name="方正楷体_GBK">
    <w:panose1 w:val="03000509000000000000"/>
    <w:charset w:val="86"/>
    <w:family w:val="script"/>
    <w:pitch w:val="fixed"/>
    <w:sig w:usb0="00000001" w:usb1="080E0000" w:usb2="00000010" w:usb3="00000000" w:csb0="00040000" w:csb1="00000000"/>
    <w:embedRegular r:id="rId4" w:subsetted="1" w:fontKey="{06D5D54A-7FFA-4BF8-B976-207DB6D4EFBC}"/>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C1E" w:rsidRDefault="00ED6C1E" w:rsidP="004A6803">
      <w:r>
        <w:separator/>
      </w:r>
    </w:p>
  </w:footnote>
  <w:footnote w:type="continuationSeparator" w:id="1">
    <w:p w:rsidR="00ED6C1E" w:rsidRDefault="00ED6C1E" w:rsidP="004A680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c3ZjFmNGE2OTE5YjFjZDIwMjhkYWQ0MWRmYTZjZjMifQ=="/>
  </w:docVars>
  <w:rsids>
    <w:rsidRoot w:val="34A62B1D"/>
    <w:rsid w:val="000A20BF"/>
    <w:rsid w:val="001A030F"/>
    <w:rsid w:val="00301CC2"/>
    <w:rsid w:val="00334407"/>
    <w:rsid w:val="004A6803"/>
    <w:rsid w:val="004F10FC"/>
    <w:rsid w:val="00607591"/>
    <w:rsid w:val="00640490"/>
    <w:rsid w:val="00712529"/>
    <w:rsid w:val="007C749F"/>
    <w:rsid w:val="008C6C3E"/>
    <w:rsid w:val="00904F95"/>
    <w:rsid w:val="00AB6C3D"/>
    <w:rsid w:val="00C0259B"/>
    <w:rsid w:val="00E423F4"/>
    <w:rsid w:val="00ED29C9"/>
    <w:rsid w:val="00ED6C1E"/>
    <w:rsid w:val="00ED7C59"/>
    <w:rsid w:val="00F81490"/>
    <w:rsid w:val="01F571E8"/>
    <w:rsid w:val="034C0347"/>
    <w:rsid w:val="04937750"/>
    <w:rsid w:val="052B4CFD"/>
    <w:rsid w:val="06EB4F86"/>
    <w:rsid w:val="0AB32450"/>
    <w:rsid w:val="0E4E052B"/>
    <w:rsid w:val="0EAD49E5"/>
    <w:rsid w:val="147A0298"/>
    <w:rsid w:val="15092BF9"/>
    <w:rsid w:val="16C0190D"/>
    <w:rsid w:val="18F449C2"/>
    <w:rsid w:val="195372BD"/>
    <w:rsid w:val="1A3667F2"/>
    <w:rsid w:val="1A910D70"/>
    <w:rsid w:val="1B4A3087"/>
    <w:rsid w:val="1D794E63"/>
    <w:rsid w:val="20481C2A"/>
    <w:rsid w:val="20485E60"/>
    <w:rsid w:val="22142CD7"/>
    <w:rsid w:val="2343662A"/>
    <w:rsid w:val="237D6E65"/>
    <w:rsid w:val="2A9F7A32"/>
    <w:rsid w:val="2BD80E5D"/>
    <w:rsid w:val="2E4A0053"/>
    <w:rsid w:val="2E5F4906"/>
    <w:rsid w:val="32716803"/>
    <w:rsid w:val="34A62B1D"/>
    <w:rsid w:val="370A0339"/>
    <w:rsid w:val="371D2599"/>
    <w:rsid w:val="3A720B30"/>
    <w:rsid w:val="3ADB44C6"/>
    <w:rsid w:val="3B406026"/>
    <w:rsid w:val="3B437E53"/>
    <w:rsid w:val="3C2F39F3"/>
    <w:rsid w:val="3C9E57AB"/>
    <w:rsid w:val="3DFF005A"/>
    <w:rsid w:val="3EC84D62"/>
    <w:rsid w:val="3FF027C2"/>
    <w:rsid w:val="40322DDA"/>
    <w:rsid w:val="41226DFB"/>
    <w:rsid w:val="43747266"/>
    <w:rsid w:val="43916900"/>
    <w:rsid w:val="43D153C2"/>
    <w:rsid w:val="45BC0EF9"/>
    <w:rsid w:val="46945D8C"/>
    <w:rsid w:val="488D5250"/>
    <w:rsid w:val="4A213C5F"/>
    <w:rsid w:val="4BCC1458"/>
    <w:rsid w:val="4D6C0FAE"/>
    <w:rsid w:val="503A2581"/>
    <w:rsid w:val="51215186"/>
    <w:rsid w:val="51A056CA"/>
    <w:rsid w:val="51A27E07"/>
    <w:rsid w:val="524F431A"/>
    <w:rsid w:val="53F57F4F"/>
    <w:rsid w:val="54892D03"/>
    <w:rsid w:val="56F72230"/>
    <w:rsid w:val="57F432BF"/>
    <w:rsid w:val="58671BD9"/>
    <w:rsid w:val="5998459E"/>
    <w:rsid w:val="59A27D67"/>
    <w:rsid w:val="5A81078E"/>
    <w:rsid w:val="5AB126F6"/>
    <w:rsid w:val="5BC406F6"/>
    <w:rsid w:val="5ED42097"/>
    <w:rsid w:val="5F11763B"/>
    <w:rsid w:val="5F1539F4"/>
    <w:rsid w:val="5FDA449D"/>
    <w:rsid w:val="5FDC7E01"/>
    <w:rsid w:val="60276E41"/>
    <w:rsid w:val="60891385"/>
    <w:rsid w:val="61BD6497"/>
    <w:rsid w:val="64C4330B"/>
    <w:rsid w:val="64C96720"/>
    <w:rsid w:val="658E1337"/>
    <w:rsid w:val="66AE5B5E"/>
    <w:rsid w:val="67B30031"/>
    <w:rsid w:val="698D5DF7"/>
    <w:rsid w:val="6ABE6E95"/>
    <w:rsid w:val="6AF74C30"/>
    <w:rsid w:val="6B1D1E58"/>
    <w:rsid w:val="6B672120"/>
    <w:rsid w:val="6D604233"/>
    <w:rsid w:val="6D895F2B"/>
    <w:rsid w:val="705D00C5"/>
    <w:rsid w:val="70A918F1"/>
    <w:rsid w:val="725B0E8E"/>
    <w:rsid w:val="72867401"/>
    <w:rsid w:val="72C76A5A"/>
    <w:rsid w:val="733552ED"/>
    <w:rsid w:val="75635629"/>
    <w:rsid w:val="75E96D9A"/>
    <w:rsid w:val="76326989"/>
    <w:rsid w:val="7697757F"/>
    <w:rsid w:val="77BD2CEE"/>
    <w:rsid w:val="78063EDC"/>
    <w:rsid w:val="788D0D17"/>
    <w:rsid w:val="792F5F30"/>
    <w:rsid w:val="7A1F5BDD"/>
    <w:rsid w:val="7C3A66AB"/>
    <w:rsid w:val="7DBF4546"/>
    <w:rsid w:val="7E9818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334407"/>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uiPriority w:val="39"/>
    <w:unhideWhenUsed/>
    <w:qFormat/>
    <w:rsid w:val="00334407"/>
    <w:pPr>
      <w:ind w:leftChars="200" w:left="420"/>
    </w:pPr>
    <w:rPr>
      <w:rFonts w:ascii="Times New Roman" w:hAnsi="Times New Roman"/>
    </w:rPr>
  </w:style>
  <w:style w:type="paragraph" w:styleId="a3">
    <w:name w:val="annotation text"/>
    <w:basedOn w:val="a"/>
    <w:qFormat/>
    <w:rsid w:val="00334407"/>
    <w:pPr>
      <w:jc w:val="left"/>
    </w:pPr>
  </w:style>
  <w:style w:type="paragraph" w:styleId="a4">
    <w:name w:val="Normal (Web)"/>
    <w:basedOn w:val="a"/>
    <w:qFormat/>
    <w:rsid w:val="00334407"/>
    <w:pPr>
      <w:spacing w:before="100" w:beforeAutospacing="1" w:after="100" w:afterAutospacing="1"/>
      <w:jc w:val="left"/>
    </w:pPr>
    <w:rPr>
      <w:kern w:val="0"/>
      <w:sz w:val="24"/>
    </w:rPr>
  </w:style>
  <w:style w:type="table" w:styleId="a5">
    <w:name w:val="Table Grid"/>
    <w:basedOn w:val="a1"/>
    <w:qFormat/>
    <w:rsid w:val="0033440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rsid w:val="004A68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4A6803"/>
    <w:rPr>
      <w:rFonts w:ascii="Calibri" w:hAnsi="Calibri"/>
      <w:kern w:val="2"/>
      <w:sz w:val="18"/>
      <w:szCs w:val="18"/>
    </w:rPr>
  </w:style>
  <w:style w:type="paragraph" w:styleId="a7">
    <w:name w:val="footer"/>
    <w:basedOn w:val="a"/>
    <w:link w:val="Char0"/>
    <w:rsid w:val="004A6803"/>
    <w:pPr>
      <w:tabs>
        <w:tab w:val="center" w:pos="4153"/>
        <w:tab w:val="right" w:pos="8306"/>
      </w:tabs>
      <w:snapToGrid w:val="0"/>
      <w:jc w:val="left"/>
    </w:pPr>
    <w:rPr>
      <w:sz w:val="18"/>
      <w:szCs w:val="18"/>
    </w:rPr>
  </w:style>
  <w:style w:type="character" w:customStyle="1" w:styleId="Char0">
    <w:name w:val="页脚 Char"/>
    <w:basedOn w:val="a0"/>
    <w:link w:val="a7"/>
    <w:rsid w:val="004A6803"/>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383</Words>
  <Characters>2188</Characters>
  <Application>Microsoft Office Word</Application>
  <DocSecurity>0</DocSecurity>
  <Lines>18</Lines>
  <Paragraphs>5</Paragraphs>
  <ScaleCrop>false</ScaleCrop>
  <Company>Microsoft</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dc:creator>
  <cp:lastModifiedBy>杨子嘉</cp:lastModifiedBy>
  <cp:revision>12</cp:revision>
  <cp:lastPrinted>2022-03-15T06:10:00Z</cp:lastPrinted>
  <dcterms:created xsi:type="dcterms:W3CDTF">2022-03-14T01:22:00Z</dcterms:created>
  <dcterms:modified xsi:type="dcterms:W3CDTF">2024-07-08T09:09:00Z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2C8AD2F6CFA54E3BA1BBF0D2209D346B_13</vt:lpwstr>
  </property>
</Properties>
</file>