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华文中宋" w:hAnsi="华文中宋" w:eastAsia="华文中宋"/>
          <w:sz w:val="44"/>
          <w:szCs w:val="44"/>
        </w:rPr>
      </w:pPr>
    </w:p>
    <w:p>
      <w:pPr>
        <w:spacing w:line="560" w:lineRule="exact"/>
        <w:jc w:val="center"/>
        <w:rPr>
          <w:rFonts w:ascii="华文中宋" w:hAnsi="华文中宋" w:eastAsia="华文中宋"/>
          <w:sz w:val="44"/>
          <w:szCs w:val="44"/>
        </w:rPr>
      </w:pPr>
      <w:r>
        <w:rPr>
          <w:rFonts w:hint="eastAsia" w:ascii="方正小标宋_GBK" w:hAnsi="方正小标宋_GBK" w:eastAsia="方正小标宋_GBK" w:cs="方正小标宋_GBK"/>
          <w:sz w:val="44"/>
          <w:szCs w:val="44"/>
        </w:rPr>
        <w:t>苏州市水土</w:t>
      </w:r>
      <w:bookmarkStart w:id="0" w:name="_GoBack"/>
      <w:bookmarkEnd w:id="0"/>
      <w:r>
        <w:rPr>
          <w:rFonts w:hint="eastAsia" w:ascii="方正小标宋_GBK" w:hAnsi="方正小标宋_GBK" w:eastAsia="方正小标宋_GBK" w:cs="方正小标宋_GBK"/>
          <w:sz w:val="44"/>
          <w:szCs w:val="44"/>
        </w:rPr>
        <w:t>保持专家库管理规定（试行）</w:t>
      </w:r>
    </w:p>
    <w:p>
      <w:pPr>
        <w:spacing w:line="520" w:lineRule="exact"/>
        <w:ind w:firstLine="640" w:firstLineChars="200"/>
        <w:jc w:val="left"/>
        <w:rPr>
          <w:rFonts w:hint="eastAsia" w:ascii="仿宋_GB2312" w:hAnsi="华文中宋"/>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第一条 为规范和加强我市水土保持专家库管理，充分发挥专家技术咨询作用，提高水土保持方案技术评审质量，根据《中华人民共和国水土保持法》《水利部生产建设项目水土保持方案评审专家库管理规定》《江苏省生产建设项目水土保持管理规定》和《省发改委关于全面清理规范专家参与公共决策事项的通知》等法律法规和有关规定，结合我市水土保持工作实际，制定本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第二条 本规定所称水土保持专家是指符合本规定明确的条件和要求，经过苏州市水务局（以下简称市水务局）审定，可参加全市水土保持方案技术审查、技术咨询、水土保持设施验收（仅限报告书项目）、有关科研成果验收等各类技术咨询服务活动的专业技术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第三条 本规定适用于苏州市水土保持专家库（以下简称专家库）的组建、使用、管理，市水务局负责对专家进行资格审查、相关业务培训等日常管理工作。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第四条 专家库由市水务局按照“统一规范、公开透明”的原则组建和管理，供全市涉水土保持项目技术审查、咨询、验收的行政机关和企事业单位选取专家服务之用。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第五条 专家库专业构成为水土保持类、植物类、技经类及生产建设项目所属行业的工程类等专业。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第六条 申报入库专家采取个人申请、特别邀请的方式，个人申请需提交《苏州市水土保持工作技术咨询服务专家库成员申请表》（见附表一），并附符合本规定第七条规定条件的证明材料。采取特别邀请方式入库的，应有市水务局的邀请函。入库专家申请登记表及证明材料等应当存档备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第七条 申报入库的专家应当具备下列条件：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（一）具有良好的职业道德，坚持原则，认真、负责、客观、公正、廉洁行使权利与履行义务；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（二）熟悉国家、水利部及相关部门的有关法律、法规、部门规章和政策，熟悉水土保持方案审查及验收技术要求和要点等；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（三）具有水土保持工程设计、施工、监理、监测、验收，水土保持方案编制、审查，水土保持监督、检查等相关工作经历和经验，具有大专以上学历或从事水土保持相关专业领域工作三年以上。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（四）年龄在67周岁以下，身体健康，能够胜任评审工作，受市水务局定向邀请的专家可不受年龄限制。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第八条 市水务局组织对申报入库专家进行审核，并将专家入库结果向社会公告。市水务局推荐的江苏省省级水土保持专家从苏州市水土保持专家库中产生。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第九条 入选专家库的专家享有下列权利与义务：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（一）决定是否接受有关机构委托从事技术咨询工作，并获取开展相关工作所需的有关信息和材料；遵守有关法律法规，客观、公平、公正进行相关活动。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（二）依法独立开展相关工作，提出具体、明确的专家意见，并对所签署的意见负责，不受任何单位或者个人的干预；如与受托事项或工作对象有利害关系的，应当主动回避，不得做出与客观事实不符的评价。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（三）按规定获得相应的劳动报酬；遵守廉政规定，恪守职业道德，不得弄虚作假，不得以专家名义为自身或者其他第三方谋取不正当利益。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（四）对水土保持工作及专家库管理提出意见和建议；主动接受、协助、配合有关部门的监督、检查与考核。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（五）对有保密要求的工作事项及资料，须严格遵守保密规定。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（六）法律法规规定的其他权利和义务。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第十条 各级水行政主管部门、地方人民政府授权的相关部门在履行水土保持项目相关内容进行审查、审批、监督、验收等管理职责过程中，需要水土保持专家提供技术咨询服务的，专家选取过程和结果应接受监督，条线内各级水土保持专家库以外的人员不得以水土保持专家身份参加相关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符合下列条件的专家，可从事苏州市生产建设项目水土保持监理活动。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1.年龄在60周岁以下，身体健康，能够胜任水土保持现场监理或验收活动。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2.具有水利或水土保持高级及以上专业技术职称，从事水土保持相关专业领域工作十年以上。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3.具有水土保持工程设计、施工、监理、监测和验收等水土保持相关工作经历。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市水务局组织对申报从事苏州市生产建设项目水土保持监理活动的专家进行审核，并将结果向社会公告。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第十一条 市水务局对专家库专家进行动态管理，原则上每三年整体调整更新一次。因工作需要临时特邀入库或不适合留任者，应及时公告。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市水务局通过抽查、征询相关单位意见等方式，对入库专家从事技术咨询情况进行调查评估，入库专家每年1月15日前提交上一年度参加技术咨询服务活动的考核自评估报告（见附表二）。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第十二条 入库专家有下列情况之一的，视情作退出专家库处理。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（一）应当回避而不回避的；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（二）存在弄虚作假行为的；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（三）存在不能客观、公平、公正行使专家权利的；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（四）违反廉洁自律有关规定，向利害关系人提出无理要求，有不当得利行为的；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（五）违反有关保密规定，损害相关方合法权益的；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（六）接受邀请后无故缺席活动，一年内发生两次以上的；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（七）以入库专家名义从事有损行业形象的其他活动的；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（八）工作质量不高，不适宜继续担任专家的；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（九）因所提供技术咨询意见违反行业法律法规、技术标准等并导致项目造成重大问题、负面影响或安全事故的；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（十）入库后被发现因相关违纪、违法行为受到纪律处分或被追究刑事责任的。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第十三条 经核实存在本规定第十二条所列情况，或不再满足本规定第七条的专家，由市水务局作退出专家库处理，3年内不得申报入库，由市水务局及时告知其本人及相关单位。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第十四条 因工作调动、身体原因等其他因素需退出专家库的，应主动向市水务局申请退出，市水务局及时核准并公告。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rPr>
        <w:t>第十五条 全市各级水行政主管部门、地方人民政府授权开展水土保持工作相关活动的部门，未按上级要求或本规定安排专家的，涉及的相关水土保持方案或验收资料等作为无效审批或无效备案处理。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华文中宋"/>
          <w:szCs w:val="32"/>
        </w:rPr>
      </w:pPr>
      <w:r>
        <w:rPr>
          <w:rFonts w:hint="eastAsia" w:ascii="仿宋_GB2312" w:hAnsi="华文中宋"/>
          <w:szCs w:val="32"/>
          <w:lang w:val="en-US" w:eastAsia="zh-CN"/>
        </w:rPr>
        <w:t xml:space="preserve">第十六条  </w:t>
      </w:r>
      <w:r>
        <w:rPr>
          <w:rFonts w:hint="eastAsia" w:ascii="仿宋_GB2312" w:hAnsi="华文中宋"/>
          <w:szCs w:val="32"/>
        </w:rPr>
        <w:t>本规定自</w:t>
      </w:r>
      <w:r>
        <w:rPr>
          <w:rFonts w:hint="eastAsia" w:ascii="仿宋_GB2312" w:hAnsi="华文中宋"/>
          <w:szCs w:val="32"/>
          <w:lang w:val="en-US" w:eastAsia="zh-CN"/>
        </w:rPr>
        <w:t>2024年  月  日</w:t>
      </w:r>
      <w:r>
        <w:rPr>
          <w:rFonts w:hint="eastAsia" w:ascii="仿宋_GB2312" w:hAnsi="华文中宋"/>
          <w:szCs w:val="32"/>
        </w:rPr>
        <w:t>起</w:t>
      </w:r>
      <w:r>
        <w:rPr>
          <w:rFonts w:hint="eastAsia" w:ascii="仿宋_GB2312" w:hAnsi="华文中宋"/>
          <w:szCs w:val="32"/>
          <w:lang w:val="en-US" w:eastAsia="zh-CN"/>
        </w:rPr>
        <w:t>施行，有效期至2026年  月  日</w:t>
      </w:r>
      <w:r>
        <w:rPr>
          <w:rFonts w:hint="eastAsia" w:ascii="仿宋_GB2312" w:hAnsi="华文中宋"/>
          <w:szCs w:val="32"/>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C1F123F-B84B-4189-AED6-F17083E2935C}"/>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2" w:fontKey="{E951EA9E-E8A2-47E8-BD1A-D37E17BFA44F}"/>
  </w:font>
  <w:font w:name="方正小标宋_GBK">
    <w:panose1 w:val="02000000000000000000"/>
    <w:charset w:val="86"/>
    <w:family w:val="auto"/>
    <w:pitch w:val="default"/>
    <w:sig w:usb0="A00002BF" w:usb1="38CF7CFA" w:usb2="00082016" w:usb3="00000000" w:csb0="00040001" w:csb1="00000000"/>
    <w:embedRegular r:id="rId3" w:fontKey="{D915CA69-F846-4743-927A-1C1EDA1070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NDhkNmY4ZDE4MThiMTI4N2ZmOGFkYTUwMmMwZDcifQ=="/>
  </w:docVars>
  <w:rsids>
    <w:rsidRoot w:val="003C5F36"/>
    <w:rsid w:val="00014191"/>
    <w:rsid w:val="001059BA"/>
    <w:rsid w:val="0011568F"/>
    <w:rsid w:val="001C26BD"/>
    <w:rsid w:val="002573C6"/>
    <w:rsid w:val="00360DB6"/>
    <w:rsid w:val="00370E06"/>
    <w:rsid w:val="003A18FD"/>
    <w:rsid w:val="003C5F36"/>
    <w:rsid w:val="003E3457"/>
    <w:rsid w:val="00430D3E"/>
    <w:rsid w:val="0045220E"/>
    <w:rsid w:val="00465C0E"/>
    <w:rsid w:val="00483A94"/>
    <w:rsid w:val="00485212"/>
    <w:rsid w:val="004A00CA"/>
    <w:rsid w:val="00510ADB"/>
    <w:rsid w:val="0058307B"/>
    <w:rsid w:val="005903CA"/>
    <w:rsid w:val="005B5731"/>
    <w:rsid w:val="00622007"/>
    <w:rsid w:val="00635822"/>
    <w:rsid w:val="006536B7"/>
    <w:rsid w:val="00671EEE"/>
    <w:rsid w:val="0068409A"/>
    <w:rsid w:val="00710553"/>
    <w:rsid w:val="00764070"/>
    <w:rsid w:val="008C6BB5"/>
    <w:rsid w:val="008E2F91"/>
    <w:rsid w:val="008F5B99"/>
    <w:rsid w:val="00904B95"/>
    <w:rsid w:val="00933EE8"/>
    <w:rsid w:val="009412D9"/>
    <w:rsid w:val="009F356E"/>
    <w:rsid w:val="00A11FB0"/>
    <w:rsid w:val="00A16BE5"/>
    <w:rsid w:val="00A6140D"/>
    <w:rsid w:val="00A6755F"/>
    <w:rsid w:val="00A737CF"/>
    <w:rsid w:val="00A758C8"/>
    <w:rsid w:val="00AA6412"/>
    <w:rsid w:val="00AA68F6"/>
    <w:rsid w:val="00AB7492"/>
    <w:rsid w:val="00BE193E"/>
    <w:rsid w:val="00C55111"/>
    <w:rsid w:val="00CB4EF4"/>
    <w:rsid w:val="00D35355"/>
    <w:rsid w:val="00D934B2"/>
    <w:rsid w:val="00DF2B7C"/>
    <w:rsid w:val="00DF4B82"/>
    <w:rsid w:val="00E12003"/>
    <w:rsid w:val="00E139E9"/>
    <w:rsid w:val="00E32105"/>
    <w:rsid w:val="00E618B4"/>
    <w:rsid w:val="00F1484F"/>
    <w:rsid w:val="00F55DAB"/>
    <w:rsid w:val="00F674ED"/>
    <w:rsid w:val="00F83275"/>
    <w:rsid w:val="00FA5A35"/>
    <w:rsid w:val="00FF00C7"/>
    <w:rsid w:val="00FF7C3D"/>
    <w:rsid w:val="18FD0279"/>
    <w:rsid w:val="1DC27CAC"/>
    <w:rsid w:val="1F8A4FD1"/>
    <w:rsid w:val="24C70D02"/>
    <w:rsid w:val="3E1533E8"/>
    <w:rsid w:val="417E67E1"/>
    <w:rsid w:val="42721A93"/>
    <w:rsid w:val="5ACA0E33"/>
    <w:rsid w:val="5CF1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styleId="1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11">
    <w:name w:val="批注框文本 Char"/>
    <w:basedOn w:val="8"/>
    <w:link w:val="3"/>
    <w:semiHidden/>
    <w:qFormat/>
    <w:uiPriority w:val="99"/>
    <w:rPr>
      <w:rFonts w:ascii="Times New Roman" w:hAnsi="Times New Roman" w:eastAsia="仿宋_GB2312"/>
      <w:kern w:val="2"/>
      <w:sz w:val="18"/>
      <w:szCs w:val="18"/>
    </w:rPr>
  </w:style>
  <w:style w:type="paragraph" w:styleId="12">
    <w:name w:val="List Paragraph"/>
    <w:basedOn w:val="1"/>
    <w:qFormat/>
    <w:uiPriority w:val="34"/>
    <w:pPr>
      <w:ind w:firstLine="420" w:firstLineChars="200"/>
    </w:pPr>
  </w:style>
  <w:style w:type="character" w:customStyle="1" w:styleId="13">
    <w:name w:val="页眉 Char"/>
    <w:basedOn w:val="8"/>
    <w:link w:val="5"/>
    <w:semiHidden/>
    <w:qFormat/>
    <w:uiPriority w:val="99"/>
    <w:rPr>
      <w:rFonts w:ascii="Times New Roman" w:hAnsi="Times New Roman" w:eastAsia="仿宋_GB2312"/>
      <w:kern w:val="2"/>
      <w:sz w:val="18"/>
      <w:szCs w:val="18"/>
    </w:rPr>
  </w:style>
  <w:style w:type="character" w:customStyle="1" w:styleId="14">
    <w:name w:val="页脚 Char"/>
    <w:basedOn w:val="8"/>
    <w:link w:val="4"/>
    <w:semiHidden/>
    <w:qFormat/>
    <w:uiPriority w:val="99"/>
    <w:rPr>
      <w:rFonts w:ascii="Times New Roman" w:hAnsi="Times New Roman" w:eastAsia="仿宋_GB2312"/>
      <w:kern w:val="2"/>
      <w:sz w:val="18"/>
      <w:szCs w:val="18"/>
    </w:rPr>
  </w:style>
  <w:style w:type="paragraph" w:customStyle="1" w:styleId="15">
    <w:name w:val="leaidx"/>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Char Char1 Char Char"/>
    <w:basedOn w:val="1"/>
    <w:qFormat/>
    <w:uiPriority w:val="0"/>
    <w:pPr>
      <w:widowControl/>
      <w:overflowPunct w:val="0"/>
      <w:snapToGrid w:val="0"/>
      <w:spacing w:after="160" w:line="240" w:lineRule="exact"/>
      <w:ind w:firstLine="200" w:firstLineChars="200"/>
      <w:jc w:val="left"/>
    </w:pPr>
    <w:rPr>
      <w:rFonts w:ascii="Arial" w:hAnsi="Arial" w:eastAsia="Times New Roman" w:cs="Verdana"/>
      <w:b/>
      <w:kern w:val="0"/>
      <w:sz w:val="24"/>
      <w:szCs w:val="32"/>
      <w:lang w:eastAsia="en-US"/>
    </w:rPr>
  </w:style>
  <w:style w:type="character" w:customStyle="1" w:styleId="17">
    <w:name w:val="日期 Char"/>
    <w:basedOn w:val="8"/>
    <w:link w:val="2"/>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138</Words>
  <Characters>788</Characters>
  <Lines>6</Lines>
  <Paragraphs>1</Paragraphs>
  <TotalTime>0</TotalTime>
  <ScaleCrop>false</ScaleCrop>
  <LinksUpToDate>false</LinksUpToDate>
  <CharactersWithSpaces>925</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2019-10-29T02:39:00Z</dcterms:created>
  <dc:creator>NTKO</dc:creator>
  <cp:lastModifiedBy>Blues</cp:lastModifiedBy>
  <cp:lastPrinted>2023-09-15T05:47:00Z</cp:lastPrinted>
  <dcterms:modified xsi:type="dcterms:W3CDTF">2024-07-12T06:25:04Z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3949868F35C54882B0FA985547E85A16_13</vt:lpwstr>
  </property>
</Properties>
</file>