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Times New Roman" w:hAnsi="Times New Roman" w:eastAsia="华文中宋" w:cs="Times New Roman"/>
          <w:b/>
          <w:kern w:val="0"/>
          <w:sz w:val="44"/>
          <w:szCs w:val="44"/>
        </w:rPr>
      </w:pPr>
      <w:r>
        <w:rPr>
          <w:rFonts w:hint="default" w:ascii="Times New Roman" w:hAnsi="Times New Roman" w:eastAsia="华文中宋" w:cs="Times New Roman"/>
          <w:b/>
          <w:kern w:val="0"/>
          <w:sz w:val="44"/>
          <w:szCs w:val="44"/>
        </w:rPr>
        <w:t>洞庭山碧螺春茶基地保护管理办法</w:t>
      </w:r>
    </w:p>
    <w:p>
      <w:pPr>
        <w:widowControl/>
        <w:shd w:val="clear" w:color="auto" w:fill="FFFFFF"/>
        <w:spacing w:line="560" w:lineRule="exact"/>
        <w:jc w:val="center"/>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征求意见稿</w:t>
      </w:r>
      <w:r>
        <w:rPr>
          <w:rFonts w:hint="default" w:ascii="Times New Roman" w:hAnsi="Times New Roman" w:eastAsia="仿宋_GB2312" w:cs="Times New Roman"/>
          <w:kern w:val="0"/>
          <w:sz w:val="32"/>
          <w:szCs w:val="32"/>
          <w:lang w:eastAsia="zh-CN"/>
        </w:rPr>
        <w:t>）</w:t>
      </w:r>
    </w:p>
    <w:p>
      <w:pPr>
        <w:widowControl/>
        <w:shd w:val="clear" w:color="auto" w:fill="FFFFFF"/>
        <w:spacing w:line="560" w:lineRule="exact"/>
        <w:jc w:val="center"/>
        <w:rPr>
          <w:rFonts w:hint="default" w:ascii="Times New Roman" w:hAnsi="Times New Roman" w:eastAsia="仿宋_GB2312" w:cs="Times New Roman"/>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仿宋_GB2312" w:cs="Times New Roman"/>
          <w:kern w:val="0"/>
          <w:sz w:val="32"/>
          <w:szCs w:val="32"/>
        </w:rPr>
        <w:t xml:space="preserve"> 为稳定洞庭山碧螺春茶基地面积，加强洞庭山碧螺春茶基地的保护和管理，保障洞庭山碧螺春茶生产，根据《苏州市洞庭山碧螺春茶保护条例》和国家有关法律、法规的规定，结合本市实际，制定本办法。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仿宋_GB2312" w:cs="Times New Roman"/>
          <w:kern w:val="0"/>
          <w:sz w:val="32"/>
          <w:szCs w:val="32"/>
        </w:rPr>
        <w:t xml:space="preserve"> 本办法所称的洞庭山碧螺春茶基地，指本市吴中区东山镇、金庭镇辖区内的茶地。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第三条</w:t>
      </w:r>
      <w:r>
        <w:rPr>
          <w:rFonts w:hint="default" w:ascii="Times New Roman" w:hAnsi="Times New Roman" w:eastAsia="仿宋_GB2312" w:cs="Times New Roman"/>
          <w:kern w:val="0"/>
          <w:sz w:val="32"/>
          <w:szCs w:val="32"/>
        </w:rPr>
        <w:t xml:space="preserve"> 洞庭山碧螺春茶基地的建设、保护和管理坚持适度规模、优质高效、标准规范、产业配套原则，统筹兼顾经济效益、社会效益和生态效益。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黑体" w:cs="Times New Roman"/>
          <w:kern w:val="0"/>
          <w:sz w:val="32"/>
          <w:szCs w:val="32"/>
        </w:rPr>
        <w:t>第四条</w:t>
      </w:r>
      <w:r>
        <w:rPr>
          <w:rFonts w:hint="default" w:ascii="Times New Roman" w:hAnsi="Times New Roman" w:eastAsia="仿宋_GB2312" w:cs="Times New Roman"/>
          <w:kern w:val="0"/>
          <w:sz w:val="32"/>
          <w:szCs w:val="32"/>
        </w:rPr>
        <w:t xml:space="preserve"> 市人民政府负责组织实施本办法。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吴中区人民政府依照本办法的规定，具体负责洞庭山碧螺春茶基地的保护和管理工作。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市农业农村、资源规划、园林绿化、财政、生态环境、城管等行政主管部门应当按照职责分工，</w:t>
      </w:r>
      <w:r>
        <w:rPr>
          <w:rFonts w:hint="default" w:ascii="Times New Roman" w:hAnsi="Times New Roman" w:eastAsia="仿宋_GB2312" w:cs="Times New Roman"/>
          <w:kern w:val="0"/>
          <w:sz w:val="32"/>
          <w:szCs w:val="32"/>
          <w:highlight w:val="none"/>
          <w:lang w:val="en-US" w:eastAsia="zh-CN"/>
        </w:rPr>
        <w:t>指导</w:t>
      </w:r>
      <w:r>
        <w:rPr>
          <w:rFonts w:hint="default" w:ascii="Times New Roman" w:hAnsi="Times New Roman" w:eastAsia="仿宋_GB2312" w:cs="Times New Roman"/>
          <w:kern w:val="0"/>
          <w:sz w:val="32"/>
          <w:szCs w:val="32"/>
        </w:rPr>
        <w:t>吴中区人民政府做好洞庭山碧螺春茶基地的保护和管理工作。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第五条</w:t>
      </w:r>
      <w:r>
        <w:rPr>
          <w:rFonts w:hint="default" w:ascii="Times New Roman" w:hAnsi="Times New Roman" w:eastAsia="仿宋_GB2312" w:cs="Times New Roman"/>
          <w:kern w:val="0"/>
          <w:sz w:val="32"/>
          <w:szCs w:val="32"/>
        </w:rPr>
        <w:t xml:space="preserve"> 在本办法第二条规定的范围内建立洞庭山碧螺春茶后备基地，用于弥补国家重点建设项目需要征收洞庭山碧螺春茶基地而造成的面积减少。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xml:space="preserve"> 洞庭山碧螺春茶基地的具体范围，由吴中区人民政府划定并统一登记造册入库。洞庭山碧螺春茶基地的变更情况，应报市人民政府备案。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黑体" w:cs="Times New Roman"/>
          <w:kern w:val="0"/>
          <w:sz w:val="32"/>
          <w:szCs w:val="32"/>
        </w:rPr>
        <w:t>第七条</w:t>
      </w:r>
      <w:r>
        <w:rPr>
          <w:rFonts w:hint="default" w:ascii="Times New Roman" w:hAnsi="Times New Roman" w:eastAsia="仿宋_GB2312" w:cs="Times New Roman"/>
          <w:kern w:val="0"/>
          <w:sz w:val="32"/>
          <w:szCs w:val="32"/>
        </w:rPr>
        <w:t xml:space="preserve"> 洞庭山碧螺春茶基地一经划定，必须加以保护。洞庭山碧螺春茶基地，除国家能源、交通、水利、军事设施等重点建设项目选地</w:t>
      </w:r>
      <w:r>
        <w:rPr>
          <w:rFonts w:hint="eastAsia" w:ascii="Times New Roman" w:hAnsi="Times New Roman" w:eastAsia="仿宋_GB2312" w:cs="Times New Roman"/>
          <w:kern w:val="0"/>
          <w:sz w:val="32"/>
          <w:szCs w:val="32"/>
          <w:lang w:val="en-US" w:eastAsia="zh-CN"/>
        </w:rPr>
        <w:t>确实</w:t>
      </w:r>
      <w:r>
        <w:rPr>
          <w:rFonts w:hint="default" w:ascii="Times New Roman" w:hAnsi="Times New Roman" w:eastAsia="仿宋_GB2312" w:cs="Times New Roman"/>
          <w:kern w:val="0"/>
          <w:sz w:val="32"/>
          <w:szCs w:val="32"/>
        </w:rPr>
        <w:t>无法避让</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以及其他经报批的重大民生</w:t>
      </w:r>
      <w:r>
        <w:rPr>
          <w:rFonts w:hint="default" w:ascii="Times New Roman" w:hAnsi="Times New Roman" w:eastAsia="仿宋_GB2312" w:cs="Times New Roman"/>
          <w:kern w:val="0"/>
          <w:sz w:val="32"/>
          <w:szCs w:val="32"/>
        </w:rPr>
        <w:t>建设项目需要征收外，一律不得占用。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征收洞庭山碧螺春茶基地土地的，必须先补后征</w:t>
      </w:r>
      <w:bookmarkStart w:id="0" w:name="_GoBack"/>
      <w:bookmarkEnd w:id="0"/>
      <w:r>
        <w:rPr>
          <w:rFonts w:hint="default" w:ascii="Times New Roman" w:hAnsi="Times New Roman" w:eastAsia="仿宋_GB2312" w:cs="Times New Roman"/>
          <w:kern w:val="0"/>
          <w:sz w:val="32"/>
          <w:szCs w:val="32"/>
        </w:rPr>
        <w:t>，在洞庭山碧螺春茶后备基地中予以补足，确保基地基</w:t>
      </w:r>
      <w:r>
        <w:rPr>
          <w:rFonts w:hint="default" w:ascii="Times New Roman" w:hAnsi="Times New Roman" w:eastAsia="仿宋_GB2312" w:cs="Times New Roman"/>
          <w:kern w:val="0"/>
          <w:sz w:val="32"/>
          <w:szCs w:val="32"/>
          <w:lang w:val="en-US" w:eastAsia="zh-CN"/>
        </w:rPr>
        <w:t>数不变。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kern w:val="0"/>
          <w:sz w:val="32"/>
          <w:szCs w:val="32"/>
          <w:lang w:val="en-US" w:eastAsia="zh-CN"/>
        </w:rPr>
        <w:t>第八条</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rPr>
        <w:t>符合本办法第七条规定征收洞庭山碧螺春茶基地的，必须在规划选址前征求吴中区</w:t>
      </w:r>
      <w:r>
        <w:rPr>
          <w:rFonts w:hint="default" w:ascii="Times New Roman" w:hAnsi="Times New Roman" w:eastAsia="仿宋_GB2312" w:cs="Times New Roman"/>
          <w:kern w:val="0"/>
          <w:sz w:val="32"/>
          <w:szCs w:val="32"/>
          <w:lang w:val="en-US" w:eastAsia="zh-CN"/>
        </w:rPr>
        <w:t>资源规划、农业农村、生态环境等</w:t>
      </w:r>
      <w:r>
        <w:rPr>
          <w:rFonts w:hint="default" w:ascii="Times New Roman" w:hAnsi="Times New Roman" w:eastAsia="仿宋_GB2312" w:cs="Times New Roman"/>
          <w:kern w:val="0"/>
          <w:sz w:val="32"/>
          <w:szCs w:val="32"/>
        </w:rPr>
        <w:t>相关行政主管部门及东山镇、金庭镇人民政府意见，并由属地政府报吴中区人民政府审查同意后，依法办理相关审批手续。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kern w:val="0"/>
          <w:sz w:val="32"/>
          <w:szCs w:val="32"/>
        </w:rPr>
        <w:t>第九条</w:t>
      </w:r>
      <w:r>
        <w:rPr>
          <w:rFonts w:hint="default" w:ascii="Times New Roman" w:hAnsi="Times New Roman" w:eastAsia="仿宋_GB2312" w:cs="Times New Roman"/>
          <w:kern w:val="0"/>
          <w:sz w:val="32"/>
          <w:szCs w:val="32"/>
        </w:rPr>
        <w:t xml:space="preserve"> 征收洞庭山碧螺春茶基地，用于非农业建设的，属地政府必须在农用地转用和土地征收之前缴纳征地补偿安置费用，待取得征地批文之后，将征地补偿安置费用支付给相关权利人。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黑体" w:cs="Times New Roman"/>
          <w:kern w:val="0"/>
          <w:sz w:val="32"/>
          <w:szCs w:val="32"/>
          <w:lang w:val="en-US" w:eastAsia="zh-CN"/>
        </w:rPr>
        <w:t xml:space="preserve">第十条 </w:t>
      </w:r>
      <w:r>
        <w:rPr>
          <w:rFonts w:hint="default" w:ascii="Times New Roman" w:hAnsi="Times New Roman" w:eastAsia="仿宋_GB2312" w:cs="Times New Roman"/>
          <w:kern w:val="0"/>
          <w:sz w:val="32"/>
          <w:szCs w:val="32"/>
          <w:lang w:val="en-US" w:eastAsia="zh-CN"/>
        </w:rPr>
        <w:t>引导和支持茶叶生产者按照绿色、有机、良好农业规范标准管理茶园。</w:t>
      </w:r>
      <w:r>
        <w:rPr>
          <w:rFonts w:hint="default" w:ascii="Times New Roman" w:hAnsi="Times New Roman" w:eastAsia="仿宋_GB2312" w:cs="Times New Roman"/>
          <w:kern w:val="0"/>
          <w:sz w:val="32"/>
          <w:szCs w:val="32"/>
        </w:rPr>
        <w:t>鼓励和支持企业、村集体经济组织</w:t>
      </w:r>
      <w:r>
        <w:rPr>
          <w:rFonts w:hint="default" w:ascii="Times New Roman" w:hAnsi="Times New Roman" w:eastAsia="仿宋_GB2312" w:cs="Times New Roman"/>
          <w:kern w:val="0"/>
          <w:sz w:val="32"/>
          <w:szCs w:val="32"/>
          <w:lang w:val="en-US" w:eastAsia="zh-CN"/>
        </w:rPr>
        <w:t>依法</w:t>
      </w:r>
      <w:r>
        <w:rPr>
          <w:rFonts w:hint="default" w:ascii="Times New Roman" w:hAnsi="Times New Roman" w:eastAsia="仿宋_GB2312" w:cs="Times New Roman"/>
          <w:kern w:val="0"/>
          <w:sz w:val="32"/>
          <w:szCs w:val="32"/>
        </w:rPr>
        <w:t>流转闲置茶园</w:t>
      </w:r>
      <w:r>
        <w:rPr>
          <w:rFonts w:hint="default" w:ascii="Times New Roman" w:hAnsi="Times New Roman" w:eastAsia="仿宋_GB2312" w:cs="Times New Roman"/>
          <w:kern w:val="0"/>
          <w:sz w:val="32"/>
          <w:szCs w:val="32"/>
          <w:lang w:val="en-US" w:eastAsia="zh-CN"/>
        </w:rPr>
        <w:t>，推动适度规模化经营，促进集约化、专业化</w:t>
      </w:r>
      <w:r>
        <w:rPr>
          <w:rFonts w:hint="eastAsia" w:ascii="Times New Roman" w:hAnsi="Times New Roman" w:eastAsia="仿宋_GB2312" w:cs="Times New Roman"/>
          <w:kern w:val="0"/>
          <w:sz w:val="32"/>
          <w:szCs w:val="32"/>
          <w:lang w:val="en-US" w:eastAsia="zh-CN"/>
        </w:rPr>
        <w:t>和标准化</w:t>
      </w:r>
      <w:r>
        <w:rPr>
          <w:rFonts w:hint="default" w:ascii="Times New Roman" w:hAnsi="Times New Roman" w:eastAsia="仿宋_GB2312" w:cs="Times New Roman"/>
          <w:kern w:val="0"/>
          <w:sz w:val="32"/>
          <w:szCs w:val="32"/>
          <w:lang w:val="en-US" w:eastAsia="zh-CN"/>
        </w:rPr>
        <w:t>生产。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支持茶叶生产者采取传统茶果间作模式，按照种植标准合理配置茶果树比例，不得将现有洞庭山碧螺春茶基地</w:t>
      </w:r>
      <w:r>
        <w:rPr>
          <w:rFonts w:hint="eastAsia" w:ascii="Times New Roman" w:hAnsi="Times New Roman" w:eastAsia="仿宋_GB2312" w:cs="Times New Roman"/>
          <w:kern w:val="0"/>
          <w:sz w:val="32"/>
          <w:szCs w:val="32"/>
          <w:lang w:val="en-US" w:eastAsia="zh-CN"/>
        </w:rPr>
        <w:t>随意</w:t>
      </w:r>
      <w:r>
        <w:rPr>
          <w:rFonts w:hint="default" w:ascii="Times New Roman" w:hAnsi="Times New Roman" w:eastAsia="仿宋_GB2312" w:cs="Times New Roman"/>
          <w:kern w:val="0"/>
          <w:sz w:val="32"/>
          <w:szCs w:val="32"/>
          <w:lang w:val="en-US" w:eastAsia="zh-CN"/>
        </w:rPr>
        <w:t>改种其他作物或挖塘养殖。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val="en-US" w:eastAsia="zh-CN"/>
        </w:rPr>
        <w:t>一</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在洞庭山碧螺春茶基地保护范围内从事下列活动的，应当依法办理相关手续，并采取有效保护措施，避免洞庭山碧螺春茶基地受到损害，造成损失的，应当承担相应的修复和赔偿费用：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（一）新建、改建、扩建建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构</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筑物;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（二）开发建设旅游项目;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（三）采矿、探矿;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spacing w:val="-11"/>
          <w:kern w:val="0"/>
          <w:sz w:val="32"/>
          <w:szCs w:val="32"/>
        </w:rPr>
      </w:pPr>
      <w:r>
        <w:rPr>
          <w:rFonts w:hint="default" w:ascii="Times New Roman" w:hAnsi="Times New Roman" w:eastAsia="仿宋_GB2312" w:cs="Times New Roman"/>
          <w:spacing w:val="-11"/>
          <w:kern w:val="0"/>
          <w:sz w:val="32"/>
          <w:szCs w:val="32"/>
        </w:rPr>
        <w:t>（四）取土、采石、采砂，爆破、钻探、挖掘，开垦、烧荒;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（五）其他可能损害洞庭山碧螺春茶基地的活动。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ascii="Times New Roman" w:hAnsi="Times New Roman" w:eastAsia="黑体" w:cs="Times New Roman"/>
          <w:kern w:val="0"/>
          <w:sz w:val="32"/>
          <w:szCs w:val="32"/>
          <w:lang w:val="en-US" w:eastAsia="zh-CN"/>
        </w:rPr>
        <w:t>二</w:t>
      </w:r>
      <w:r>
        <w:rPr>
          <w:rFonts w:hint="default" w:ascii="Times New Roman" w:hAnsi="Times New Roman" w:eastAsia="黑体" w:cs="Times New Roman"/>
          <w:kern w:val="0"/>
          <w:sz w:val="32"/>
          <w:szCs w:val="32"/>
        </w:rPr>
        <w:t xml:space="preserve">条 </w:t>
      </w:r>
      <w:r>
        <w:rPr>
          <w:rFonts w:hint="default" w:ascii="Times New Roman" w:hAnsi="Times New Roman" w:eastAsia="仿宋_GB2312" w:cs="Times New Roman"/>
          <w:kern w:val="0"/>
          <w:sz w:val="32"/>
          <w:szCs w:val="32"/>
        </w:rPr>
        <w:t>禁止非法侵占或损坏洞庭山碧螺春茶基地的基础设施。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依法批准在洞庭山碧螺春茶基地或周围施工的建设单位，在开工前必须采取有效措施保护洞庭山碧螺春茶基地基础设施整体功能的正常发挥。因施工损坏其正常功能发挥的，建设单位必须限期修复。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第十三条</w:t>
      </w:r>
      <w:r>
        <w:rPr>
          <w:rFonts w:hint="default" w:ascii="Times New Roman" w:hAnsi="Times New Roman" w:eastAsia="仿宋_GB2312" w:cs="Times New Roman"/>
          <w:kern w:val="0"/>
          <w:sz w:val="32"/>
          <w:szCs w:val="32"/>
        </w:rPr>
        <w:t xml:space="preserve"> 禁止向洞庭山碧螺春茶基地和洞庭山碧螺春茶后备基地倾倒、堆放和处置废弃物。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禁止在洞庭山碧螺春茶基地和洞庭山碧螺春茶后备基地附近建设有污染环境、损害洞庭山碧螺春茶生产的项目。已经建设的有污染的项目，应采取措施限期治理；无法治理的，必须予以搬迁。</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rPr>
        <w:t xml:space="preserve">第十四条 </w:t>
      </w:r>
      <w:r>
        <w:rPr>
          <w:rFonts w:hint="default" w:ascii="Times New Roman" w:hAnsi="Times New Roman" w:eastAsia="仿宋_GB2312" w:cs="Times New Roman"/>
          <w:kern w:val="0"/>
          <w:sz w:val="32"/>
          <w:szCs w:val="32"/>
        </w:rPr>
        <w:t>不得在洞庭山碧螺春茶基地内使用国家禁止使用的农药和其他化学物品。</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不得在洞庭山碧螺春茶基地使用不符合国家有关标准的城市垃圾、污泥制作的肥料。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市、吴中区农业农村行政主管部门应当会同同级</w:t>
      </w:r>
      <w:r>
        <w:rPr>
          <w:rFonts w:hint="default" w:ascii="Times New Roman" w:hAnsi="Times New Roman" w:eastAsia="仿宋_GB2312" w:cs="Times New Roman"/>
          <w:kern w:val="0"/>
          <w:sz w:val="32"/>
          <w:szCs w:val="32"/>
          <w:lang w:val="en-US" w:eastAsia="zh-CN"/>
        </w:rPr>
        <w:t>生态环境</w:t>
      </w:r>
      <w:r>
        <w:rPr>
          <w:rFonts w:hint="default" w:ascii="Times New Roman" w:hAnsi="Times New Roman" w:eastAsia="仿宋_GB2312" w:cs="Times New Roman"/>
          <w:kern w:val="0"/>
          <w:sz w:val="32"/>
          <w:szCs w:val="32"/>
        </w:rPr>
        <w:t>行政主管部门对洞庭山碧螺春茶基地地力、施肥效应和环境污染进行监测和评价，并定期向本级人民政府提出地力变化状况报告和环境质量与发展趋势的报告。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4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第十五条</w:t>
      </w:r>
      <w:r>
        <w:rPr>
          <w:rFonts w:hint="default" w:ascii="Times New Roman" w:hAnsi="Times New Roman" w:eastAsia="仿宋_GB2312" w:cs="Times New Roman"/>
          <w:kern w:val="0"/>
          <w:sz w:val="32"/>
          <w:szCs w:val="32"/>
        </w:rPr>
        <w:t xml:space="preserve"> 市、吴中区人民政府应当扶持洞庭山碧螺春茶基地建设，市、吴中区财政要加大资金保障力度，统筹各类资金用于补助洞庭山碧螺春茶基地的基础设施建设，提高洞庭山碧螺春茶基地的生产能力和洞庭山碧螺春茶品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第十六条 </w:t>
      </w:r>
      <w:r>
        <w:rPr>
          <w:rFonts w:hint="default" w:ascii="Times New Roman" w:hAnsi="Times New Roman" w:eastAsia="仿宋_GB2312" w:cs="Times New Roman"/>
          <w:kern w:val="0"/>
          <w:sz w:val="32"/>
          <w:szCs w:val="32"/>
        </w:rPr>
        <w:t>吴中区农业农村主管部门应当加强</w:t>
      </w:r>
      <w:r>
        <w:rPr>
          <w:rFonts w:hint="default" w:ascii="Times New Roman" w:hAnsi="Times New Roman" w:eastAsia="仿宋_GB2312" w:cs="Times New Roman"/>
          <w:kern w:val="0"/>
          <w:sz w:val="32"/>
          <w:szCs w:val="32"/>
          <w:lang w:val="en-US" w:eastAsia="zh-CN"/>
        </w:rPr>
        <w:t>洞</w:t>
      </w:r>
      <w:r>
        <w:rPr>
          <w:rFonts w:hint="default" w:ascii="Times New Roman" w:hAnsi="Times New Roman" w:eastAsia="仿宋_GB2312" w:cs="Times New Roman"/>
          <w:kern w:val="0"/>
          <w:sz w:val="32"/>
          <w:szCs w:val="32"/>
        </w:rPr>
        <w:t>庭山碧螺春</w:t>
      </w:r>
      <w:r>
        <w:rPr>
          <w:rFonts w:hint="eastAsia" w:ascii="Times New Roman" w:hAnsi="Times New Roman" w:eastAsia="仿宋_GB2312" w:cs="Times New Roman"/>
          <w:kern w:val="0"/>
          <w:sz w:val="32"/>
          <w:szCs w:val="32"/>
          <w:lang w:val="en-US" w:eastAsia="zh-CN"/>
        </w:rPr>
        <w:t>绿色</w:t>
      </w:r>
      <w:r>
        <w:rPr>
          <w:rFonts w:hint="default" w:ascii="Times New Roman" w:hAnsi="Times New Roman" w:eastAsia="仿宋_GB2312" w:cs="Times New Roman"/>
          <w:kern w:val="0"/>
          <w:sz w:val="32"/>
          <w:szCs w:val="32"/>
        </w:rPr>
        <w:t>生态茶园建设，引导新拓茶园坚持传统茶果复合系统，茶园内嵌种枇杷、柑橘、杨梅、板栗、梅树等果树。加强茶树病虫害统防统治，指导洞庭山碧螺春茶生产者采取农业防治、物理防治、生物防治等手段，综合防控病虫害的发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引导洞庭山碧螺春茶生产者采取有机肥替代化肥施用技术，改良</w:t>
      </w:r>
      <w:r>
        <w:rPr>
          <w:rFonts w:hint="default" w:ascii="Times New Roman" w:hAnsi="Times New Roman" w:eastAsia="仿宋_GB2312" w:cs="Times New Roman"/>
          <w:kern w:val="0"/>
          <w:sz w:val="32"/>
          <w:szCs w:val="32"/>
          <w:lang w:val="en-US" w:eastAsia="zh-CN"/>
        </w:rPr>
        <w:t>茶园</w:t>
      </w:r>
      <w:r>
        <w:rPr>
          <w:rFonts w:hint="default" w:ascii="Times New Roman" w:hAnsi="Times New Roman" w:eastAsia="仿宋_GB2312" w:cs="Times New Roman"/>
          <w:kern w:val="0"/>
          <w:sz w:val="32"/>
          <w:szCs w:val="32"/>
        </w:rPr>
        <w:t>土壤结构，提高</w:t>
      </w:r>
      <w:r>
        <w:rPr>
          <w:rFonts w:hint="default" w:ascii="Times New Roman" w:hAnsi="Times New Roman" w:eastAsia="仿宋_GB2312" w:cs="Times New Roman"/>
          <w:kern w:val="0"/>
          <w:sz w:val="32"/>
          <w:szCs w:val="32"/>
          <w:lang w:val="en-US" w:eastAsia="zh-CN"/>
        </w:rPr>
        <w:t>土</w:t>
      </w:r>
      <w:r>
        <w:rPr>
          <w:rFonts w:hint="default" w:ascii="Times New Roman" w:hAnsi="Times New Roman" w:eastAsia="仿宋_GB2312" w:cs="Times New Roman"/>
          <w:kern w:val="0"/>
          <w:sz w:val="32"/>
          <w:szCs w:val="32"/>
        </w:rPr>
        <w:t>壤肥力。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第十七条</w:t>
      </w:r>
      <w:r>
        <w:rPr>
          <w:rFonts w:hint="default" w:ascii="Times New Roman" w:hAnsi="Times New Roman" w:eastAsia="仿宋_GB2312" w:cs="Times New Roman"/>
          <w:kern w:val="0"/>
          <w:sz w:val="32"/>
          <w:szCs w:val="32"/>
        </w:rPr>
        <w:t xml:space="preserve"> 加强洞庭山碧螺春茶基地建设保护监督力度。市、吴中区人民政府应组织农业农村、自然资源和规划等行政主管部门及其他有关部门和东山镇、金庭镇人民政府，定期对洞庭山碧螺春茶基地建设、保护、管理情况进行检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被检查的单位和个人应如实提供有关情况和资料，不得隐瞒和拒绝。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0"/>
          <w:sz w:val="32"/>
          <w:szCs w:val="32"/>
          <w:lang w:val="en-US" w:eastAsia="zh-CN"/>
        </w:rPr>
      </w:pPr>
      <w:r>
        <w:rPr>
          <w:rFonts w:hint="default" w:ascii="Times New Roman" w:hAnsi="Times New Roman" w:eastAsia="黑体" w:cs="Times New Roman"/>
          <w:kern w:val="0"/>
          <w:sz w:val="32"/>
          <w:szCs w:val="32"/>
          <w:lang w:val="en-US" w:eastAsia="zh-CN"/>
        </w:rPr>
        <w:t>第十八条</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rPr>
        <w:t>违反本办法第</w:t>
      </w:r>
      <w:r>
        <w:rPr>
          <w:rFonts w:hint="default" w:ascii="Times New Roman" w:hAnsi="Times New Roman" w:eastAsia="仿宋_GB2312" w:cs="Times New Roman"/>
          <w:kern w:val="0"/>
          <w:sz w:val="32"/>
          <w:szCs w:val="32"/>
          <w:lang w:val="en-US" w:eastAsia="zh-CN"/>
        </w:rPr>
        <w:t>十二</w:t>
      </w:r>
      <w:r>
        <w:rPr>
          <w:rFonts w:hint="default" w:ascii="Times New Roman" w:hAnsi="Times New Roman" w:eastAsia="仿宋_GB2312" w:cs="Times New Roman"/>
          <w:kern w:val="0"/>
          <w:sz w:val="32"/>
          <w:szCs w:val="32"/>
        </w:rPr>
        <w:t>条规定，侵占、损坏洞庭山碧螺春茶基地的基础设施的，由农业农村行政主管部门责令恢复原状、赔偿</w:t>
      </w:r>
      <w:r>
        <w:rPr>
          <w:rFonts w:hint="default" w:ascii="Times New Roman" w:hAnsi="Times New Roman" w:eastAsia="仿宋_GB2312" w:cs="Times New Roman"/>
          <w:kern w:val="0"/>
          <w:sz w:val="32"/>
          <w:szCs w:val="32"/>
          <w:highlight w:val="none"/>
        </w:rPr>
        <w:t>损失</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lang w:val="en-US" w:eastAsia="zh-CN"/>
        </w:rPr>
        <w:t>并可按照有关法律</w:t>
      </w:r>
      <w:r>
        <w:rPr>
          <w:rFonts w:hint="default" w:ascii="Times New Roman" w:hAnsi="Times New Roman" w:eastAsia="仿宋_GB2312" w:cs="Times New Roman"/>
          <w:kern w:val="0"/>
          <w:sz w:val="32"/>
          <w:szCs w:val="32"/>
        </w:rPr>
        <w:t>和</w:t>
      </w:r>
      <w:r>
        <w:rPr>
          <w:rFonts w:hint="default" w:ascii="Times New Roman" w:hAnsi="Times New Roman" w:eastAsia="仿宋_GB2312" w:cs="Times New Roman"/>
          <w:kern w:val="0"/>
          <w:sz w:val="32"/>
          <w:szCs w:val="32"/>
          <w:lang w:val="en-US" w:eastAsia="zh-CN"/>
        </w:rPr>
        <w:t>法规</w:t>
      </w:r>
      <w:r>
        <w:rPr>
          <w:rFonts w:hint="default" w:ascii="Times New Roman" w:hAnsi="Times New Roman" w:eastAsia="仿宋_GB2312" w:cs="Times New Roman"/>
          <w:kern w:val="0"/>
          <w:sz w:val="32"/>
          <w:szCs w:val="32"/>
        </w:rPr>
        <w:t>规定进行</w:t>
      </w:r>
      <w:r>
        <w:rPr>
          <w:rFonts w:hint="default" w:ascii="Times New Roman" w:hAnsi="Times New Roman" w:eastAsia="仿宋_GB2312" w:cs="Times New Roman"/>
          <w:kern w:val="0"/>
          <w:sz w:val="32"/>
          <w:szCs w:val="32"/>
          <w:lang w:val="en-US" w:eastAsia="zh-CN"/>
        </w:rPr>
        <w:t>处罚</w:t>
      </w:r>
      <w:r>
        <w:rPr>
          <w:rFonts w:hint="default" w:ascii="Times New Roman" w:hAnsi="Times New Roman" w:eastAsia="仿宋_GB2312" w:cs="Times New Roman"/>
          <w:kern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0"/>
          <w:sz w:val="32"/>
          <w:szCs w:val="32"/>
          <w:lang w:val="en-US" w:eastAsia="zh-CN"/>
        </w:rPr>
      </w:pPr>
      <w:r>
        <w:rPr>
          <w:rFonts w:hint="default" w:ascii="Times New Roman" w:hAnsi="Times New Roman" w:eastAsia="黑体" w:cs="Times New Roman"/>
          <w:kern w:val="0"/>
          <w:sz w:val="32"/>
          <w:szCs w:val="32"/>
          <w:lang w:val="en-US" w:eastAsia="zh-CN"/>
        </w:rPr>
        <w:t xml:space="preserve">第十九条 </w:t>
      </w:r>
      <w:r>
        <w:rPr>
          <w:rFonts w:hint="default" w:ascii="Times New Roman" w:hAnsi="Times New Roman" w:eastAsia="仿宋_GB2312" w:cs="Times New Roman"/>
          <w:kern w:val="0"/>
          <w:sz w:val="32"/>
          <w:szCs w:val="32"/>
        </w:rPr>
        <w:t>违反本办法第十</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条规定，在洞庭山碧螺春茶基地和洞庭山碧螺春茶后备基地内倾倒、堆放和处置废弃物的，由生态环境或城管行政</w:t>
      </w:r>
      <w:r>
        <w:rPr>
          <w:rFonts w:hint="default" w:ascii="Times New Roman" w:hAnsi="Times New Roman" w:eastAsia="仿宋_GB2312" w:cs="Times New Roman"/>
          <w:kern w:val="0"/>
          <w:sz w:val="32"/>
          <w:szCs w:val="32"/>
          <w:lang w:val="en-US" w:eastAsia="zh-CN"/>
        </w:rPr>
        <w:t>主管</w:t>
      </w:r>
      <w:r>
        <w:rPr>
          <w:rFonts w:hint="default" w:ascii="Times New Roman" w:hAnsi="Times New Roman" w:eastAsia="仿宋_GB2312" w:cs="Times New Roman"/>
          <w:kern w:val="0"/>
          <w:sz w:val="32"/>
          <w:szCs w:val="32"/>
        </w:rPr>
        <w:t>部门</w:t>
      </w:r>
      <w:r>
        <w:rPr>
          <w:rFonts w:hint="default" w:ascii="Times New Roman" w:hAnsi="Times New Roman" w:eastAsia="仿宋_GB2312" w:cs="Times New Roman"/>
          <w:kern w:val="0"/>
          <w:sz w:val="32"/>
          <w:szCs w:val="32"/>
          <w:lang w:val="en-US" w:eastAsia="zh-CN"/>
        </w:rPr>
        <w:t>责令停止违法行为，限期清理废弃物，并可按照有关法律和法规规定进行处罚。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kern w:val="0"/>
          <w:sz w:val="32"/>
          <w:szCs w:val="32"/>
        </w:rPr>
        <w:t>第二十条</w:t>
      </w:r>
      <w:r>
        <w:rPr>
          <w:rFonts w:hint="default" w:ascii="Times New Roman" w:hAnsi="Times New Roman" w:eastAsia="仿宋_GB2312" w:cs="Times New Roman"/>
          <w:kern w:val="0"/>
          <w:sz w:val="32"/>
          <w:szCs w:val="32"/>
        </w:rPr>
        <w:t xml:space="preserve"> 违反本办法第十</w:t>
      </w: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条第一款规定的，由农业农村行政主管部门责令其停止</w:t>
      </w:r>
      <w:r>
        <w:rPr>
          <w:rFonts w:hint="default" w:ascii="Times New Roman" w:hAnsi="Times New Roman" w:eastAsia="仿宋_GB2312" w:cs="Times New Roman"/>
          <w:kern w:val="0"/>
          <w:sz w:val="32"/>
          <w:szCs w:val="32"/>
          <w:lang w:val="en-US" w:eastAsia="zh-CN"/>
        </w:rPr>
        <w:t>生产经营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追回已销售的茶叶</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对于违法生产经营的茶叶进行无害化处理或者予以</w:t>
      </w:r>
      <w:r>
        <w:rPr>
          <w:rFonts w:hint="default" w:ascii="Times New Roman" w:hAnsi="Times New Roman" w:eastAsia="仿宋_GB2312" w:cs="Times New Roman"/>
          <w:kern w:val="0"/>
          <w:sz w:val="32"/>
          <w:szCs w:val="32"/>
        </w:rPr>
        <w:t>监督销毁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没收违法所得</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并可按照有关法律</w:t>
      </w:r>
      <w:r>
        <w:rPr>
          <w:rFonts w:hint="default" w:ascii="Times New Roman" w:hAnsi="Times New Roman" w:eastAsia="仿宋_GB2312" w:cs="Times New Roman"/>
          <w:kern w:val="0"/>
          <w:sz w:val="32"/>
          <w:szCs w:val="32"/>
        </w:rPr>
        <w:t>和</w:t>
      </w:r>
      <w:r>
        <w:rPr>
          <w:rFonts w:hint="default" w:ascii="Times New Roman" w:hAnsi="Times New Roman" w:eastAsia="仿宋_GB2312" w:cs="Times New Roman"/>
          <w:kern w:val="0"/>
          <w:sz w:val="32"/>
          <w:szCs w:val="32"/>
          <w:lang w:val="en-US" w:eastAsia="zh-CN"/>
        </w:rPr>
        <w:t>法规</w:t>
      </w:r>
      <w:r>
        <w:rPr>
          <w:rFonts w:hint="default" w:ascii="Times New Roman" w:hAnsi="Times New Roman" w:eastAsia="仿宋_GB2312" w:cs="Times New Roman"/>
          <w:kern w:val="0"/>
          <w:sz w:val="32"/>
          <w:szCs w:val="32"/>
        </w:rPr>
        <w:t>规定进行</w:t>
      </w:r>
      <w:r>
        <w:rPr>
          <w:rFonts w:hint="default" w:ascii="Times New Roman" w:hAnsi="Times New Roman" w:eastAsia="仿宋_GB2312" w:cs="Times New Roman"/>
          <w:kern w:val="0"/>
          <w:sz w:val="32"/>
          <w:szCs w:val="32"/>
          <w:lang w:val="en-US" w:eastAsia="zh-CN"/>
        </w:rPr>
        <w:t>处罚</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w:t>
      </w:r>
      <w:r>
        <w:rPr>
          <w:rFonts w:hint="eastAsia" w:ascii="Times New Roman" w:hAnsi="Times New Roman" w:eastAsia="黑体" w:cs="Times New Roman"/>
          <w:kern w:val="0"/>
          <w:sz w:val="32"/>
          <w:szCs w:val="32"/>
          <w:lang w:val="en-US" w:eastAsia="zh-CN"/>
        </w:rPr>
        <w:t>一</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本办法自2024年</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日起施行，有效期至</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34"/>
    <w:rsid w:val="00016D8E"/>
    <w:rsid w:val="000308E0"/>
    <w:rsid w:val="00035332"/>
    <w:rsid w:val="001362AB"/>
    <w:rsid w:val="001F3134"/>
    <w:rsid w:val="002635E1"/>
    <w:rsid w:val="00290F8C"/>
    <w:rsid w:val="00297284"/>
    <w:rsid w:val="00311696"/>
    <w:rsid w:val="003A266A"/>
    <w:rsid w:val="004500F8"/>
    <w:rsid w:val="0047245B"/>
    <w:rsid w:val="00504DCC"/>
    <w:rsid w:val="00582E4D"/>
    <w:rsid w:val="005A2C9F"/>
    <w:rsid w:val="005E0977"/>
    <w:rsid w:val="0060262A"/>
    <w:rsid w:val="0062392F"/>
    <w:rsid w:val="00644610"/>
    <w:rsid w:val="0065214B"/>
    <w:rsid w:val="006559A8"/>
    <w:rsid w:val="00700605"/>
    <w:rsid w:val="007D6944"/>
    <w:rsid w:val="008B42A8"/>
    <w:rsid w:val="008C2F9C"/>
    <w:rsid w:val="009823E1"/>
    <w:rsid w:val="009B6BC9"/>
    <w:rsid w:val="00A10E95"/>
    <w:rsid w:val="00A64B26"/>
    <w:rsid w:val="00A9362B"/>
    <w:rsid w:val="00A9481F"/>
    <w:rsid w:val="00AA4643"/>
    <w:rsid w:val="00AC472A"/>
    <w:rsid w:val="00AE0C22"/>
    <w:rsid w:val="00B02C7E"/>
    <w:rsid w:val="00B15DB2"/>
    <w:rsid w:val="00B76BC7"/>
    <w:rsid w:val="00BC1730"/>
    <w:rsid w:val="00C00D34"/>
    <w:rsid w:val="00C40546"/>
    <w:rsid w:val="00CC0AA6"/>
    <w:rsid w:val="00D0079E"/>
    <w:rsid w:val="00DB00BA"/>
    <w:rsid w:val="00E02C74"/>
    <w:rsid w:val="00E1648E"/>
    <w:rsid w:val="00E23C36"/>
    <w:rsid w:val="00ED06E0"/>
    <w:rsid w:val="00EF6375"/>
    <w:rsid w:val="00F314EC"/>
    <w:rsid w:val="00F639BF"/>
    <w:rsid w:val="011B0B5F"/>
    <w:rsid w:val="01642258"/>
    <w:rsid w:val="0185745B"/>
    <w:rsid w:val="01CA5480"/>
    <w:rsid w:val="02522DDA"/>
    <w:rsid w:val="02BD5D0D"/>
    <w:rsid w:val="030F2294"/>
    <w:rsid w:val="03230F34"/>
    <w:rsid w:val="034164DE"/>
    <w:rsid w:val="03782107"/>
    <w:rsid w:val="041F20D1"/>
    <w:rsid w:val="04677F80"/>
    <w:rsid w:val="04824374"/>
    <w:rsid w:val="04870534"/>
    <w:rsid w:val="0491110B"/>
    <w:rsid w:val="04AA7AB6"/>
    <w:rsid w:val="05093353"/>
    <w:rsid w:val="052F1884"/>
    <w:rsid w:val="05311189"/>
    <w:rsid w:val="06634889"/>
    <w:rsid w:val="06B01105"/>
    <w:rsid w:val="06EB12EA"/>
    <w:rsid w:val="07075397"/>
    <w:rsid w:val="072C42D2"/>
    <w:rsid w:val="085C6BC2"/>
    <w:rsid w:val="08CD238B"/>
    <w:rsid w:val="09285011"/>
    <w:rsid w:val="09BE680A"/>
    <w:rsid w:val="0A5A448A"/>
    <w:rsid w:val="0A5E508E"/>
    <w:rsid w:val="0AEE277F"/>
    <w:rsid w:val="0B0F4EB2"/>
    <w:rsid w:val="0B557BA5"/>
    <w:rsid w:val="0B676BC5"/>
    <w:rsid w:val="0BD53976"/>
    <w:rsid w:val="0C1D4C84"/>
    <w:rsid w:val="0C234D7A"/>
    <w:rsid w:val="0C2A4705"/>
    <w:rsid w:val="0C616DDD"/>
    <w:rsid w:val="0D0962F1"/>
    <w:rsid w:val="0DAE6A7F"/>
    <w:rsid w:val="0DB24583"/>
    <w:rsid w:val="0E14552A"/>
    <w:rsid w:val="0EC01DBF"/>
    <w:rsid w:val="0F5F6446"/>
    <w:rsid w:val="0F796FF0"/>
    <w:rsid w:val="0FAB3042"/>
    <w:rsid w:val="103B2931"/>
    <w:rsid w:val="108341D3"/>
    <w:rsid w:val="109B61CD"/>
    <w:rsid w:val="10FE0470"/>
    <w:rsid w:val="113605CA"/>
    <w:rsid w:val="116C2CA3"/>
    <w:rsid w:val="11A92D47"/>
    <w:rsid w:val="11D4394C"/>
    <w:rsid w:val="12435284"/>
    <w:rsid w:val="12847AFA"/>
    <w:rsid w:val="128F7902"/>
    <w:rsid w:val="12DE2F04"/>
    <w:rsid w:val="13673D62"/>
    <w:rsid w:val="13884297"/>
    <w:rsid w:val="1389559C"/>
    <w:rsid w:val="14173F06"/>
    <w:rsid w:val="14175DE2"/>
    <w:rsid w:val="14356C7E"/>
    <w:rsid w:val="14501AE1"/>
    <w:rsid w:val="14861FBB"/>
    <w:rsid w:val="149669D2"/>
    <w:rsid w:val="14AF537E"/>
    <w:rsid w:val="15250840"/>
    <w:rsid w:val="15391A5F"/>
    <w:rsid w:val="15433673"/>
    <w:rsid w:val="157F6950"/>
    <w:rsid w:val="15894CE1"/>
    <w:rsid w:val="15A25C0B"/>
    <w:rsid w:val="15AC3F9C"/>
    <w:rsid w:val="15F1340C"/>
    <w:rsid w:val="16C005E1"/>
    <w:rsid w:val="16D94579"/>
    <w:rsid w:val="16F46EE5"/>
    <w:rsid w:val="171D5404"/>
    <w:rsid w:val="17A86360"/>
    <w:rsid w:val="18CB37DE"/>
    <w:rsid w:val="18D13844"/>
    <w:rsid w:val="18F40581"/>
    <w:rsid w:val="19476D06"/>
    <w:rsid w:val="19497352"/>
    <w:rsid w:val="19B10934"/>
    <w:rsid w:val="19CD49E1"/>
    <w:rsid w:val="1A8B191C"/>
    <w:rsid w:val="1B5E3E72"/>
    <w:rsid w:val="1B730595"/>
    <w:rsid w:val="1BAA1D73"/>
    <w:rsid w:val="1BB138FD"/>
    <w:rsid w:val="1C7579C5"/>
    <w:rsid w:val="1CA13205"/>
    <w:rsid w:val="1D6210C5"/>
    <w:rsid w:val="1E1C3FFD"/>
    <w:rsid w:val="1E1E4F79"/>
    <w:rsid w:val="1E981141"/>
    <w:rsid w:val="1EE2283A"/>
    <w:rsid w:val="1F225822"/>
    <w:rsid w:val="1F4A0F65"/>
    <w:rsid w:val="1FE60DE3"/>
    <w:rsid w:val="202872CE"/>
    <w:rsid w:val="202F6C59"/>
    <w:rsid w:val="20FC2B2A"/>
    <w:rsid w:val="21540FBA"/>
    <w:rsid w:val="2187050F"/>
    <w:rsid w:val="21A842C7"/>
    <w:rsid w:val="21C2300D"/>
    <w:rsid w:val="21C569DD"/>
    <w:rsid w:val="22125EF5"/>
    <w:rsid w:val="22395DB5"/>
    <w:rsid w:val="232E7D9F"/>
    <w:rsid w:val="233E5662"/>
    <w:rsid w:val="24C044DA"/>
    <w:rsid w:val="24DD6008"/>
    <w:rsid w:val="25501B36"/>
    <w:rsid w:val="2559688A"/>
    <w:rsid w:val="257D0110"/>
    <w:rsid w:val="25C56B80"/>
    <w:rsid w:val="25CD5911"/>
    <w:rsid w:val="2624216D"/>
    <w:rsid w:val="26800C37"/>
    <w:rsid w:val="26912667"/>
    <w:rsid w:val="26B45C0E"/>
    <w:rsid w:val="26C174A2"/>
    <w:rsid w:val="27027F0C"/>
    <w:rsid w:val="272A364F"/>
    <w:rsid w:val="27603B29"/>
    <w:rsid w:val="27921D79"/>
    <w:rsid w:val="27AA2CA3"/>
    <w:rsid w:val="286655D5"/>
    <w:rsid w:val="288A4510"/>
    <w:rsid w:val="294B6B4C"/>
    <w:rsid w:val="2A055081"/>
    <w:rsid w:val="2AAC548F"/>
    <w:rsid w:val="2B3C2B7F"/>
    <w:rsid w:val="2B4F631D"/>
    <w:rsid w:val="2B873EF8"/>
    <w:rsid w:val="2BD23073"/>
    <w:rsid w:val="2BD8717A"/>
    <w:rsid w:val="2C0C4151"/>
    <w:rsid w:val="2C99503A"/>
    <w:rsid w:val="2D0F7263"/>
    <w:rsid w:val="2D455153"/>
    <w:rsid w:val="2DBD6096"/>
    <w:rsid w:val="2DCA53AC"/>
    <w:rsid w:val="2DD33ABD"/>
    <w:rsid w:val="2DF1306D"/>
    <w:rsid w:val="2DFA177E"/>
    <w:rsid w:val="2E6D0438"/>
    <w:rsid w:val="2FE77CA5"/>
    <w:rsid w:val="30370D29"/>
    <w:rsid w:val="30825925"/>
    <w:rsid w:val="31327CC7"/>
    <w:rsid w:val="31801E7E"/>
    <w:rsid w:val="31FD56FE"/>
    <w:rsid w:val="3249748F"/>
    <w:rsid w:val="325C0005"/>
    <w:rsid w:val="32C75B5F"/>
    <w:rsid w:val="32D72576"/>
    <w:rsid w:val="32FD49B4"/>
    <w:rsid w:val="330A7969"/>
    <w:rsid w:val="33830490"/>
    <w:rsid w:val="33B20FDF"/>
    <w:rsid w:val="33FB6E55"/>
    <w:rsid w:val="340E38F7"/>
    <w:rsid w:val="34126A7A"/>
    <w:rsid w:val="347D19AD"/>
    <w:rsid w:val="348722BC"/>
    <w:rsid w:val="34E15E4E"/>
    <w:rsid w:val="34FB69F8"/>
    <w:rsid w:val="359336F3"/>
    <w:rsid w:val="35B80B03"/>
    <w:rsid w:val="36113FC2"/>
    <w:rsid w:val="362B2396"/>
    <w:rsid w:val="366D46DB"/>
    <w:rsid w:val="36C450EA"/>
    <w:rsid w:val="37032650"/>
    <w:rsid w:val="373E6FB2"/>
    <w:rsid w:val="37624BE8"/>
    <w:rsid w:val="3778260F"/>
    <w:rsid w:val="37851925"/>
    <w:rsid w:val="383C5BD0"/>
    <w:rsid w:val="38BF61AA"/>
    <w:rsid w:val="38CB7A3E"/>
    <w:rsid w:val="39084F7A"/>
    <w:rsid w:val="39276AD2"/>
    <w:rsid w:val="39846F28"/>
    <w:rsid w:val="39954F08"/>
    <w:rsid w:val="3AB62A61"/>
    <w:rsid w:val="3AD42011"/>
    <w:rsid w:val="3C5E791A"/>
    <w:rsid w:val="3C8C1362"/>
    <w:rsid w:val="3D3C1506"/>
    <w:rsid w:val="3D42560E"/>
    <w:rsid w:val="3D5D3C39"/>
    <w:rsid w:val="3E204FFC"/>
    <w:rsid w:val="3F667892"/>
    <w:rsid w:val="3FDE6257"/>
    <w:rsid w:val="3FF3077A"/>
    <w:rsid w:val="40084E9C"/>
    <w:rsid w:val="40107D2A"/>
    <w:rsid w:val="40CB4BDA"/>
    <w:rsid w:val="40D3586A"/>
    <w:rsid w:val="40EA548F"/>
    <w:rsid w:val="41AE0A50"/>
    <w:rsid w:val="41BA7895"/>
    <w:rsid w:val="42012A59"/>
    <w:rsid w:val="42BD2E0C"/>
    <w:rsid w:val="42FD5DF4"/>
    <w:rsid w:val="431A235D"/>
    <w:rsid w:val="436636D6"/>
    <w:rsid w:val="43B91888"/>
    <w:rsid w:val="43CD0A4B"/>
    <w:rsid w:val="43FB3B18"/>
    <w:rsid w:val="4445385E"/>
    <w:rsid w:val="44457410"/>
    <w:rsid w:val="445C4E37"/>
    <w:rsid w:val="445D28B8"/>
    <w:rsid w:val="44CE606F"/>
    <w:rsid w:val="44D12877"/>
    <w:rsid w:val="44D35D7A"/>
    <w:rsid w:val="44D576C4"/>
    <w:rsid w:val="44D84400"/>
    <w:rsid w:val="45205E79"/>
    <w:rsid w:val="45487F37"/>
    <w:rsid w:val="454A6CBD"/>
    <w:rsid w:val="45773005"/>
    <w:rsid w:val="459A22C0"/>
    <w:rsid w:val="45B872F1"/>
    <w:rsid w:val="45CE0F1C"/>
    <w:rsid w:val="465D2FEA"/>
    <w:rsid w:val="46A9467B"/>
    <w:rsid w:val="46DA4E4A"/>
    <w:rsid w:val="470B0E9D"/>
    <w:rsid w:val="478B4C6E"/>
    <w:rsid w:val="479C4F08"/>
    <w:rsid w:val="487216E8"/>
    <w:rsid w:val="48C76BF4"/>
    <w:rsid w:val="49115D6F"/>
    <w:rsid w:val="49480447"/>
    <w:rsid w:val="495245DA"/>
    <w:rsid w:val="49582C60"/>
    <w:rsid w:val="495C70E7"/>
    <w:rsid w:val="49B04973"/>
    <w:rsid w:val="49C1268F"/>
    <w:rsid w:val="49E515CA"/>
    <w:rsid w:val="49E56A7E"/>
    <w:rsid w:val="49ED69D6"/>
    <w:rsid w:val="4A1B1AA4"/>
    <w:rsid w:val="4A2645B2"/>
    <w:rsid w:val="4A726C30"/>
    <w:rsid w:val="4A791E3E"/>
    <w:rsid w:val="4A8536D2"/>
    <w:rsid w:val="4B3969F9"/>
    <w:rsid w:val="4B46248B"/>
    <w:rsid w:val="4B7D03E7"/>
    <w:rsid w:val="4BA9472E"/>
    <w:rsid w:val="4BD777FC"/>
    <w:rsid w:val="4BFA3233"/>
    <w:rsid w:val="4C2904FF"/>
    <w:rsid w:val="4CA97B54"/>
    <w:rsid w:val="4CFE5060"/>
    <w:rsid w:val="4D8465BE"/>
    <w:rsid w:val="4D8D144B"/>
    <w:rsid w:val="4DAB2BFA"/>
    <w:rsid w:val="4DB60F8B"/>
    <w:rsid w:val="4DE10ED6"/>
    <w:rsid w:val="4DF420F5"/>
    <w:rsid w:val="4E670DAE"/>
    <w:rsid w:val="4EA56695"/>
    <w:rsid w:val="4EB46CAF"/>
    <w:rsid w:val="4F28085F"/>
    <w:rsid w:val="4F7C66F8"/>
    <w:rsid w:val="4F874A89"/>
    <w:rsid w:val="4FEC1B40"/>
    <w:rsid w:val="50167DDE"/>
    <w:rsid w:val="50205B81"/>
    <w:rsid w:val="506875FB"/>
    <w:rsid w:val="50891338"/>
    <w:rsid w:val="50AF7D6F"/>
    <w:rsid w:val="50B26775"/>
    <w:rsid w:val="51742FB0"/>
    <w:rsid w:val="517664B3"/>
    <w:rsid w:val="51C31B71"/>
    <w:rsid w:val="52582329"/>
    <w:rsid w:val="52E61B8D"/>
    <w:rsid w:val="52E96395"/>
    <w:rsid w:val="52EF5D1F"/>
    <w:rsid w:val="532C5B84"/>
    <w:rsid w:val="53493E30"/>
    <w:rsid w:val="5350123C"/>
    <w:rsid w:val="53E64FB3"/>
    <w:rsid w:val="54583FED"/>
    <w:rsid w:val="548A4859"/>
    <w:rsid w:val="55134720"/>
    <w:rsid w:val="553E6869"/>
    <w:rsid w:val="5568451C"/>
    <w:rsid w:val="56355AFC"/>
    <w:rsid w:val="56AF3248"/>
    <w:rsid w:val="56BE5A60"/>
    <w:rsid w:val="572A4A40"/>
    <w:rsid w:val="575B393A"/>
    <w:rsid w:val="577F009D"/>
    <w:rsid w:val="577F3B99"/>
    <w:rsid w:val="578E7032"/>
    <w:rsid w:val="57A7215B"/>
    <w:rsid w:val="57C54F8E"/>
    <w:rsid w:val="57DD2635"/>
    <w:rsid w:val="57FD096B"/>
    <w:rsid w:val="59373B6B"/>
    <w:rsid w:val="59D031F1"/>
    <w:rsid w:val="59D062E8"/>
    <w:rsid w:val="5A704B6C"/>
    <w:rsid w:val="5AC64ECA"/>
    <w:rsid w:val="5ACD7484"/>
    <w:rsid w:val="5AFD042E"/>
    <w:rsid w:val="5B474BD0"/>
    <w:rsid w:val="5B52515F"/>
    <w:rsid w:val="5B77571F"/>
    <w:rsid w:val="5B88343B"/>
    <w:rsid w:val="5C2432B9"/>
    <w:rsid w:val="5C4D667C"/>
    <w:rsid w:val="5CC453C1"/>
    <w:rsid w:val="5CE323F2"/>
    <w:rsid w:val="5D420184"/>
    <w:rsid w:val="5D54142D"/>
    <w:rsid w:val="5DA2372A"/>
    <w:rsid w:val="5E2A018B"/>
    <w:rsid w:val="5EC7130E"/>
    <w:rsid w:val="5EDD34B2"/>
    <w:rsid w:val="5F991667"/>
    <w:rsid w:val="5FB51E90"/>
    <w:rsid w:val="5FBD2B20"/>
    <w:rsid w:val="60474C82"/>
    <w:rsid w:val="605807A0"/>
    <w:rsid w:val="607544CD"/>
    <w:rsid w:val="610557DB"/>
    <w:rsid w:val="612E6041"/>
    <w:rsid w:val="62FC3469"/>
    <w:rsid w:val="63427F57"/>
    <w:rsid w:val="63EF4B04"/>
    <w:rsid w:val="640843A9"/>
    <w:rsid w:val="64AD03BA"/>
    <w:rsid w:val="65071D4D"/>
    <w:rsid w:val="65752381"/>
    <w:rsid w:val="65834F1A"/>
    <w:rsid w:val="65942C36"/>
    <w:rsid w:val="65EE45C9"/>
    <w:rsid w:val="660F2580"/>
    <w:rsid w:val="66414053"/>
    <w:rsid w:val="66680690"/>
    <w:rsid w:val="66736A21"/>
    <w:rsid w:val="66A958BC"/>
    <w:rsid w:val="675C2222"/>
    <w:rsid w:val="67654A18"/>
    <w:rsid w:val="67B1772D"/>
    <w:rsid w:val="67D5446A"/>
    <w:rsid w:val="68447D40"/>
    <w:rsid w:val="68A4383E"/>
    <w:rsid w:val="68C04067"/>
    <w:rsid w:val="68EA3793"/>
    <w:rsid w:val="69791297"/>
    <w:rsid w:val="699D01D2"/>
    <w:rsid w:val="69FA636D"/>
    <w:rsid w:val="6AFF3FE8"/>
    <w:rsid w:val="6B593D2B"/>
    <w:rsid w:val="6B5966DB"/>
    <w:rsid w:val="6B8E0982"/>
    <w:rsid w:val="6BCE4FEF"/>
    <w:rsid w:val="6BDF7488"/>
    <w:rsid w:val="6C2E088C"/>
    <w:rsid w:val="6DDB184C"/>
    <w:rsid w:val="6DDD4D4F"/>
    <w:rsid w:val="6DDE27D0"/>
    <w:rsid w:val="6F2A639E"/>
    <w:rsid w:val="6F2B6BEF"/>
    <w:rsid w:val="6F5C2C41"/>
    <w:rsid w:val="6F607449"/>
    <w:rsid w:val="6F7460EA"/>
    <w:rsid w:val="6F93311C"/>
    <w:rsid w:val="701C4FE8"/>
    <w:rsid w:val="7039132B"/>
    <w:rsid w:val="70B71BF9"/>
    <w:rsid w:val="70BE4E07"/>
    <w:rsid w:val="70CF72A0"/>
    <w:rsid w:val="7156627F"/>
    <w:rsid w:val="71814B45"/>
    <w:rsid w:val="71974AEA"/>
    <w:rsid w:val="71A82806"/>
    <w:rsid w:val="71D026C6"/>
    <w:rsid w:val="723E657D"/>
    <w:rsid w:val="727B05E0"/>
    <w:rsid w:val="72A74928"/>
    <w:rsid w:val="72F23AA2"/>
    <w:rsid w:val="7312785A"/>
    <w:rsid w:val="73974230"/>
    <w:rsid w:val="74B87DDC"/>
    <w:rsid w:val="75201B39"/>
    <w:rsid w:val="76353BFF"/>
    <w:rsid w:val="76C7316E"/>
    <w:rsid w:val="76D87BD9"/>
    <w:rsid w:val="777E1618"/>
    <w:rsid w:val="77974740"/>
    <w:rsid w:val="77D323A7"/>
    <w:rsid w:val="77D67AA8"/>
    <w:rsid w:val="782B0837"/>
    <w:rsid w:val="783A3050"/>
    <w:rsid w:val="79065C1B"/>
    <w:rsid w:val="79321F63"/>
    <w:rsid w:val="794F1893"/>
    <w:rsid w:val="79622AB2"/>
    <w:rsid w:val="79DD0C5A"/>
    <w:rsid w:val="7A622655"/>
    <w:rsid w:val="7A931F2A"/>
    <w:rsid w:val="7AAB3D4E"/>
    <w:rsid w:val="7B835FAF"/>
    <w:rsid w:val="7C2A32C5"/>
    <w:rsid w:val="7C4250E9"/>
    <w:rsid w:val="7C4C127B"/>
    <w:rsid w:val="7CE65969"/>
    <w:rsid w:val="7D0F0FB9"/>
    <w:rsid w:val="7D6B16D3"/>
    <w:rsid w:val="7D98349C"/>
    <w:rsid w:val="7D9F4FD9"/>
    <w:rsid w:val="7DAD7BBE"/>
    <w:rsid w:val="7DE22616"/>
    <w:rsid w:val="7E0272C8"/>
    <w:rsid w:val="7E086FD3"/>
    <w:rsid w:val="7E2B048C"/>
    <w:rsid w:val="7E7F7F16"/>
    <w:rsid w:val="7EBB6A76"/>
    <w:rsid w:val="7EC304BC"/>
    <w:rsid w:val="7ED24865"/>
    <w:rsid w:val="7F0710F4"/>
    <w:rsid w:val="7F1D6B1B"/>
    <w:rsid w:val="7F397345"/>
    <w:rsid w:val="7F78012E"/>
    <w:rsid w:val="7F7E2038"/>
    <w:rsid w:val="7FD604C8"/>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432</Words>
  <Characters>2466</Characters>
  <Lines>20</Lines>
  <Paragraphs>5</Paragraphs>
  <TotalTime>2</TotalTime>
  <ScaleCrop>false</ScaleCrop>
  <LinksUpToDate>false</LinksUpToDate>
  <CharactersWithSpaces>2893</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2024-10-10T03:43:00Z</dcterms:created>
  <dc:creator>Jin</dc:creator>
  <cp:lastModifiedBy>Lenovo</cp:lastModifiedBy>
  <cp:lastPrinted>2024-10-15T03:21:00Z</cp:lastPrinted>
  <dcterms:modified xsi:type="dcterms:W3CDTF">2024-11-11T07:42:18Z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1ADC3F5167094F1EB50246EC0FFF6350_13</vt:lpwstr>
  </property>
</Properties>
</file>