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74E37">
      <w:pPr>
        <w:pStyle w:val="5"/>
        <w:widowControl/>
        <w:snapToGrid w:val="0"/>
        <w:spacing w:beforeAutospacing="0" w:afterAutospacing="0" w:line="580" w:lineRule="exact"/>
        <w:jc w:val="left"/>
        <w:rPr>
          <w:rFonts w:hint="eastAsia"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val="en-US" w:eastAsia="zh-CN"/>
        </w:rPr>
        <w:t>附件2</w:t>
      </w:r>
      <w:bookmarkStart w:id="0" w:name="_GoBack"/>
      <w:bookmarkEnd w:id="0"/>
    </w:p>
    <w:p w14:paraId="7CED6F55">
      <w:pPr>
        <w:pStyle w:val="2"/>
        <w:rPr>
          <w:rFonts w:hint="eastAsia"/>
          <w:lang w:val="en-US" w:eastAsia="zh-CN"/>
        </w:rPr>
      </w:pPr>
    </w:p>
    <w:p w14:paraId="013F2C00">
      <w:pPr>
        <w:keepNext w:val="0"/>
        <w:keepLines w:val="0"/>
        <w:pageBreakBefore w:val="0"/>
        <w:widowControl w:val="0"/>
        <w:kinsoku/>
        <w:wordWrap/>
        <w:overflowPunct/>
        <w:topLinePunct w:val="0"/>
        <w:autoSpaceDE/>
        <w:autoSpaceDN/>
        <w:bidi w:val="0"/>
        <w:adjustRightInd w:val="0"/>
        <w:snapToGrid w:val="0"/>
        <w:spacing w:line="592" w:lineRule="exact"/>
        <w:jc w:val="center"/>
        <w:textAlignment w:val="auto"/>
        <w:rPr>
          <w:rFonts w:hint="default" w:ascii="Times New Roman" w:hAnsi="Times New Roman" w:eastAsia="方正小标宋_GBK" w:cs="Times New Roman"/>
          <w:sz w:val="44"/>
          <w:lang w:eastAsia="zh-CN"/>
        </w:rPr>
      </w:pPr>
      <w:r>
        <w:rPr>
          <w:rFonts w:hint="default" w:ascii="Times New Roman" w:hAnsi="Times New Roman" w:eastAsia="方正小标宋_GBK" w:cs="Times New Roman"/>
          <w:sz w:val="44"/>
          <w:lang w:val="en-US" w:eastAsia="zh-CN"/>
        </w:rPr>
        <w:t>关于制定</w:t>
      </w:r>
      <w:r>
        <w:rPr>
          <w:rFonts w:hint="default" w:ascii="Times New Roman" w:hAnsi="Times New Roman" w:eastAsia="方正小标宋_GBK" w:cs="Times New Roman"/>
          <w:sz w:val="44"/>
          <w:lang w:eastAsia="zh-CN"/>
        </w:rPr>
        <w:t>《</w:t>
      </w:r>
      <w:r>
        <w:rPr>
          <w:rFonts w:hint="default" w:ascii="Times New Roman" w:hAnsi="Times New Roman" w:eastAsia="方正小标宋_GBK" w:cs="Times New Roman"/>
          <w:sz w:val="44"/>
          <w:lang w:val="en-US" w:eastAsia="zh-CN"/>
        </w:rPr>
        <w:t>苏州市客运出租</w:t>
      </w:r>
      <w:r>
        <w:rPr>
          <w:rFonts w:hint="eastAsia" w:ascii="Times New Roman" w:hAnsi="Times New Roman" w:eastAsia="方正小标宋_GBK" w:cs="Times New Roman"/>
          <w:sz w:val="44"/>
          <w:lang w:val="en-US" w:eastAsia="zh-CN"/>
        </w:rPr>
        <w:t>汽</w:t>
      </w:r>
      <w:r>
        <w:rPr>
          <w:rFonts w:hint="default" w:ascii="Times New Roman" w:hAnsi="Times New Roman" w:eastAsia="方正小标宋_GBK" w:cs="Times New Roman"/>
          <w:sz w:val="44"/>
          <w:lang w:val="en-US" w:eastAsia="zh-CN"/>
        </w:rPr>
        <w:t>车</w:t>
      </w:r>
      <w:r>
        <w:rPr>
          <w:rFonts w:hint="eastAsia" w:ascii="Times New Roman" w:hAnsi="Times New Roman" w:eastAsia="方正小标宋_GBK" w:cs="Times New Roman"/>
          <w:sz w:val="44"/>
          <w:lang w:val="en-US" w:eastAsia="zh-CN"/>
        </w:rPr>
        <w:t>车辆技术标准和运营管理规定</w:t>
      </w:r>
      <w:r>
        <w:rPr>
          <w:rFonts w:hint="default" w:ascii="Times New Roman" w:hAnsi="Times New Roman" w:eastAsia="方正小标宋_GBK" w:cs="Times New Roman"/>
          <w:sz w:val="44"/>
          <w:lang w:eastAsia="zh-CN"/>
        </w:rPr>
        <w:t>》</w:t>
      </w:r>
      <w:r>
        <w:rPr>
          <w:rFonts w:hint="default" w:ascii="Times New Roman" w:hAnsi="Times New Roman" w:eastAsia="方正小标宋_GBK" w:cs="Times New Roman"/>
          <w:sz w:val="44"/>
          <w:lang w:val="en-US" w:eastAsia="zh-CN"/>
        </w:rPr>
        <w:t>的</w:t>
      </w:r>
      <w:r>
        <w:rPr>
          <w:rFonts w:hint="default" w:ascii="Times New Roman" w:hAnsi="Times New Roman" w:eastAsia="方正小标宋_GBK" w:cs="Times New Roman"/>
          <w:sz w:val="44"/>
          <w:lang w:eastAsia="zh-CN"/>
        </w:rPr>
        <w:t>起草说明</w:t>
      </w:r>
    </w:p>
    <w:p w14:paraId="0528C81D">
      <w:pPr>
        <w:keepNext w:val="0"/>
        <w:keepLines w:val="0"/>
        <w:pageBreakBefore w:val="0"/>
        <w:kinsoku/>
        <w:wordWrap/>
        <w:overflowPunct/>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sz w:val="32"/>
          <w:szCs w:val="32"/>
          <w:lang w:val="en-US" w:eastAsia="zh-CN"/>
        </w:rPr>
      </w:pPr>
    </w:p>
    <w:p w14:paraId="59E10FC6">
      <w:pPr>
        <w:keepNext w:val="0"/>
        <w:keepLines w:val="0"/>
        <w:pageBreakBefore w:val="0"/>
        <w:kinsoku/>
        <w:wordWrap/>
        <w:overflowPunct/>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为加强苏州市客运出租汽车管理，规范车辆技术标准和运营服务行为，</w:t>
      </w:r>
      <w:r>
        <w:rPr>
          <w:rFonts w:hint="default" w:ascii="Times New Roman" w:hAnsi="Times New Roman" w:eastAsia="仿宋_GB2312" w:cs="Times New Roman"/>
          <w:sz w:val="32"/>
          <w:szCs w:val="32"/>
          <w:lang w:eastAsia="zh-CN"/>
        </w:rPr>
        <w:t>适应我市交通发展需要，保障城市公共客运安全，</w:t>
      </w:r>
      <w:r>
        <w:rPr>
          <w:rFonts w:hint="eastAsia" w:ascii="Times New Roman" w:hAnsi="Times New Roman" w:eastAsia="仿宋_GB2312" w:cs="Times New Roman"/>
          <w:sz w:val="32"/>
          <w:szCs w:val="32"/>
          <w:lang w:eastAsia="zh-CN"/>
        </w:rPr>
        <w:t>市交通</w:t>
      </w:r>
      <w:r>
        <w:rPr>
          <w:rFonts w:hint="eastAsia" w:ascii="Times New Roman" w:hAnsi="Times New Roman" w:eastAsia="仿宋_GB2312" w:cs="Times New Roman"/>
          <w:sz w:val="32"/>
          <w:szCs w:val="32"/>
          <w:lang w:val="en-US" w:eastAsia="zh-CN"/>
        </w:rPr>
        <w:t>运输主管</w:t>
      </w:r>
      <w:r>
        <w:rPr>
          <w:rFonts w:hint="eastAsia"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lang w:eastAsia="zh-CN"/>
        </w:rPr>
        <w:t>制定了</w:t>
      </w:r>
      <w:r>
        <w:rPr>
          <w:rFonts w:hint="default" w:ascii="Times New Roman" w:hAnsi="Times New Roman" w:eastAsia="仿宋_GB2312" w:cs="Times New Roman"/>
          <w:sz w:val="32"/>
          <w:szCs w:val="32"/>
          <w:lang w:val="en-US" w:eastAsia="zh-CN"/>
        </w:rPr>
        <w:t>《苏州市客运出租</w:t>
      </w:r>
      <w:r>
        <w:rPr>
          <w:rFonts w:hint="eastAsia" w:ascii="Times New Roman" w:hAnsi="Times New Roman" w:eastAsia="仿宋_GB2312" w:cs="Times New Roman"/>
          <w:sz w:val="32"/>
          <w:szCs w:val="32"/>
          <w:lang w:val="en-US" w:eastAsia="zh-CN"/>
        </w:rPr>
        <w:t>汽</w:t>
      </w:r>
      <w:r>
        <w:rPr>
          <w:rFonts w:hint="default" w:ascii="Times New Roman" w:hAnsi="Times New Roman" w:eastAsia="仿宋_GB2312" w:cs="Times New Roman"/>
          <w:sz w:val="32"/>
          <w:szCs w:val="32"/>
          <w:lang w:val="en-US" w:eastAsia="zh-CN"/>
        </w:rPr>
        <w:t>车</w:t>
      </w:r>
      <w:r>
        <w:rPr>
          <w:rFonts w:hint="eastAsia" w:ascii="Times New Roman" w:hAnsi="Times New Roman" w:eastAsia="仿宋_GB2312" w:cs="Times New Roman"/>
          <w:sz w:val="32"/>
          <w:szCs w:val="32"/>
          <w:lang w:val="en-US" w:eastAsia="zh-CN"/>
        </w:rPr>
        <w:t>车辆技术标准和运营管理规定</w:t>
      </w:r>
      <w:r>
        <w:rPr>
          <w:rFonts w:hint="default" w:ascii="Times New Roman" w:hAnsi="Times New Roman" w:eastAsia="仿宋_GB2312" w:cs="Times New Roman"/>
          <w:sz w:val="32"/>
          <w:szCs w:val="32"/>
          <w:lang w:val="en-US" w:eastAsia="zh-CN"/>
        </w:rPr>
        <w:t>》（以下简称《</w:t>
      </w:r>
      <w:r>
        <w:rPr>
          <w:rFonts w:hint="eastAsia" w:ascii="Times New Roman" w:hAnsi="Times New Roman" w:eastAsia="仿宋_GB2312" w:cs="Times New Roman"/>
          <w:sz w:val="32"/>
          <w:szCs w:val="32"/>
          <w:lang w:val="en-US" w:eastAsia="zh-CN"/>
        </w:rPr>
        <w:t>规定</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现将有关起草情况说明如下：</w:t>
      </w:r>
    </w:p>
    <w:p w14:paraId="7CDC8A30">
      <w:pPr>
        <w:keepNext w:val="0"/>
        <w:keepLines w:val="0"/>
        <w:pageBreakBefore w:val="0"/>
        <w:kinsoku/>
        <w:wordWrap/>
        <w:overflowPunct/>
        <w:topLinePunct w:val="0"/>
        <w:autoSpaceDE/>
        <w:autoSpaceDN/>
        <w:bidi w:val="0"/>
        <w:adjustRightInd w:val="0"/>
        <w:snapToGrid w:val="0"/>
        <w:spacing w:line="592" w:lineRule="exact"/>
        <w:ind w:firstLine="640"/>
        <w:textAlignment w:val="auto"/>
        <w:rPr>
          <w:rFonts w:hint="default" w:ascii="方正黑体_GBK" w:hAnsi="方正黑体_GBK" w:eastAsia="方正黑体_GBK" w:cs="方正黑体_GBK"/>
          <w:color w:val="000000"/>
          <w:kern w:val="1"/>
          <w:sz w:val="32"/>
          <w:lang w:val="en-US" w:eastAsia="zh-CN"/>
        </w:rPr>
      </w:pPr>
      <w:r>
        <w:rPr>
          <w:rFonts w:hint="eastAsia" w:ascii="方正黑体_GBK" w:hAnsi="方正黑体_GBK" w:eastAsia="方正黑体_GBK" w:cs="方正黑体_GBK"/>
          <w:color w:val="000000"/>
          <w:kern w:val="1"/>
          <w:sz w:val="32"/>
          <w:lang w:val="en-US" w:eastAsia="zh-CN"/>
        </w:rPr>
        <w:t>一、</w:t>
      </w:r>
      <w:r>
        <w:rPr>
          <w:rFonts w:hint="default" w:ascii="方正黑体_GBK" w:hAnsi="方正黑体_GBK" w:eastAsia="方正黑体_GBK" w:cs="方正黑体_GBK"/>
          <w:color w:val="000000"/>
          <w:kern w:val="1"/>
          <w:sz w:val="32"/>
          <w:lang w:val="en-US" w:eastAsia="zh-CN"/>
        </w:rPr>
        <w:t>制定的必要性</w:t>
      </w:r>
    </w:p>
    <w:p w14:paraId="7079723E">
      <w:pPr>
        <w:keepNext w:val="0"/>
        <w:keepLines w:val="0"/>
        <w:pageBreakBefore w:val="0"/>
        <w:kinsoku/>
        <w:wordWrap/>
        <w:overflowPunct/>
        <w:topLinePunct w:val="0"/>
        <w:autoSpaceDE/>
        <w:autoSpaceDN/>
        <w:bidi w:val="0"/>
        <w:adjustRightInd w:val="0"/>
        <w:snapToGrid w:val="0"/>
        <w:spacing w:line="592"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一是贯彻交通运输部</w:t>
      </w:r>
      <w:r>
        <w:rPr>
          <w:rFonts w:hint="default" w:ascii="Times New Roman" w:hAnsi="Times New Roman" w:eastAsia="仿宋_GB2312" w:cs="Times New Roman"/>
          <w:b/>
          <w:bCs/>
          <w:sz w:val="32"/>
          <w:szCs w:val="32"/>
          <w:lang w:val="zh-CN" w:eastAsia="zh-CN"/>
        </w:rPr>
        <w:t>有关法规规定，健全</w:t>
      </w:r>
      <w:r>
        <w:rPr>
          <w:rFonts w:hint="default" w:ascii="Times New Roman" w:hAnsi="Times New Roman" w:eastAsia="仿宋_GB2312" w:cs="Times New Roman"/>
          <w:b/>
          <w:bCs/>
          <w:sz w:val="32"/>
          <w:szCs w:val="32"/>
          <w:lang w:val="en-US" w:eastAsia="zh-CN"/>
        </w:rPr>
        <w:t>客运出租汽车</w:t>
      </w:r>
      <w:r>
        <w:rPr>
          <w:rFonts w:hint="default" w:ascii="Times New Roman" w:hAnsi="Times New Roman" w:eastAsia="仿宋_GB2312" w:cs="Times New Roman"/>
          <w:b/>
          <w:bCs/>
          <w:sz w:val="32"/>
          <w:szCs w:val="32"/>
          <w:lang w:val="zh-CN" w:eastAsia="zh-CN"/>
        </w:rPr>
        <w:t>车辆与设施设备管理的工作需要。</w:t>
      </w:r>
      <w:r>
        <w:rPr>
          <w:rFonts w:hint="default" w:ascii="Times New Roman" w:hAnsi="Times New Roman" w:eastAsia="仿宋_GB2312" w:cs="Times New Roman"/>
          <w:sz w:val="32"/>
          <w:szCs w:val="32"/>
          <w:lang w:eastAsia="zh-CN"/>
        </w:rPr>
        <w:t>交通运输部《</w:t>
      </w:r>
      <w:r>
        <w:rPr>
          <w:rFonts w:hint="default" w:ascii="Times New Roman" w:hAnsi="Times New Roman" w:eastAsia="仿宋_GB2312" w:cs="Times New Roman"/>
          <w:sz w:val="32"/>
          <w:szCs w:val="32"/>
          <w:lang w:val="zh-CN" w:eastAsia="zh-CN"/>
        </w:rPr>
        <w:t>巡游出租汽车经营服务管理规定》</w:t>
      </w:r>
      <w:r>
        <w:rPr>
          <w:rFonts w:hint="default" w:ascii="Times New Roman" w:hAnsi="Times New Roman" w:eastAsia="仿宋_GB2312" w:cs="Times New Roman"/>
          <w:sz w:val="32"/>
          <w:szCs w:val="32"/>
          <w:lang w:eastAsia="zh-CN"/>
        </w:rPr>
        <w:t>第八条“申请巡游出租汽车经营的......符合国家、地方规定的巡游出租汽车技术条件”；随着社会经济快速发展，出租车行业发展日新月异，市场化进程不断加速，但是</w:t>
      </w:r>
      <w:r>
        <w:rPr>
          <w:rFonts w:hint="default" w:ascii="Times New Roman" w:hAnsi="Times New Roman" w:eastAsia="仿宋_GB2312" w:cs="Times New Roman"/>
          <w:sz w:val="32"/>
          <w:szCs w:val="32"/>
          <w:lang w:val="en-US" w:eastAsia="zh-CN"/>
        </w:rPr>
        <w:t>客运出租汽车</w:t>
      </w:r>
      <w:r>
        <w:rPr>
          <w:rFonts w:hint="default" w:ascii="Times New Roman" w:hAnsi="Times New Roman" w:eastAsia="仿宋_GB2312" w:cs="Times New Roman"/>
          <w:sz w:val="32"/>
          <w:szCs w:val="32"/>
          <w:lang w:eastAsia="zh-CN"/>
        </w:rPr>
        <w:t>车辆与车载设备技术条件等相关政策规定尚属空白，亟需按照交通部有关法规规定，结合行业工作实际制定《</w:t>
      </w:r>
      <w:r>
        <w:rPr>
          <w:rFonts w:hint="eastAsia" w:ascii="Times New Roman" w:hAnsi="Times New Roman" w:eastAsia="仿宋_GB2312" w:cs="Times New Roman"/>
          <w:sz w:val="32"/>
          <w:szCs w:val="32"/>
          <w:lang w:val="en-US" w:eastAsia="zh-CN"/>
        </w:rPr>
        <w:t>规定</w:t>
      </w:r>
      <w:r>
        <w:rPr>
          <w:rFonts w:hint="default" w:ascii="Times New Roman" w:hAnsi="Times New Roman" w:eastAsia="仿宋_GB2312" w:cs="Times New Roman"/>
          <w:sz w:val="32"/>
          <w:szCs w:val="32"/>
          <w:lang w:eastAsia="zh-CN"/>
        </w:rPr>
        <w:t>》。</w:t>
      </w:r>
    </w:p>
    <w:p w14:paraId="7E09F784">
      <w:pPr>
        <w:keepNext w:val="0"/>
        <w:keepLines w:val="0"/>
        <w:pageBreakBefore w:val="0"/>
        <w:kinsoku/>
        <w:wordWrap/>
        <w:overflowPunct/>
        <w:topLinePunct w:val="0"/>
        <w:autoSpaceDE/>
        <w:autoSpaceDN/>
        <w:bidi w:val="0"/>
        <w:adjustRightInd w:val="0"/>
        <w:snapToGrid w:val="0"/>
        <w:spacing w:line="592"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二是促进巡游与网约新老业态协同发展，提升行业信息化治理水平的实际需要。</w:t>
      </w:r>
      <w:r>
        <w:rPr>
          <w:rFonts w:hint="default" w:ascii="Times New Roman" w:hAnsi="Times New Roman" w:eastAsia="仿宋_GB2312" w:cs="Times New Roman"/>
          <w:sz w:val="32"/>
          <w:szCs w:val="32"/>
          <w:lang w:eastAsia="zh-CN"/>
        </w:rPr>
        <w:t>出租车作为城市综合交通运输体系的组成部分，主要分为巡游、网约两个业态，在展现城市风貌、促进经济发展、服务群众出行等方面承担着重要作用。我市出租车发展至今已40余年，在车辆条件、设备功能、设施标准等方面与行业日益增长的信息化、智能化治理的工作要求，加快传统</w:t>
      </w:r>
      <w:r>
        <w:rPr>
          <w:rFonts w:hint="default" w:ascii="Times New Roman" w:hAnsi="Times New Roman" w:eastAsia="仿宋_GB2312" w:cs="Times New Roman"/>
          <w:sz w:val="32"/>
          <w:szCs w:val="32"/>
          <w:lang w:val="en-US" w:eastAsia="zh-CN"/>
        </w:rPr>
        <w:t>客运出租汽车</w:t>
      </w:r>
      <w:r>
        <w:rPr>
          <w:rFonts w:hint="default" w:ascii="Times New Roman" w:hAnsi="Times New Roman" w:eastAsia="仿宋_GB2312" w:cs="Times New Roman"/>
          <w:sz w:val="32"/>
          <w:szCs w:val="32"/>
          <w:lang w:eastAsia="zh-CN"/>
        </w:rPr>
        <w:t>网约化经营的行业需求，以及人民群众“干净，整洁，安全”的乘车需求还有一定差距，亟需通过制定《</w:t>
      </w:r>
      <w:r>
        <w:rPr>
          <w:rFonts w:hint="eastAsia" w:ascii="Times New Roman" w:hAnsi="Times New Roman" w:eastAsia="仿宋_GB2312" w:cs="Times New Roman"/>
          <w:sz w:val="32"/>
          <w:szCs w:val="32"/>
          <w:lang w:val="en-US" w:eastAsia="zh-CN"/>
        </w:rPr>
        <w:t>规定</w:t>
      </w:r>
      <w:r>
        <w:rPr>
          <w:rFonts w:hint="default" w:ascii="Times New Roman" w:hAnsi="Times New Roman" w:eastAsia="仿宋_GB2312" w:cs="Times New Roman"/>
          <w:sz w:val="32"/>
          <w:szCs w:val="32"/>
          <w:lang w:eastAsia="zh-CN"/>
        </w:rPr>
        <w:t>》，进一步提升我市</w:t>
      </w:r>
      <w:r>
        <w:rPr>
          <w:rFonts w:hint="default" w:ascii="Times New Roman" w:hAnsi="Times New Roman" w:eastAsia="仿宋_GB2312" w:cs="Times New Roman"/>
          <w:sz w:val="32"/>
          <w:szCs w:val="32"/>
          <w:lang w:val="en-US" w:eastAsia="zh-CN"/>
        </w:rPr>
        <w:t>客运出租汽车</w:t>
      </w:r>
      <w:r>
        <w:rPr>
          <w:rFonts w:hint="default" w:ascii="Times New Roman" w:hAnsi="Times New Roman" w:eastAsia="仿宋_GB2312" w:cs="Times New Roman"/>
          <w:sz w:val="32"/>
          <w:szCs w:val="32"/>
          <w:lang w:eastAsia="zh-CN"/>
        </w:rPr>
        <w:t>车辆与设施设备管理水平，促进出租车新老业态协同发展。</w:t>
      </w:r>
    </w:p>
    <w:p w14:paraId="62636195">
      <w:pPr>
        <w:keepNext w:val="0"/>
        <w:keepLines w:val="0"/>
        <w:pageBreakBefore w:val="0"/>
        <w:kinsoku/>
        <w:wordWrap/>
        <w:overflowPunct/>
        <w:topLinePunct w:val="0"/>
        <w:autoSpaceDE/>
        <w:autoSpaceDN/>
        <w:bidi w:val="0"/>
        <w:adjustRightInd w:val="0"/>
        <w:snapToGrid w:val="0"/>
        <w:spacing w:line="592"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三是落实我市深化出租车改革措施，适应行业发展新形势的迫切需要。</w:t>
      </w:r>
      <w:r>
        <w:rPr>
          <w:rFonts w:hint="default" w:ascii="Times New Roman" w:hAnsi="Times New Roman" w:eastAsia="仿宋_GB2312" w:cs="Times New Roman"/>
          <w:sz w:val="32"/>
          <w:szCs w:val="32"/>
          <w:lang w:eastAsia="zh-CN"/>
        </w:rPr>
        <w:t>为落实我市深化</w:t>
      </w:r>
      <w:r>
        <w:rPr>
          <w:rFonts w:hint="eastAsia" w:ascii="Times New Roman" w:hAnsi="Times New Roman" w:eastAsia="仿宋_GB2312" w:cs="Times New Roman"/>
          <w:sz w:val="32"/>
          <w:szCs w:val="32"/>
          <w:lang w:val="en-US" w:eastAsia="zh-CN"/>
        </w:rPr>
        <w:t>客运</w:t>
      </w:r>
      <w:r>
        <w:rPr>
          <w:rFonts w:hint="default" w:ascii="Times New Roman" w:hAnsi="Times New Roman" w:eastAsia="仿宋_GB2312" w:cs="Times New Roman"/>
          <w:sz w:val="32"/>
          <w:szCs w:val="32"/>
          <w:lang w:eastAsia="zh-CN"/>
        </w:rPr>
        <w:t>出租</w:t>
      </w:r>
      <w:r>
        <w:rPr>
          <w:rFonts w:hint="eastAsia" w:ascii="Times New Roman" w:hAnsi="Times New Roman" w:eastAsia="仿宋_GB2312" w:cs="Times New Roman"/>
          <w:sz w:val="32"/>
          <w:szCs w:val="32"/>
          <w:lang w:val="en-US" w:eastAsia="zh-CN"/>
        </w:rPr>
        <w:t>汽</w:t>
      </w:r>
      <w:r>
        <w:rPr>
          <w:rFonts w:hint="default" w:ascii="Times New Roman" w:hAnsi="Times New Roman" w:eastAsia="仿宋_GB2312" w:cs="Times New Roman"/>
          <w:sz w:val="32"/>
          <w:szCs w:val="32"/>
          <w:lang w:eastAsia="zh-CN"/>
        </w:rPr>
        <w:t>车改革工作要求，</w:t>
      </w:r>
      <w:r>
        <w:rPr>
          <w:rFonts w:hint="eastAsia" w:ascii="Times New Roman" w:hAnsi="Times New Roman" w:eastAsia="仿宋_GB2312" w:cs="Times New Roman"/>
          <w:sz w:val="32"/>
          <w:szCs w:val="32"/>
          <w:lang w:val="en-US" w:eastAsia="zh-CN"/>
        </w:rPr>
        <w:t>《苏州市客运出租汽车管理条例》即将实施</w:t>
      </w:r>
      <w:r>
        <w:rPr>
          <w:rFonts w:hint="default" w:ascii="Times New Roman" w:hAnsi="Times New Roman" w:eastAsia="仿宋_GB2312" w:cs="Times New Roman"/>
          <w:sz w:val="32"/>
          <w:szCs w:val="32"/>
          <w:lang w:eastAsia="zh-CN"/>
        </w:rPr>
        <w:t>，从经营者管理、车辆管理、服务管理等方面，明确适合苏州实际的</w:t>
      </w:r>
      <w:r>
        <w:rPr>
          <w:rFonts w:hint="default" w:ascii="Times New Roman" w:hAnsi="Times New Roman" w:eastAsia="仿宋_GB2312" w:cs="Times New Roman"/>
          <w:sz w:val="32"/>
          <w:szCs w:val="32"/>
          <w:lang w:val="en-US" w:eastAsia="zh-CN"/>
        </w:rPr>
        <w:t>客运出租汽车</w:t>
      </w:r>
      <w:r>
        <w:rPr>
          <w:rFonts w:hint="default" w:ascii="Times New Roman" w:hAnsi="Times New Roman" w:eastAsia="仿宋_GB2312" w:cs="Times New Roman"/>
          <w:sz w:val="32"/>
          <w:szCs w:val="32"/>
          <w:lang w:eastAsia="zh-CN"/>
        </w:rPr>
        <w:t>车型档次、专用车身外观颜色、智能车载设施设备、信息系统接口等事项。我市</w:t>
      </w:r>
      <w:r>
        <w:rPr>
          <w:rFonts w:hint="default" w:ascii="Times New Roman" w:hAnsi="Times New Roman" w:eastAsia="仿宋_GB2312" w:cs="Times New Roman"/>
          <w:sz w:val="32"/>
          <w:szCs w:val="32"/>
          <w:lang w:val="en-US" w:eastAsia="zh-CN"/>
        </w:rPr>
        <w:t>客运出租汽车</w:t>
      </w:r>
      <w:r>
        <w:rPr>
          <w:rFonts w:hint="default" w:ascii="Times New Roman" w:hAnsi="Times New Roman" w:eastAsia="仿宋_GB2312" w:cs="Times New Roman"/>
          <w:sz w:val="32"/>
          <w:szCs w:val="32"/>
          <w:lang w:eastAsia="zh-CN"/>
        </w:rPr>
        <w:t>车辆与设施设备管理已转变为“行业明确标准、经营者自主选择”的市场化格局，为顺应行业发展新形势，制定《</w:t>
      </w:r>
      <w:r>
        <w:rPr>
          <w:rFonts w:hint="eastAsia" w:ascii="Times New Roman" w:hAnsi="Times New Roman" w:eastAsia="仿宋_GB2312" w:cs="Times New Roman"/>
          <w:sz w:val="32"/>
          <w:szCs w:val="32"/>
          <w:lang w:val="en-US" w:eastAsia="zh-CN"/>
        </w:rPr>
        <w:t>规定</w:t>
      </w:r>
      <w:r>
        <w:rPr>
          <w:rFonts w:hint="default" w:ascii="Times New Roman" w:hAnsi="Times New Roman" w:eastAsia="仿宋_GB2312" w:cs="Times New Roman"/>
          <w:sz w:val="32"/>
          <w:szCs w:val="32"/>
          <w:lang w:eastAsia="zh-CN"/>
        </w:rPr>
        <w:t>》十分必要。</w:t>
      </w:r>
    </w:p>
    <w:p w14:paraId="2652FF10">
      <w:pPr>
        <w:keepNext w:val="0"/>
        <w:keepLines w:val="0"/>
        <w:pageBreakBefore w:val="0"/>
        <w:kinsoku/>
        <w:wordWrap/>
        <w:overflowPunct/>
        <w:topLinePunct w:val="0"/>
        <w:autoSpaceDE/>
        <w:autoSpaceDN/>
        <w:bidi w:val="0"/>
        <w:adjustRightInd w:val="0"/>
        <w:snapToGrid w:val="0"/>
        <w:spacing w:line="592" w:lineRule="exact"/>
        <w:ind w:firstLine="640"/>
        <w:textAlignment w:val="auto"/>
        <w:rPr>
          <w:rFonts w:hint="default" w:ascii="方正黑体_GBK" w:hAnsi="方正黑体_GBK" w:eastAsia="方正黑体_GBK" w:cs="方正黑体_GBK"/>
          <w:color w:val="000000"/>
          <w:kern w:val="1"/>
          <w:sz w:val="32"/>
          <w:lang w:val="en-US" w:eastAsia="zh-CN"/>
        </w:rPr>
      </w:pPr>
      <w:r>
        <w:rPr>
          <w:rFonts w:hint="eastAsia" w:ascii="方正黑体_GBK" w:hAnsi="方正黑体_GBK" w:eastAsia="方正黑体_GBK" w:cs="方正黑体_GBK"/>
          <w:color w:val="000000"/>
          <w:kern w:val="1"/>
          <w:sz w:val="32"/>
          <w:lang w:val="en-US" w:eastAsia="zh-CN"/>
        </w:rPr>
        <w:t>二、</w:t>
      </w:r>
      <w:r>
        <w:rPr>
          <w:rFonts w:hint="eastAsia" w:ascii="方正黑体_GBK" w:hAnsi="方正黑体_GBK" w:eastAsia="方正黑体_GBK" w:cs="方正黑体_GBK"/>
          <w:color w:val="000000"/>
          <w:kern w:val="1"/>
          <w:sz w:val="32"/>
        </w:rPr>
        <w:t>制定依据和起草过程</w:t>
      </w:r>
    </w:p>
    <w:p w14:paraId="56B8D48B">
      <w:pPr>
        <w:keepNext w:val="0"/>
        <w:keepLines w:val="0"/>
        <w:pageBreakBefore w:val="0"/>
        <w:kinsoku/>
        <w:wordWrap/>
        <w:overflowPunct/>
        <w:topLinePunct w:val="0"/>
        <w:autoSpaceDE/>
        <w:autoSpaceDN/>
        <w:bidi w:val="0"/>
        <w:adjustRightInd w:val="0"/>
        <w:snapToGrid w:val="0"/>
        <w:spacing w:line="592"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eastAsia="zh-CN"/>
        </w:rPr>
        <w:t>制定依据。</w:t>
      </w:r>
      <w:r>
        <w:rPr>
          <w:rFonts w:hint="default" w:ascii="Times New Roman" w:hAnsi="Times New Roman" w:eastAsia="仿宋_GB2312" w:cs="Times New Roman"/>
          <w:sz w:val="32"/>
          <w:szCs w:val="32"/>
          <w:lang w:val="en-US" w:eastAsia="zh-CN"/>
        </w:rPr>
        <w:t>本《</w:t>
      </w:r>
      <w:r>
        <w:rPr>
          <w:rFonts w:hint="eastAsia" w:ascii="Times New Roman" w:hAnsi="Times New Roman" w:eastAsia="仿宋_GB2312" w:cs="Times New Roman"/>
          <w:sz w:val="32"/>
          <w:szCs w:val="32"/>
          <w:lang w:val="en-US" w:eastAsia="zh-CN"/>
        </w:rPr>
        <w:t>规定</w:t>
      </w:r>
      <w:r>
        <w:rPr>
          <w:rFonts w:hint="default" w:ascii="Times New Roman" w:hAnsi="Times New Roman" w:eastAsia="仿宋_GB2312" w:cs="Times New Roman"/>
          <w:sz w:val="32"/>
          <w:szCs w:val="32"/>
          <w:lang w:val="en-US" w:eastAsia="zh-CN"/>
        </w:rPr>
        <w:t>》在起草过程中，严格依据《江苏省道路运输条例》、《苏州市客运出租汽车管理条例》等法律法规，并参照了《巡游出租汽车经营服务管理规定》、《网络预约出租汽车经营服务管理暂行办法》等部令，以及国家、行业的一系列强制性技术标准。</w:t>
      </w:r>
    </w:p>
    <w:p w14:paraId="7841F678">
      <w:pPr>
        <w:keepNext w:val="0"/>
        <w:keepLines w:val="0"/>
        <w:pageBreakBefore w:val="0"/>
        <w:kinsoku/>
        <w:wordWrap/>
        <w:overflowPunct/>
        <w:topLinePunct w:val="0"/>
        <w:autoSpaceDE/>
        <w:autoSpaceDN/>
        <w:bidi w:val="0"/>
        <w:adjustRightInd w:val="0"/>
        <w:snapToGrid w:val="0"/>
        <w:spacing w:line="592" w:lineRule="exact"/>
        <w:ind w:firstLine="643"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lang w:eastAsia="zh-CN"/>
        </w:rPr>
        <w:t>起草过程。</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eastAsia="zh-CN"/>
        </w:rPr>
        <w:t>市交通部门</w:t>
      </w:r>
      <w:r>
        <w:rPr>
          <w:rFonts w:hint="default" w:ascii="Times New Roman" w:hAnsi="Times New Roman" w:eastAsia="仿宋_GB2312" w:cs="Times New Roman"/>
          <w:sz w:val="32"/>
          <w:szCs w:val="32"/>
          <w:lang w:eastAsia="zh-CN"/>
        </w:rPr>
        <w:t>正式启动《</w:t>
      </w:r>
      <w:r>
        <w:rPr>
          <w:rFonts w:hint="eastAsia" w:ascii="Times New Roman" w:hAnsi="Times New Roman" w:eastAsia="仿宋_GB2312" w:cs="Times New Roman"/>
          <w:sz w:val="32"/>
          <w:szCs w:val="32"/>
          <w:lang w:val="en-US" w:eastAsia="zh-CN"/>
        </w:rPr>
        <w:t>规定</w:t>
      </w:r>
      <w:r>
        <w:rPr>
          <w:rFonts w:hint="default" w:ascii="Times New Roman" w:hAnsi="Times New Roman" w:eastAsia="仿宋_GB2312" w:cs="Times New Roman"/>
          <w:sz w:val="32"/>
          <w:szCs w:val="32"/>
          <w:lang w:eastAsia="zh-CN"/>
        </w:rPr>
        <w:t>》制定工作，</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月份完成《</w:t>
      </w:r>
      <w:r>
        <w:rPr>
          <w:rFonts w:hint="eastAsia" w:ascii="Times New Roman" w:hAnsi="Times New Roman" w:eastAsia="仿宋_GB2312" w:cs="Times New Roman"/>
          <w:sz w:val="32"/>
          <w:szCs w:val="32"/>
          <w:lang w:val="en-US" w:eastAsia="zh-CN"/>
        </w:rPr>
        <w:t>规定</w:t>
      </w:r>
      <w:r>
        <w:rPr>
          <w:rFonts w:hint="default" w:ascii="Times New Roman" w:hAnsi="Times New Roman" w:eastAsia="仿宋_GB2312" w:cs="Times New Roman"/>
          <w:sz w:val="32"/>
          <w:szCs w:val="32"/>
          <w:lang w:eastAsia="zh-CN"/>
        </w:rPr>
        <w:t>》（初稿），</w:t>
      </w:r>
      <w:r>
        <w:rPr>
          <w:rFonts w:hint="default" w:ascii="Times New Roman" w:hAnsi="Times New Roman" w:eastAsia="仿宋_GB2312" w:cs="Times New Roman"/>
          <w:sz w:val="32"/>
          <w:szCs w:val="32"/>
          <w:lang w:val="en-US" w:eastAsia="zh-CN"/>
        </w:rPr>
        <w:t>经过反复研究论证后于10月份形成</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征求意见稿</w:t>
      </w:r>
      <w:r>
        <w:rPr>
          <w:rFonts w:hint="default" w:ascii="Times New Roman" w:hAnsi="Times New Roman" w:eastAsia="仿宋_GB2312" w:cs="Times New Roman"/>
          <w:sz w:val="32"/>
          <w:szCs w:val="32"/>
          <w:lang w:eastAsia="zh-CN"/>
        </w:rPr>
        <w:t>），11月</w:t>
      </w:r>
      <w:r>
        <w:rPr>
          <w:rFonts w:hint="default" w:ascii="Times New Roman" w:hAnsi="Times New Roman" w:eastAsia="仿宋_GB2312" w:cs="Times New Roman"/>
          <w:sz w:val="32"/>
          <w:szCs w:val="32"/>
          <w:lang w:val="en-US" w:eastAsia="zh-CN"/>
        </w:rPr>
        <w:t>份组织专家对</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评审并完善了</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征求意见稿</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2026年1月组织多次座谈会集中论证，</w:t>
      </w:r>
      <w:r>
        <w:rPr>
          <w:rFonts w:hint="default" w:ascii="Times New Roman" w:hAnsi="Times New Roman" w:eastAsia="仿宋_GB2312" w:cs="Times New Roman"/>
          <w:sz w:val="32"/>
          <w:szCs w:val="32"/>
          <w:lang w:eastAsia="zh-CN"/>
        </w:rPr>
        <w:t>进一步</w:t>
      </w:r>
      <w:r>
        <w:rPr>
          <w:rFonts w:hint="eastAsia" w:ascii="Times New Roman" w:hAnsi="Times New Roman" w:eastAsia="仿宋_GB2312" w:cs="Times New Roman"/>
          <w:sz w:val="32"/>
          <w:szCs w:val="32"/>
          <w:lang w:eastAsia="zh-CN"/>
        </w:rPr>
        <w:t>优化</w:t>
      </w:r>
      <w:r>
        <w:rPr>
          <w:rFonts w:hint="default" w:ascii="Times New Roman" w:hAnsi="Times New Roman" w:eastAsia="仿宋_GB2312" w:cs="Times New Roman"/>
          <w:sz w:val="32"/>
          <w:szCs w:val="32"/>
          <w:lang w:eastAsia="zh-CN"/>
        </w:rPr>
        <w:t>完善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2026年3月2日市交通局政策法规处同起草小组经过反复研讨</w:t>
      </w:r>
      <w:r>
        <w:rPr>
          <w:rFonts w:hint="default" w:ascii="Times New Roman" w:hAnsi="Times New Roman" w:eastAsia="仿宋_GB2312" w:cs="Times New Roman"/>
          <w:sz w:val="32"/>
          <w:szCs w:val="32"/>
          <w:lang w:eastAsia="zh-CN"/>
        </w:rPr>
        <w:t>最终形成本次《规定》（征求意见稿）。</w:t>
      </w:r>
    </w:p>
    <w:p w14:paraId="3AAEA013">
      <w:pPr>
        <w:keepNext w:val="0"/>
        <w:keepLines w:val="0"/>
        <w:pageBreakBefore w:val="0"/>
        <w:kinsoku/>
        <w:wordWrap/>
        <w:overflowPunct/>
        <w:topLinePunct w:val="0"/>
        <w:autoSpaceDE/>
        <w:autoSpaceDN/>
        <w:bidi w:val="0"/>
        <w:adjustRightInd w:val="0"/>
        <w:snapToGrid w:val="0"/>
        <w:spacing w:line="592" w:lineRule="exact"/>
        <w:ind w:left="638" w:leftChars="304" w:firstLine="0" w:firstLineChars="0"/>
        <w:textAlignment w:val="auto"/>
        <w:rPr>
          <w:rFonts w:hint="default" w:ascii="Times New Roman" w:hAnsi="Times New Roman" w:eastAsia="仿宋_GB2312" w:cs="Times New Roman"/>
          <w:sz w:val="32"/>
          <w:szCs w:val="32"/>
          <w:lang w:val="en-US" w:eastAsia="zh-CN"/>
        </w:rPr>
      </w:pPr>
      <w:r>
        <w:rPr>
          <w:rFonts w:hint="default" w:ascii="方正黑体_GBK" w:hAnsi="方正黑体_GBK" w:eastAsia="方正黑体_GBK" w:cs="方正黑体_GBK"/>
          <w:color w:val="000000"/>
          <w:kern w:val="1"/>
          <w:sz w:val="32"/>
          <w:szCs w:val="24"/>
          <w:lang w:val="en-US" w:eastAsia="zh-CN" w:bidi="ar-SA"/>
        </w:rPr>
        <w:t>三、主要内容</w:t>
      </w:r>
      <w:r>
        <w:rPr>
          <w:rFonts w:hint="default" w:ascii="方正黑体_GBK" w:hAnsi="方正黑体_GBK" w:eastAsia="方正黑体_GBK" w:cs="方正黑体_GBK"/>
          <w:color w:val="000000"/>
          <w:kern w:val="1"/>
          <w:sz w:val="32"/>
          <w:szCs w:val="24"/>
          <w:lang w:val="en-US" w:eastAsia="zh-CN" w:bidi="ar-SA"/>
        </w:rPr>
        <w:br w:type="textWrapping"/>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规定</w:t>
      </w:r>
      <w:r>
        <w:rPr>
          <w:rFonts w:hint="default" w:ascii="Times New Roman" w:hAnsi="Times New Roman" w:eastAsia="仿宋_GB2312" w:cs="Times New Roman"/>
          <w:sz w:val="32"/>
          <w:szCs w:val="32"/>
          <w:lang w:val="en-US" w:eastAsia="zh-CN"/>
        </w:rPr>
        <w:t>》共十</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条，核心内容包括：</w:t>
      </w:r>
    </w:p>
    <w:p w14:paraId="6E20AE2C">
      <w:pPr>
        <w:keepNext w:val="0"/>
        <w:keepLines w:val="0"/>
        <w:pageBreakBefore w:val="0"/>
        <w:kinsoku/>
        <w:wordWrap/>
        <w:overflowPunct/>
        <w:topLinePunct w:val="0"/>
        <w:autoSpaceDE/>
        <w:autoSpaceDN/>
        <w:bidi w:val="0"/>
        <w:adjustRightInd w:val="0"/>
        <w:snapToGrid w:val="0"/>
        <w:spacing w:line="592"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一是明确《</w:t>
      </w:r>
      <w:r>
        <w:rPr>
          <w:rFonts w:hint="eastAsia" w:ascii="Times New Roman" w:hAnsi="Times New Roman" w:eastAsia="仿宋_GB2312" w:cs="Times New Roman"/>
          <w:b/>
          <w:bCs/>
          <w:sz w:val="32"/>
          <w:szCs w:val="32"/>
          <w:lang w:val="en-US" w:eastAsia="zh-CN"/>
        </w:rPr>
        <w:t>规定</w:t>
      </w:r>
      <w:r>
        <w:rPr>
          <w:rFonts w:hint="default" w:ascii="Times New Roman" w:hAnsi="Times New Roman" w:eastAsia="仿宋_GB2312" w:cs="Times New Roman"/>
          <w:b/>
          <w:bCs/>
          <w:sz w:val="32"/>
          <w:szCs w:val="32"/>
          <w:lang w:val="en-US" w:eastAsia="zh-CN"/>
        </w:rPr>
        <w:t>》的适用范围。</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规定</w:t>
      </w:r>
      <w:r>
        <w:rPr>
          <w:rFonts w:hint="default" w:ascii="Times New Roman" w:hAnsi="Times New Roman" w:eastAsia="仿宋_GB2312" w:cs="Times New Roman"/>
          <w:sz w:val="32"/>
          <w:szCs w:val="32"/>
          <w:lang w:val="en-US" w:eastAsia="zh-CN"/>
        </w:rPr>
        <w:t>》明确界定巡游出租汽车和网络预约出租汽车</w:t>
      </w:r>
      <w:r>
        <w:rPr>
          <w:rFonts w:hint="eastAsia" w:ascii="Times New Roman" w:hAnsi="Times New Roman" w:eastAsia="仿宋_GB2312" w:cs="Times New Roman"/>
          <w:sz w:val="32"/>
          <w:szCs w:val="32"/>
          <w:lang w:val="en-US" w:eastAsia="zh-CN"/>
        </w:rPr>
        <w:t>的车辆技术标准和运营管理</w:t>
      </w:r>
      <w:r>
        <w:rPr>
          <w:rFonts w:hint="default" w:ascii="Times New Roman" w:hAnsi="Times New Roman" w:eastAsia="仿宋_GB2312" w:cs="Times New Roman"/>
          <w:sz w:val="32"/>
          <w:szCs w:val="32"/>
          <w:lang w:val="en-US" w:eastAsia="zh-CN"/>
        </w:rPr>
        <w:t>适用本</w:t>
      </w:r>
      <w:r>
        <w:rPr>
          <w:rFonts w:hint="eastAsia" w:ascii="Times New Roman" w:hAnsi="Times New Roman" w:eastAsia="仿宋_GB2312" w:cs="Times New Roman"/>
          <w:sz w:val="32"/>
          <w:szCs w:val="32"/>
          <w:lang w:val="en-US" w:eastAsia="zh-CN"/>
        </w:rPr>
        <w:t>规定</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根据《巡游出租汽车经营服务管理规</w:t>
      </w:r>
      <w:r>
        <w:rPr>
          <w:rFonts w:hint="default" w:ascii="Times New Roman" w:hAnsi="Times New Roman" w:eastAsia="仿宋_GB2312" w:cs="Times New Roman"/>
          <w:sz w:val="32"/>
          <w:szCs w:val="32"/>
          <w:lang w:val="en-US" w:eastAsia="zh-CN"/>
        </w:rPr>
        <w:t>定》，明确</w:t>
      </w:r>
      <w:r>
        <w:rPr>
          <w:rFonts w:hint="eastAsia" w:ascii="Times New Roman" w:hAnsi="Times New Roman" w:eastAsia="仿宋_GB2312" w:cs="Times New Roman"/>
          <w:sz w:val="32"/>
          <w:szCs w:val="32"/>
          <w:lang w:val="en-US" w:eastAsia="zh-CN"/>
        </w:rPr>
        <w:t>市交通运输主管部门统筹本市客运出租汽车车辆技术标准和运营管理工作，并负责中心城区</w:t>
      </w:r>
      <w:r>
        <w:rPr>
          <w:rFonts w:hint="default" w:ascii="Times New Roman" w:hAnsi="Times New Roman" w:eastAsia="仿宋_GB2312" w:cs="Times New Roman"/>
          <w:sz w:val="32"/>
          <w:szCs w:val="32"/>
          <w:lang w:eastAsia="zh-CN"/>
        </w:rPr>
        <w:t>（姑苏区、吴中区、相城区、工业园区、高新区、吴江区）</w:t>
      </w:r>
      <w:r>
        <w:rPr>
          <w:rFonts w:hint="eastAsia" w:ascii="Times New Roman" w:hAnsi="Times New Roman" w:eastAsia="仿宋_GB2312" w:cs="Times New Roman"/>
          <w:sz w:val="32"/>
          <w:szCs w:val="32"/>
          <w:lang w:val="en-US" w:eastAsia="zh-CN"/>
        </w:rPr>
        <w:t>的具体实施工作。各县（市）</w:t>
      </w:r>
      <w:r>
        <w:rPr>
          <w:rFonts w:hint="default" w:ascii="Times New Roman" w:hAnsi="Times New Roman" w:eastAsia="仿宋_GB2312" w:cs="Times New Roman"/>
          <w:sz w:val="32"/>
          <w:szCs w:val="32"/>
          <w:lang w:eastAsia="zh-CN"/>
        </w:rPr>
        <w:t>（张家港市、常熟市、太仓市、昆山市）</w:t>
      </w:r>
      <w:r>
        <w:rPr>
          <w:rFonts w:hint="eastAsia" w:ascii="Times New Roman" w:hAnsi="Times New Roman" w:eastAsia="仿宋_GB2312" w:cs="Times New Roman"/>
          <w:sz w:val="32"/>
          <w:szCs w:val="32"/>
          <w:lang w:val="en-US" w:eastAsia="zh-CN"/>
        </w:rPr>
        <w:t>交通运输主管部门负责在本行政区域内组织实施本规定。</w:t>
      </w:r>
    </w:p>
    <w:p w14:paraId="7E1095B9">
      <w:pPr>
        <w:tabs>
          <w:tab w:val="left" w:pos="0"/>
        </w:tabs>
        <w:autoSpaceDE w:val="0"/>
        <w:adjustRightInd w:val="0"/>
        <w:snapToGrid w:val="0"/>
        <w:spacing w:line="590" w:lineRule="exact"/>
        <w:ind w:firstLine="643" w:firstLineChars="200"/>
        <w:rPr>
          <w:rFonts w:hint="default" w:ascii="Times New Roman" w:hAnsi="Times New Roman" w:eastAsia="仿宋_GB2312" w:cs="Times New Roman"/>
          <w:color w:val="040404"/>
          <w:sz w:val="32"/>
          <w:szCs w:val="32"/>
          <w:lang w:val="en-US" w:eastAsia="zh-CN"/>
        </w:rPr>
      </w:pPr>
      <w:r>
        <w:rPr>
          <w:rFonts w:hint="default" w:ascii="Times New Roman" w:hAnsi="Times New Roman" w:eastAsia="仿宋_GB2312" w:cs="Times New Roman"/>
          <w:b/>
          <w:bCs/>
          <w:sz w:val="32"/>
          <w:szCs w:val="32"/>
          <w:lang w:val="en-US" w:eastAsia="zh-CN"/>
        </w:rPr>
        <w:t>二是设定车辆准入门槛。</w:t>
      </w:r>
      <w:r>
        <w:rPr>
          <w:rFonts w:ascii="Times New Roman" w:hAnsi="Times New Roman" w:eastAsia="仿宋_GB2312"/>
          <w:color w:val="040404"/>
          <w:sz w:val="32"/>
          <w:szCs w:val="32"/>
        </w:rPr>
        <w:t>新增或更新</w:t>
      </w:r>
      <w:r>
        <w:rPr>
          <w:rFonts w:hint="eastAsia" w:ascii="Times New Roman" w:hAnsi="Times New Roman" w:eastAsia="仿宋_GB2312"/>
          <w:color w:val="040404"/>
          <w:sz w:val="32"/>
          <w:szCs w:val="32"/>
        </w:rPr>
        <w:t>客运出租</w:t>
      </w:r>
      <w:r>
        <w:rPr>
          <w:rFonts w:hint="eastAsia" w:ascii="Times New Roman" w:hAnsi="Times New Roman" w:eastAsia="仿宋_GB2312" w:cs="Times New Roman"/>
          <w:color w:val="040404"/>
          <w:sz w:val="32"/>
          <w:szCs w:val="32"/>
          <w:lang w:val="en-US" w:eastAsia="zh-CN"/>
        </w:rPr>
        <w:t>汽车车辆具有本市机动车号牌的七座及以下乘用车（微型面包车除外），车辆使用性质为出租客运或预约出租客运。同时对申请车辆运输证最晚时间、纯电车型的综合工况续航以及车载终端设备做出了明确规定。</w:t>
      </w:r>
    </w:p>
    <w:p w14:paraId="0A4CE167">
      <w:pPr>
        <w:keepNext w:val="0"/>
        <w:keepLines w:val="0"/>
        <w:pageBreakBefore w:val="0"/>
        <w:kinsoku/>
        <w:wordWrap/>
        <w:overflowPunct/>
        <w:topLinePunct w:val="0"/>
        <w:autoSpaceDE/>
        <w:autoSpaceDN/>
        <w:bidi w:val="0"/>
        <w:adjustRightInd w:val="0"/>
        <w:snapToGrid w:val="0"/>
        <w:spacing w:line="592" w:lineRule="exact"/>
        <w:ind w:firstLine="643"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三是规范车载智能设备。</w:t>
      </w:r>
      <w:r>
        <w:rPr>
          <w:rFonts w:hint="default" w:ascii="Times New Roman" w:hAnsi="Times New Roman" w:eastAsia="仿宋_GB2312" w:cs="Times New Roman"/>
          <w:sz w:val="32"/>
          <w:szCs w:val="32"/>
          <w:lang w:eastAsia="zh-CN"/>
        </w:rPr>
        <w:t>为提升信息化服务水平，推进传统巡游车转型升级，促进巡游与网约协同发展，《</w:t>
      </w:r>
      <w:r>
        <w:rPr>
          <w:rFonts w:hint="eastAsia" w:ascii="Times New Roman" w:hAnsi="Times New Roman" w:eastAsia="仿宋_GB2312" w:cs="Times New Roman"/>
          <w:sz w:val="32"/>
          <w:szCs w:val="32"/>
          <w:lang w:val="en-US" w:eastAsia="zh-CN"/>
        </w:rPr>
        <w:t>规定</w:t>
      </w:r>
      <w:r>
        <w:rPr>
          <w:rFonts w:hint="default" w:ascii="Times New Roman" w:hAnsi="Times New Roman" w:eastAsia="仿宋_GB2312" w:cs="Times New Roman"/>
          <w:sz w:val="32"/>
          <w:szCs w:val="32"/>
          <w:lang w:eastAsia="zh-CN"/>
        </w:rPr>
        <w:t>》明确</w:t>
      </w:r>
      <w:r>
        <w:rPr>
          <w:rFonts w:hint="eastAsia" w:ascii="Times New Roman" w:hAnsi="Times New Roman" w:eastAsia="仿宋_GB2312" w:cs="Times New Roman"/>
          <w:sz w:val="32"/>
          <w:szCs w:val="32"/>
          <w:lang w:eastAsia="zh-CN"/>
        </w:rPr>
        <w:t>巡游</w:t>
      </w:r>
      <w:r>
        <w:rPr>
          <w:rFonts w:hint="eastAsia" w:ascii="Times New Roman" w:hAnsi="Times New Roman" w:eastAsia="仿宋_GB2312" w:cs="Times New Roman"/>
          <w:sz w:val="32"/>
          <w:szCs w:val="32"/>
          <w:lang w:val="en-US" w:eastAsia="zh-CN"/>
        </w:rPr>
        <w:t>车专用设备包括嵌入式安装的车载终端设备、智能顶灯、计程计价设备等。前述设备应按规定接入省级和市级相关出租车服务管理平台传输信息包括</w:t>
      </w:r>
      <w:r>
        <w:rPr>
          <w:rFonts w:hint="default" w:ascii="Times New Roman" w:hAnsi="Times New Roman" w:eastAsia="仿宋_GB2312" w:cs="Times New Roman"/>
          <w:sz w:val="32"/>
          <w:szCs w:val="32"/>
          <w:lang w:val="en-US" w:eastAsia="zh-CN"/>
        </w:rPr>
        <w:t>车辆静态信息、动态定位信息、营收数据等数据体的格式、字段和传输协议，为实现智慧监管奠定基础。</w:t>
      </w:r>
      <w:r>
        <w:rPr>
          <w:rFonts w:hint="eastAsia" w:ascii="Times New Roman" w:hAnsi="Times New Roman" w:eastAsia="仿宋_GB2312" w:cs="Times New Roman"/>
          <w:sz w:val="32"/>
          <w:szCs w:val="32"/>
          <w:lang w:val="en-US" w:eastAsia="zh-CN"/>
        </w:rPr>
        <w:t>同时要求巡游车专用设备定期检测，确保完好有效。</w:t>
      </w:r>
    </w:p>
    <w:p w14:paraId="38F124B3">
      <w:pPr>
        <w:keepNext w:val="0"/>
        <w:keepLines w:val="0"/>
        <w:pageBreakBefore w:val="0"/>
        <w:kinsoku/>
        <w:wordWrap/>
        <w:overflowPunct/>
        <w:topLinePunct w:val="0"/>
        <w:autoSpaceDE/>
        <w:autoSpaceDN/>
        <w:bidi w:val="0"/>
        <w:adjustRightInd w:val="0"/>
        <w:snapToGrid w:val="0"/>
        <w:spacing w:line="592" w:lineRule="exact"/>
        <w:ind w:firstLine="643"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四是</w:t>
      </w:r>
      <w:r>
        <w:rPr>
          <w:rFonts w:hint="eastAsia" w:ascii="Times New Roman" w:hAnsi="Times New Roman" w:eastAsia="仿宋_GB2312" w:cs="Times New Roman"/>
          <w:b/>
          <w:bCs/>
          <w:sz w:val="32"/>
          <w:szCs w:val="32"/>
          <w:lang w:val="en-US" w:eastAsia="zh-CN"/>
        </w:rPr>
        <w:t>规范车辆</w:t>
      </w:r>
      <w:r>
        <w:rPr>
          <w:rFonts w:hint="default" w:ascii="Times New Roman" w:hAnsi="Times New Roman" w:eastAsia="仿宋_GB2312" w:cs="Times New Roman"/>
          <w:b/>
          <w:bCs/>
          <w:sz w:val="32"/>
          <w:szCs w:val="32"/>
          <w:lang w:val="en-US" w:eastAsia="zh-CN"/>
        </w:rPr>
        <w:t>外观与标识。</w:t>
      </w:r>
      <w:r>
        <w:rPr>
          <w:rFonts w:hint="eastAsia" w:ascii="Times New Roman" w:hAnsi="Times New Roman" w:eastAsia="仿宋_GB2312" w:cs="Times New Roman"/>
          <w:sz w:val="32"/>
          <w:szCs w:val="32"/>
          <w:lang w:eastAsia="zh-CN"/>
        </w:rPr>
        <w:t>巡游车车辆外观符合《巡游出租汽车营运管理规范》（DB320</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/T 1139-2024），网约车车辆外观</w:t>
      </w:r>
      <w:r>
        <w:rPr>
          <w:rFonts w:hint="eastAsia" w:ascii="Times New Roman" w:hAnsi="Times New Roman" w:eastAsia="仿宋_GB2312" w:cs="Times New Roman"/>
          <w:sz w:val="32"/>
          <w:szCs w:val="32"/>
          <w:lang w:val="en-US" w:eastAsia="zh-CN"/>
        </w:rPr>
        <w:t>不得设置巡游车运营标识，不得安装专用设备。</w:t>
      </w:r>
    </w:p>
    <w:p w14:paraId="0BBFA7FF">
      <w:pPr>
        <w:keepNext w:val="0"/>
        <w:keepLines w:val="0"/>
        <w:pageBreakBefore w:val="0"/>
        <w:kinsoku/>
        <w:wordWrap/>
        <w:overflowPunct/>
        <w:topLinePunct w:val="0"/>
        <w:autoSpaceDE/>
        <w:autoSpaceDN/>
        <w:bidi w:val="0"/>
        <w:adjustRightInd w:val="0"/>
        <w:snapToGrid w:val="0"/>
        <w:spacing w:line="592"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五是</w:t>
      </w:r>
      <w:r>
        <w:rPr>
          <w:rFonts w:hint="default" w:ascii="Times New Roman" w:hAnsi="Times New Roman" w:eastAsia="仿宋_GB2312" w:cs="Times New Roman"/>
          <w:b/>
          <w:bCs/>
          <w:sz w:val="32"/>
          <w:szCs w:val="32"/>
          <w:lang w:val="en-US" w:eastAsia="zh-CN"/>
        </w:rPr>
        <w:t>明确申请与退出</w:t>
      </w:r>
      <w:r>
        <w:rPr>
          <w:rFonts w:hint="eastAsia" w:ascii="Times New Roman" w:hAnsi="Times New Roman" w:eastAsia="仿宋_GB2312" w:cs="Times New Roman"/>
          <w:b/>
          <w:bCs/>
          <w:sz w:val="32"/>
          <w:szCs w:val="32"/>
          <w:lang w:val="en-US" w:eastAsia="zh-CN"/>
        </w:rPr>
        <w:t>营运</w:t>
      </w:r>
      <w:r>
        <w:rPr>
          <w:rFonts w:hint="default" w:ascii="Times New Roman" w:hAnsi="Times New Roman" w:eastAsia="仿宋_GB2312" w:cs="Times New Roman"/>
          <w:b/>
          <w:bCs/>
          <w:sz w:val="32"/>
          <w:szCs w:val="32"/>
          <w:lang w:val="en-US" w:eastAsia="zh-CN"/>
        </w:rPr>
        <w:t>机制。</w:t>
      </w:r>
      <w:r>
        <w:rPr>
          <w:rFonts w:hint="eastAsia" w:ascii="Times New Roman" w:hAnsi="Times New Roman" w:eastAsia="仿宋_GB2312" w:cs="Times New Roman"/>
          <w:sz w:val="32"/>
          <w:szCs w:val="32"/>
          <w:lang w:val="en-US" w:eastAsia="zh-CN"/>
        </w:rPr>
        <w:t>拟从事网约车经营服务的车辆所有人规定：（一）车辆所有人为自然人的，应当取得《巡游出租汽车驾驶员证》或《网络预约出租汽车驾驶员证》，且名下不能同时取得两辆及以上取得《网络预约出租汽车运输证》的车辆。（二）车辆所有人为企业法人的，其名下不得存在未取得合法资质的车辆和驾驶员开展网约车营运服务。车辆退出营运时，要求拆除车载设施设备并清除标识标贴，规范行业准入与退出管理，维护市场秩序。</w:t>
      </w:r>
    </w:p>
    <w:p w14:paraId="4CF188F0">
      <w:pPr>
        <w:keepNext w:val="0"/>
        <w:keepLines w:val="0"/>
        <w:pageBreakBefore w:val="0"/>
        <w:kinsoku/>
        <w:wordWrap/>
        <w:overflowPunct/>
        <w:topLinePunct w:val="0"/>
        <w:autoSpaceDE/>
        <w:autoSpaceDN/>
        <w:bidi w:val="0"/>
        <w:adjustRightInd w:val="0"/>
        <w:snapToGrid w:val="0"/>
        <w:spacing w:line="592" w:lineRule="exact"/>
        <w:ind w:firstLine="640"/>
        <w:textAlignment w:val="auto"/>
        <w:rPr>
          <w:rFonts w:hint="default" w:ascii="方正黑体_GBK" w:hAnsi="方正黑体_GBK" w:eastAsia="方正黑体_GBK" w:cs="方正黑体_GBK"/>
          <w:color w:val="000000"/>
          <w:kern w:val="1"/>
          <w:sz w:val="32"/>
        </w:rPr>
      </w:pPr>
      <w:r>
        <w:rPr>
          <w:rFonts w:hint="default" w:ascii="方正黑体_GBK" w:hAnsi="方正黑体_GBK" w:eastAsia="方正黑体_GBK" w:cs="方正黑体_GBK"/>
          <w:color w:val="000000"/>
          <w:kern w:val="1"/>
          <w:sz w:val="32"/>
        </w:rPr>
        <w:t>四、施行日期</w:t>
      </w:r>
    </w:p>
    <w:p w14:paraId="78705228">
      <w:pPr>
        <w:keepNext w:val="0"/>
        <w:keepLines w:val="0"/>
        <w:pageBreakBefore w:val="0"/>
        <w:kinsoku/>
        <w:wordWrap/>
        <w:overflowPunct/>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规定</w:t>
      </w:r>
      <w:r>
        <w:rPr>
          <w:rFonts w:hint="default" w:ascii="Times New Roman" w:hAnsi="Times New Roman" w:eastAsia="仿宋_GB2312" w:cs="Times New Roman"/>
          <w:sz w:val="32"/>
          <w:szCs w:val="32"/>
          <w:lang w:eastAsia="zh-CN"/>
        </w:rPr>
        <w:t>》自</w:t>
      </w:r>
      <w:r>
        <w:rPr>
          <w:rFonts w:hint="eastAsia" w:ascii="Times New Roman" w:hAnsi="Times New Roman" w:eastAsia="仿宋_GB2312" w:cs="Times New Roman"/>
          <w:sz w:val="32"/>
          <w:szCs w:val="32"/>
          <w:lang w:eastAsia="zh-CN"/>
        </w:rPr>
        <w:t>2026年</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eastAsia="zh-CN"/>
        </w:rPr>
        <w:t>月1日起施行，有效期至</w:t>
      </w:r>
      <w:r>
        <w:rPr>
          <w:rFonts w:hint="eastAsia" w:ascii="Times New Roman" w:hAnsi="Times New Roman" w:eastAsia="仿宋_GB2312" w:cs="Times New Roman"/>
          <w:sz w:val="32"/>
          <w:szCs w:val="32"/>
          <w:lang w:val="en-US" w:eastAsia="zh-CN"/>
        </w:rPr>
        <w:t>2031</w:t>
      </w:r>
      <w:r>
        <w:rPr>
          <w:rFonts w:hint="eastAsia"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月3</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日。</w:t>
      </w:r>
    </w:p>
    <w:p w14:paraId="35BB91B3">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Autospacing="0" w:afterAutospacing="0" w:line="592" w:lineRule="exact"/>
        <w:ind w:right="0" w:rightChars="0"/>
        <w:textAlignment w:val="auto"/>
        <w:rPr>
          <w:rFonts w:hint="default" w:ascii="Times New Roman" w:hAnsi="Times New Roman" w:eastAsia="仿宋_GB2312"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42BF2D0C-472A-40EE-8D53-A72DBC86AB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7D2FB25A-324B-4189-8FFC-60C11DD950EE}"/>
  </w:font>
  <w:font w:name="仿宋_GB2312">
    <w:panose1 w:val="02010609030101010101"/>
    <w:charset w:val="86"/>
    <w:family w:val="modern"/>
    <w:pitch w:val="default"/>
    <w:sig w:usb0="00000001" w:usb1="080E0000" w:usb2="00000000" w:usb3="00000000" w:csb0="00040000" w:csb1="00000000"/>
    <w:embedRegular r:id="rId3" w:fontKey="{C6BD39F2-357B-4070-A967-19B23736D929}"/>
  </w:font>
  <w:font w:name="方正黑体_GBK">
    <w:panose1 w:val="03000509000000000000"/>
    <w:charset w:val="86"/>
    <w:family w:val="auto"/>
    <w:pitch w:val="default"/>
    <w:sig w:usb0="00000001" w:usb1="080E0000" w:usb2="00000000" w:usb3="00000000" w:csb0="00040000" w:csb1="00000000"/>
    <w:embedRegular r:id="rId4" w:fontKey="{A6ED9104-72BC-467D-85D9-A285AD0C4CC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254A84"/>
    <w:rsid w:val="150A251F"/>
    <w:rsid w:val="15254A84"/>
    <w:rsid w:val="21653A05"/>
    <w:rsid w:val="23ED7796"/>
    <w:rsid w:val="27C81D85"/>
    <w:rsid w:val="28D723A2"/>
    <w:rsid w:val="34134672"/>
    <w:rsid w:val="35C24852"/>
    <w:rsid w:val="37C832AE"/>
    <w:rsid w:val="38DF2A12"/>
    <w:rsid w:val="48EB6DA3"/>
    <w:rsid w:val="52D4752E"/>
    <w:rsid w:val="5A191D7A"/>
    <w:rsid w:val="5DFC0458"/>
    <w:rsid w:val="6ECF17DE"/>
    <w:rsid w:val="72215A9D"/>
    <w:rsid w:val="7BFC1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Cambria" w:hAnsi="Cambria"/>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1932</Words>
  <Characters>1971</Characters>
  <Lines>0</Lines>
  <Paragraphs>0</Paragraphs>
  <TotalTime>3</TotalTime>
  <ScaleCrop>false</ScaleCrop>
  <LinksUpToDate>false</LinksUpToDate>
  <CharactersWithSpaces>1972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2025-11-14T05:03:00Z</dcterms:created>
  <dc:creator>钱涛律师</dc:creator>
  <cp:lastModifiedBy>IF YOU</cp:lastModifiedBy>
  <dcterms:modified xsi:type="dcterms:W3CDTF">2026-03-20T05:57:48Z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6363B0410643419888B1F90CE1D61AC7_11</vt:lpwstr>
  </property>
  <property fmtid="{D5CDD505-2E9C-101B-9397-08002B2CF9AE}" pid="4" name="KSOTemplateDocerSaveRecord">
    <vt:lpwstr>eyJoZGlkIjoiZjUxMTMzNmIzYzhmYmRhNzRhNWU0NGZjNjViY2YwOGEiLCJ1c2VySWQiOiI0ODQ1MTUwOTMifQ==</vt:lpwstr>
  </property>
</Properties>
</file>