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C0" w:rsidRDefault="00D93039">
      <w:pPr>
        <w:spacing w:line="560" w:lineRule="exact"/>
        <w:ind w:firstLineChars="0" w:firstLine="0"/>
        <w:rPr>
          <w:rFonts w:ascii="黑体" w:eastAsia="黑体" w:hAnsi="黑体" w:cs="黑体"/>
          <w:color w:val="000000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Cs w:val="32"/>
        </w:rPr>
        <w:t>2</w:t>
      </w:r>
    </w:p>
    <w:p w:rsidR="00813AC0" w:rsidRDefault="00813AC0">
      <w:pPr>
        <w:spacing w:line="560" w:lineRule="exact"/>
        <w:ind w:firstLineChars="0" w:firstLine="0"/>
        <w:rPr>
          <w:rFonts w:ascii="黑体" w:eastAsia="黑体" w:hAnsi="黑体" w:cs="黑体"/>
          <w:color w:val="000000"/>
          <w:kern w:val="0"/>
          <w:szCs w:val="32"/>
        </w:rPr>
      </w:pPr>
    </w:p>
    <w:p w:rsidR="00813AC0" w:rsidRDefault="00D93039">
      <w:pPr>
        <w:spacing w:line="7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“苏州名品”区域公共品牌管理办法</w:t>
      </w:r>
    </w:p>
    <w:p w:rsidR="00813AC0" w:rsidRDefault="00D93039">
      <w:pPr>
        <w:spacing w:line="580" w:lineRule="exact"/>
        <w:ind w:firstLineChars="0" w:firstLine="0"/>
        <w:jc w:val="center"/>
        <w:rPr>
          <w:rFonts w:ascii="楷体_GB2312" w:eastAsia="楷体_GB2312" w:hAnsi="楷体_GB2312" w:cs="楷体_GB2312"/>
          <w:color w:val="000000"/>
          <w:w w:val="9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w w:val="90"/>
          <w:kern w:val="0"/>
          <w:szCs w:val="32"/>
        </w:rPr>
        <w:t>（征求意见稿）</w:t>
      </w:r>
    </w:p>
    <w:p w:rsidR="00813AC0" w:rsidRDefault="00813AC0">
      <w:pPr>
        <w:widowControl/>
        <w:ind w:firstLineChars="0" w:firstLine="0"/>
        <w:jc w:val="center"/>
        <w:rPr>
          <w:rFonts w:ascii="黑体" w:eastAsia="黑体" w:hAnsi="宋体" w:cs="黑体"/>
          <w:color w:val="000000"/>
          <w:kern w:val="0"/>
          <w:sz w:val="31"/>
          <w:szCs w:val="31"/>
        </w:rPr>
      </w:pPr>
    </w:p>
    <w:p w:rsidR="00813AC0" w:rsidRDefault="00D93039">
      <w:pPr>
        <w:pStyle w:val="aa"/>
        <w:numPr>
          <w:ilvl w:val="0"/>
          <w:numId w:val="1"/>
        </w:numPr>
        <w:autoSpaceDE w:val="0"/>
        <w:autoSpaceDN w:val="0"/>
        <w:ind w:firstLineChars="0"/>
        <w:jc w:val="center"/>
        <w:outlineLvl w:val="0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</w:t>
      </w:r>
      <w:r>
        <w:rPr>
          <w:rFonts w:ascii="黑体" w:eastAsia="黑体" w:hAnsi="宋体" w:cs="黑体"/>
          <w:color w:val="000000"/>
          <w:kern w:val="0"/>
          <w:szCs w:val="32"/>
        </w:rPr>
        <w:t>总则</w:t>
      </w:r>
    </w:p>
    <w:p w:rsidR="00813AC0" w:rsidRDefault="00D93039">
      <w:pPr>
        <w:autoSpaceDE w:val="0"/>
        <w:autoSpaceDN w:val="0"/>
        <w:snapToGrid w:val="0"/>
        <w:spacing w:line="56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/>
          <w:color w:val="000000"/>
          <w:kern w:val="0"/>
          <w:szCs w:val="32"/>
        </w:rPr>
        <w:t>第一条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【制定目的】</w:t>
      </w:r>
      <w:r>
        <w:rPr>
          <w:rFonts w:cs="仿宋_GB2312" w:hint="eastAsia"/>
          <w:color w:val="000000"/>
          <w:kern w:val="0"/>
          <w:szCs w:val="32"/>
        </w:rPr>
        <w:t>为深入推进落实质量强市战略，引导全市各行各业加强质量管理，根据《中华人民共和国产品质量法》《质量强国建设纲要》等有关规定，结合我市实际</w:t>
      </w:r>
      <w:r>
        <w:rPr>
          <w:rFonts w:cs="仿宋_GB2312"/>
          <w:color w:val="000000"/>
          <w:kern w:val="0"/>
          <w:szCs w:val="32"/>
        </w:rPr>
        <w:t>，制定本办法。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/>
          <w:color w:val="000000"/>
          <w:kern w:val="0"/>
          <w:szCs w:val="32"/>
        </w:rPr>
        <w:t>第二条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【定义】</w:t>
      </w:r>
      <w:r>
        <w:rPr>
          <w:rFonts w:cs="仿宋_GB2312" w:hint="eastAsia"/>
          <w:color w:val="000000"/>
          <w:kern w:val="0"/>
          <w:szCs w:val="32"/>
        </w:rPr>
        <w:t>本办法所称“苏州名品”，是指苏州市内市场主体生产、提供具有新质生产力特质、达到国内先进标准要求、质量稳定可靠、创新能力突出、社会信誉良好，并按本办法予以认定的产品、服务。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第三条【认定原则】</w:t>
      </w:r>
      <w:r>
        <w:rPr>
          <w:rFonts w:cs="仿宋_GB2312" w:hint="eastAsia"/>
          <w:color w:val="000000"/>
          <w:kern w:val="0"/>
          <w:szCs w:val="32"/>
        </w:rPr>
        <w:t>“苏州名品”区域品牌认定工作采取政府推动、市场主体自愿参与、动态管理的方式，坚持科学公开、公平公正的原则。</w:t>
      </w:r>
    </w:p>
    <w:p w:rsidR="00813AC0" w:rsidRDefault="00D93039">
      <w:pPr>
        <w:autoSpaceDE w:val="0"/>
        <w:autoSpaceDN w:val="0"/>
        <w:ind w:firstLine="640"/>
        <w:rPr>
          <w:rFonts w:eastAsia="仿宋"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第四条【认定周期】</w:t>
      </w:r>
      <w:r>
        <w:rPr>
          <w:rFonts w:cs="仿宋_GB2312" w:hint="eastAsia"/>
          <w:color w:val="000000"/>
          <w:kern w:val="0"/>
          <w:szCs w:val="32"/>
        </w:rPr>
        <w:t>“苏州名品”原则上每年认定一次。</w:t>
      </w:r>
    </w:p>
    <w:p w:rsidR="00813AC0" w:rsidRDefault="00D93039">
      <w:pPr>
        <w:autoSpaceDE w:val="0"/>
        <w:autoSpaceDN w:val="0"/>
        <w:ind w:firstLineChars="0" w:firstLine="0"/>
        <w:jc w:val="center"/>
        <w:outlineLvl w:val="0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/>
          <w:color w:val="000000"/>
          <w:kern w:val="0"/>
          <w:szCs w:val="32"/>
        </w:rPr>
        <w:t>第二章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 </w:t>
      </w:r>
      <w:r>
        <w:rPr>
          <w:rFonts w:ascii="黑体" w:eastAsia="黑体" w:hAnsi="宋体" w:cs="黑体"/>
          <w:color w:val="000000"/>
          <w:kern w:val="0"/>
          <w:szCs w:val="32"/>
        </w:rPr>
        <w:t>组织管理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第五条</w:t>
      </w:r>
      <w:r>
        <w:rPr>
          <w:rFonts w:ascii="楷体" w:eastAsia="楷体" w:hAnsi="楷体" w:cs="楷体" w:hint="eastAsia"/>
          <w:color w:val="000000"/>
          <w:kern w:val="0"/>
          <w:szCs w:val="32"/>
        </w:rPr>
        <w:t>【统筹协调机构工作职责</w:t>
      </w:r>
      <w:r>
        <w:rPr>
          <w:rFonts w:hint="eastAsia"/>
          <w:color w:val="000000"/>
          <w:szCs w:val="32"/>
        </w:rPr>
        <w:t>】</w:t>
      </w:r>
      <w:r>
        <w:rPr>
          <w:rFonts w:cs="仿宋_GB2312" w:hint="eastAsia"/>
          <w:color w:val="000000"/>
          <w:kern w:val="0"/>
          <w:szCs w:val="32"/>
        </w:rPr>
        <w:t>市</w:t>
      </w:r>
      <w:r>
        <w:rPr>
          <w:rFonts w:hint="eastAsia"/>
          <w:color w:val="000000"/>
          <w:szCs w:val="32"/>
        </w:rPr>
        <w:t>质量</w:t>
      </w:r>
      <w:r>
        <w:rPr>
          <w:rFonts w:cs="仿宋_GB2312" w:hint="eastAsia"/>
          <w:color w:val="000000"/>
          <w:kern w:val="0"/>
          <w:szCs w:val="32"/>
        </w:rPr>
        <w:t>议事协调机构负责“苏州名品”区域品牌认定工作的统筹领导。其主要职责和工作任务：</w:t>
      </w:r>
    </w:p>
    <w:p w:rsidR="00813AC0" w:rsidRDefault="00D93039">
      <w:pPr>
        <w:numPr>
          <w:ilvl w:val="0"/>
          <w:numId w:val="2"/>
        </w:num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lastRenderedPageBreak/>
        <w:t>建立综合协调机制，统筹领导市质量议事协调机构成员单位共同推动实施“苏州名品”建设工作；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（二）审议“苏州名品”初定名单；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（三）批准、发布“苏州名品”认定名单；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（四）统筹我市品牌建设各项扶持政策，引导社会各界广泛参与“苏州名品”评价工作；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（五）研究解决实施“苏州名品”工作过程中的重大事项。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Cs w:val="32"/>
        </w:rPr>
        <w:t>第六条</w:t>
      </w:r>
      <w:r>
        <w:rPr>
          <w:rFonts w:cs="仿宋_GB2312" w:hint="eastAsia"/>
          <w:color w:val="000000"/>
          <w:kern w:val="0"/>
          <w:szCs w:val="32"/>
        </w:rPr>
        <w:t>【</w:t>
      </w:r>
      <w:r>
        <w:rPr>
          <w:rFonts w:ascii="楷体" w:eastAsia="楷体" w:hAnsi="楷体" w:cs="楷体" w:hint="eastAsia"/>
          <w:color w:val="000000"/>
          <w:kern w:val="0"/>
          <w:szCs w:val="32"/>
        </w:rPr>
        <w:t>市相关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部门职责</w:t>
      </w:r>
      <w:r>
        <w:rPr>
          <w:rFonts w:cs="仿宋_GB2312" w:hint="eastAsia"/>
          <w:color w:val="000000"/>
          <w:kern w:val="0"/>
          <w:szCs w:val="32"/>
        </w:rPr>
        <w:t>】市市场监督管理局、市委宣传部、市发展和改革委员会、市工业和信息化局、市农业农村局、市商务局、市文化广电和旅游局、市工商业联合会等部门协同开展“苏州名品”认定和管理工作，其主要职责和工作任务：</w:t>
      </w:r>
    </w:p>
    <w:p w:rsidR="00813AC0" w:rsidRDefault="00D93039">
      <w:pPr>
        <w:autoSpaceDE w:val="0"/>
        <w:autoSpaceDN w:val="0"/>
        <w:ind w:firstLine="640"/>
        <w:rPr>
          <w:rFonts w:cs="仿宋_GB2312"/>
          <w:kern w:val="0"/>
          <w:szCs w:val="32"/>
        </w:rPr>
      </w:pPr>
      <w:r>
        <w:rPr>
          <w:rFonts w:cs="仿宋_GB2312" w:hint="eastAsia"/>
          <w:kern w:val="0"/>
          <w:szCs w:val="32"/>
        </w:rPr>
        <w:t>市市场监督管理局组织“苏州名品”申报、评价工作，开展“苏州名品”认定名单公示、备案、管理工作。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kern w:val="0"/>
          <w:szCs w:val="32"/>
        </w:rPr>
      </w:pPr>
      <w:r>
        <w:rPr>
          <w:rFonts w:cs="仿宋_GB2312" w:hint="eastAsia"/>
          <w:kern w:val="0"/>
          <w:szCs w:val="32"/>
        </w:rPr>
        <w:t>市委宣传部</w:t>
      </w:r>
      <w:r w:rsidR="00637567">
        <w:rPr>
          <w:rFonts w:cs="仿宋_GB2312" w:hint="eastAsia"/>
          <w:kern w:val="0"/>
          <w:szCs w:val="32"/>
        </w:rPr>
        <w:t>指导</w:t>
      </w:r>
      <w:bookmarkStart w:id="0" w:name="_GoBack"/>
      <w:bookmarkEnd w:id="0"/>
      <w:r>
        <w:rPr>
          <w:rFonts w:cs="仿宋_GB2312" w:hint="eastAsia"/>
          <w:kern w:val="0"/>
          <w:szCs w:val="32"/>
        </w:rPr>
        <w:t>开展“苏州名品”宣传推广工作。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kern w:val="0"/>
          <w:szCs w:val="32"/>
        </w:rPr>
      </w:pPr>
      <w:r>
        <w:rPr>
          <w:rFonts w:cs="仿宋_GB2312" w:hint="eastAsia"/>
          <w:kern w:val="0"/>
          <w:szCs w:val="32"/>
        </w:rPr>
        <w:t>市发展和改革委员会推动将“苏州名品”工作纳入全市经济社会发展规划，推动服务业类企业参与“苏州名品”认定工作，支持“苏州名品”体系建设工作。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市工业和信息化局推动工业类企业参与“苏州名品”认定工作，支持专精特新企业向品牌化发展。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市农业农村局推动农业类企业参与“苏州名品”认定工作，加强对农业类“苏州名品”认定企业的监督管理。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lastRenderedPageBreak/>
        <w:t>市商务局推动老字号、商贸类企业参与“苏州名品</w:t>
      </w:r>
      <w:r>
        <w:rPr>
          <w:rFonts w:cs="仿宋_GB2312" w:hint="eastAsia"/>
          <w:color w:val="000000"/>
          <w:kern w:val="0"/>
          <w:szCs w:val="32"/>
        </w:rPr>
        <w:t>”认定工作，开展“苏州名品”展销推介活动，推动“苏州名品”进入商超、电商平台和连锁渠道。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市文化广电和旅游局推动传统工艺品类参与“苏州名品”认定工作，协同推进“苏州名品”宣传推广工作。</w:t>
      </w:r>
    </w:p>
    <w:p w:rsidR="00813AC0" w:rsidRDefault="00D93039">
      <w:pPr>
        <w:autoSpaceDE w:val="0"/>
        <w:autoSpaceDN w:val="0"/>
        <w:ind w:firstLine="640"/>
        <w:rPr>
          <w:color w:val="00000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市工商业联合会推动民营企业积极参与“苏州名品”认定工作，组织企业参与品牌提升、宣传推广活动。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其他市相关行业主管部门按照各自职责开展相关领域的“苏州名品”建设促进工作，配合开展“苏州名品”宣传工作。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" w:eastAsia="楷体" w:hAnsi="楷体" w:cs="楷体" w:hint="eastAsia"/>
          <w:color w:val="000000"/>
          <w:kern w:val="0"/>
          <w:szCs w:val="32"/>
        </w:rPr>
        <w:t>第七条【县级市（区）职责】</w:t>
      </w:r>
      <w:r>
        <w:rPr>
          <w:rFonts w:cs="仿宋_GB2312" w:hint="eastAsia"/>
          <w:color w:val="000000"/>
          <w:kern w:val="0"/>
          <w:szCs w:val="32"/>
        </w:rPr>
        <w:t>各县级市（区）质量议事协调机构负责本辖区内的“苏州名品”培育、推荐工作，开展“苏州名品”宣传</w:t>
      </w:r>
      <w:r>
        <w:rPr>
          <w:rFonts w:hint="eastAsia"/>
          <w:color w:val="000000"/>
          <w:szCs w:val="32"/>
        </w:rPr>
        <w:t>工作</w:t>
      </w:r>
      <w:r>
        <w:rPr>
          <w:rFonts w:cs="仿宋_GB2312" w:hint="eastAsia"/>
          <w:color w:val="000000"/>
          <w:kern w:val="0"/>
          <w:szCs w:val="32"/>
        </w:rPr>
        <w:t>，</w:t>
      </w:r>
      <w:r>
        <w:rPr>
          <w:rFonts w:cs="仿宋_GB2312"/>
          <w:color w:val="000000"/>
          <w:kern w:val="0"/>
          <w:szCs w:val="32"/>
        </w:rPr>
        <w:t>对</w:t>
      </w:r>
      <w:r>
        <w:rPr>
          <w:rFonts w:cs="仿宋_GB2312"/>
          <w:color w:val="000000"/>
          <w:kern w:val="0"/>
          <w:szCs w:val="32"/>
        </w:rPr>
        <w:t>辖区内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 w:hint="eastAsia"/>
          <w:color w:val="000000"/>
          <w:kern w:val="0"/>
          <w:szCs w:val="32"/>
        </w:rPr>
        <w:t>市场主体</w:t>
      </w:r>
      <w:r>
        <w:rPr>
          <w:rFonts w:cs="仿宋_GB2312"/>
          <w:color w:val="000000"/>
          <w:kern w:val="0"/>
          <w:szCs w:val="32"/>
        </w:rPr>
        <w:t>开展日常监督。</w:t>
      </w:r>
    </w:p>
    <w:p w:rsidR="00813AC0" w:rsidRDefault="00D93039">
      <w:pPr>
        <w:autoSpaceDE w:val="0"/>
        <w:autoSpaceDN w:val="0"/>
        <w:ind w:firstLine="640"/>
        <w:rPr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第八条</w:t>
      </w:r>
      <w:r>
        <w:rPr>
          <w:rFonts w:ascii="楷体" w:eastAsia="楷体" w:hAnsi="楷体" w:cs="楷体" w:hint="eastAsia"/>
          <w:color w:val="000000"/>
          <w:kern w:val="0"/>
          <w:szCs w:val="32"/>
        </w:rPr>
        <w:t>【县级市（区）部门职责】</w:t>
      </w:r>
      <w:r>
        <w:rPr>
          <w:rFonts w:cs="仿宋_GB2312" w:hint="eastAsia"/>
          <w:color w:val="000000"/>
          <w:kern w:val="0"/>
          <w:szCs w:val="32"/>
        </w:rPr>
        <w:t>各县级市（区）市场监督管理局在各县级市（区）质量议事协调机构领导下，开展本辖区内“苏州名品”申报、初审工作</w:t>
      </w:r>
      <w:r>
        <w:rPr>
          <w:rFonts w:hint="eastAsia"/>
          <w:color w:val="000000"/>
          <w:szCs w:val="32"/>
        </w:rPr>
        <w:t>。</w:t>
      </w:r>
    </w:p>
    <w:p w:rsidR="00813AC0" w:rsidRDefault="00D93039">
      <w:pPr>
        <w:autoSpaceDE w:val="0"/>
        <w:autoSpaceDN w:val="0"/>
        <w:ind w:firstLineChars="0" w:firstLine="0"/>
        <w:jc w:val="center"/>
        <w:outlineLvl w:val="0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/>
          <w:color w:val="000000"/>
          <w:kern w:val="0"/>
          <w:szCs w:val="32"/>
        </w:rPr>
        <w:t>第三章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 </w:t>
      </w:r>
      <w:r>
        <w:rPr>
          <w:rFonts w:ascii="黑体" w:eastAsia="黑体" w:hAnsi="宋体" w:cs="黑体"/>
          <w:color w:val="000000"/>
          <w:kern w:val="0"/>
          <w:szCs w:val="32"/>
        </w:rPr>
        <w:t>申报条件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第九条【认定范围】</w:t>
      </w:r>
      <w:r>
        <w:rPr>
          <w:rFonts w:cs="仿宋_GB2312" w:hint="eastAsia"/>
          <w:color w:val="000000"/>
          <w:kern w:val="0"/>
          <w:szCs w:val="32"/>
        </w:rPr>
        <w:t>“苏州名品”认定范围包括农业类、</w:t>
      </w:r>
      <w:r>
        <w:rPr>
          <w:rFonts w:cs="仿宋_GB2312"/>
          <w:color w:val="000000"/>
          <w:kern w:val="0"/>
          <w:szCs w:val="32"/>
        </w:rPr>
        <w:t>工业类</w:t>
      </w:r>
      <w:r>
        <w:rPr>
          <w:rFonts w:cs="仿宋_GB2312" w:hint="eastAsia"/>
          <w:color w:val="000000"/>
          <w:kern w:val="0"/>
          <w:szCs w:val="32"/>
        </w:rPr>
        <w:t>和服务业类，服务业类包括生产性服务、生活性服务。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第十条</w:t>
      </w:r>
      <w:r>
        <w:rPr>
          <w:rFonts w:cs="仿宋_GB2312" w:hint="eastAsia"/>
          <w:color w:val="000000"/>
          <w:kern w:val="0"/>
          <w:szCs w:val="32"/>
        </w:rPr>
        <w:t>【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申报要求</w:t>
      </w:r>
      <w:r>
        <w:rPr>
          <w:rFonts w:cs="仿宋_GB2312" w:hint="eastAsia"/>
          <w:color w:val="000000"/>
          <w:kern w:val="0"/>
          <w:szCs w:val="32"/>
        </w:rPr>
        <w:t>】申报“苏州名品”的市场主体及申报的产品、服务应满足的条件：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（一）基本要求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lastRenderedPageBreak/>
        <w:t>1.</w:t>
      </w:r>
      <w:r>
        <w:rPr>
          <w:rFonts w:cs="仿宋_GB2312" w:hint="eastAsia"/>
          <w:color w:val="000000"/>
          <w:kern w:val="0"/>
          <w:szCs w:val="32"/>
        </w:rPr>
        <w:t>在苏州市内注册、具有独立法人资格，并且存续</w:t>
      </w:r>
      <w:r>
        <w:rPr>
          <w:rFonts w:cs="仿宋_GB2312" w:hint="eastAsia"/>
          <w:color w:val="000000"/>
          <w:kern w:val="0"/>
          <w:szCs w:val="32"/>
        </w:rPr>
        <w:t>3</w:t>
      </w:r>
      <w:r>
        <w:rPr>
          <w:rFonts w:cs="仿宋_GB2312" w:hint="eastAsia"/>
          <w:color w:val="000000"/>
          <w:kern w:val="0"/>
          <w:szCs w:val="32"/>
        </w:rPr>
        <w:t>年以上的在业企业、农业专业合作社及其他组织；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2.</w:t>
      </w:r>
      <w:r>
        <w:rPr>
          <w:rFonts w:cs="仿宋_GB2312" w:hint="eastAsia"/>
          <w:color w:val="000000"/>
          <w:kern w:val="0"/>
          <w:szCs w:val="32"/>
        </w:rPr>
        <w:t>拥有自主品牌商标所有权，且在有效期内；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3.</w:t>
      </w:r>
      <w:r>
        <w:rPr>
          <w:rFonts w:cs="仿宋_GB2312" w:hint="eastAsia"/>
          <w:color w:val="000000"/>
          <w:kern w:val="0"/>
          <w:szCs w:val="32"/>
        </w:rPr>
        <w:t>经营状况良好，近</w:t>
      </w:r>
      <w:r>
        <w:rPr>
          <w:rFonts w:cs="仿宋_GB2312" w:hint="eastAsia"/>
          <w:color w:val="000000"/>
          <w:kern w:val="0"/>
          <w:szCs w:val="32"/>
        </w:rPr>
        <w:t>2</w:t>
      </w:r>
      <w:r>
        <w:rPr>
          <w:rFonts w:cs="仿宋_GB2312" w:hint="eastAsia"/>
          <w:color w:val="000000"/>
          <w:kern w:val="0"/>
          <w:szCs w:val="32"/>
        </w:rPr>
        <w:t>年保持盈利，产品、服务质量长期稳定，具有的质量保障体系、较高的社会认可度；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4.</w:t>
      </w:r>
      <w:r>
        <w:rPr>
          <w:rFonts w:cs="仿宋_GB2312" w:hint="eastAsia"/>
          <w:color w:val="000000"/>
          <w:kern w:val="0"/>
          <w:szCs w:val="32"/>
        </w:rPr>
        <w:t>符合国家有关法律、法规和产业政策、环保政策的规定，近</w:t>
      </w:r>
      <w:r>
        <w:rPr>
          <w:rFonts w:cs="仿宋_GB2312" w:hint="eastAsia"/>
          <w:color w:val="000000"/>
          <w:kern w:val="0"/>
          <w:szCs w:val="32"/>
        </w:rPr>
        <w:t>3</w:t>
      </w:r>
      <w:r>
        <w:rPr>
          <w:rFonts w:cs="仿宋_GB2312" w:hint="eastAsia"/>
          <w:color w:val="000000"/>
          <w:kern w:val="0"/>
          <w:szCs w:val="32"/>
        </w:rPr>
        <w:t>年无监督抽查不合格记录，无重大质量、安全、环保责任事故；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5.</w:t>
      </w:r>
      <w:r>
        <w:rPr>
          <w:rFonts w:cs="仿宋_GB2312" w:hint="eastAsia"/>
          <w:color w:val="000000"/>
          <w:kern w:val="0"/>
          <w:szCs w:val="32"/>
        </w:rPr>
        <w:t>近</w:t>
      </w:r>
      <w:r>
        <w:rPr>
          <w:rFonts w:cs="仿宋_GB2312" w:hint="eastAsia"/>
          <w:color w:val="000000"/>
          <w:kern w:val="0"/>
          <w:szCs w:val="32"/>
        </w:rPr>
        <w:t>3</w:t>
      </w:r>
      <w:r>
        <w:rPr>
          <w:rFonts w:cs="仿宋_GB2312" w:hint="eastAsia"/>
          <w:color w:val="000000"/>
          <w:kern w:val="0"/>
          <w:szCs w:val="32"/>
        </w:rPr>
        <w:t>年无不良信用记录。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（二）差异化要求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1.</w:t>
      </w:r>
      <w:r>
        <w:rPr>
          <w:rFonts w:cs="仿宋_GB2312" w:hint="eastAsia"/>
          <w:color w:val="000000"/>
          <w:kern w:val="0"/>
          <w:szCs w:val="32"/>
        </w:rPr>
        <w:t>农业类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</w:t>
      </w:r>
      <w:r>
        <w:rPr>
          <w:rFonts w:cs="仿宋_GB2312" w:hint="eastAsia"/>
          <w:color w:val="000000"/>
          <w:kern w:val="0"/>
          <w:szCs w:val="32"/>
        </w:rPr>
        <w:t>1</w:t>
      </w:r>
      <w:r>
        <w:rPr>
          <w:rFonts w:cs="仿宋_GB2312" w:hint="eastAsia"/>
          <w:color w:val="000000"/>
          <w:kern w:val="0"/>
          <w:szCs w:val="32"/>
        </w:rPr>
        <w:t>）申报主体应为农业企业、农业专业合作社等组织，且具备较好的农业基础设施、农技推广和综合服务能力；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</w:t>
      </w:r>
      <w:r>
        <w:rPr>
          <w:rFonts w:cs="仿宋_GB2312" w:hint="eastAsia"/>
          <w:color w:val="000000"/>
          <w:kern w:val="0"/>
          <w:szCs w:val="32"/>
        </w:rPr>
        <w:t>2</w:t>
      </w:r>
      <w:r>
        <w:rPr>
          <w:rFonts w:cs="仿宋_GB2312" w:hint="eastAsia"/>
          <w:color w:val="000000"/>
          <w:kern w:val="0"/>
          <w:szCs w:val="32"/>
        </w:rPr>
        <w:t>）</w:t>
      </w:r>
      <w:r>
        <w:rPr>
          <w:rFonts w:cs="仿宋_GB2312" w:hint="eastAsia"/>
          <w:color w:val="000000"/>
          <w:kern w:val="0"/>
          <w:szCs w:val="32"/>
        </w:rPr>
        <w:t>申报农产品获得至少一项绿色食品、有机产品、良好农业规范（</w:t>
      </w:r>
      <w:r>
        <w:rPr>
          <w:rFonts w:cs="仿宋_GB2312" w:hint="eastAsia"/>
          <w:color w:val="000000"/>
          <w:kern w:val="0"/>
          <w:szCs w:val="32"/>
        </w:rPr>
        <w:t>GAP</w:t>
      </w:r>
      <w:r>
        <w:rPr>
          <w:rFonts w:cs="仿宋_GB2312" w:hint="eastAsia"/>
          <w:color w:val="000000"/>
          <w:kern w:val="0"/>
          <w:szCs w:val="32"/>
        </w:rPr>
        <w:t>）等认证，或者加工类品牌主</w:t>
      </w:r>
      <w:r>
        <w:rPr>
          <w:rFonts w:cs="仿宋_GB2312" w:hint="eastAsia"/>
          <w:color w:val="000000"/>
          <w:kern w:val="0"/>
          <w:szCs w:val="32"/>
        </w:rPr>
        <w:t>体获得至少一项</w:t>
      </w:r>
      <w:r>
        <w:rPr>
          <w:rFonts w:cs="仿宋_GB2312" w:hint="eastAsia"/>
          <w:color w:val="000000"/>
          <w:kern w:val="0"/>
          <w:szCs w:val="32"/>
        </w:rPr>
        <w:t>ISO22000</w:t>
      </w:r>
      <w:r>
        <w:rPr>
          <w:rFonts w:cs="仿宋_GB2312" w:hint="eastAsia"/>
          <w:color w:val="000000"/>
          <w:kern w:val="0"/>
          <w:szCs w:val="32"/>
        </w:rPr>
        <w:t>、</w:t>
      </w:r>
      <w:r>
        <w:rPr>
          <w:rFonts w:cs="仿宋_GB2312" w:hint="eastAsia"/>
          <w:color w:val="000000"/>
          <w:kern w:val="0"/>
          <w:szCs w:val="32"/>
        </w:rPr>
        <w:t>HACCP</w:t>
      </w:r>
      <w:r>
        <w:rPr>
          <w:rFonts w:cs="仿宋_GB2312" w:hint="eastAsia"/>
          <w:color w:val="000000"/>
          <w:kern w:val="0"/>
          <w:szCs w:val="32"/>
        </w:rPr>
        <w:t>、</w:t>
      </w:r>
      <w:r>
        <w:rPr>
          <w:rFonts w:cs="仿宋_GB2312" w:hint="eastAsia"/>
          <w:color w:val="000000"/>
          <w:kern w:val="0"/>
          <w:szCs w:val="32"/>
        </w:rPr>
        <w:t>CAQS-GAP</w:t>
      </w:r>
      <w:r>
        <w:rPr>
          <w:rFonts w:cs="仿宋_GB2312" w:hint="eastAsia"/>
          <w:color w:val="000000"/>
          <w:kern w:val="0"/>
          <w:szCs w:val="32"/>
        </w:rPr>
        <w:t>质量管理体系认证，且在有效期内；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</w:t>
      </w:r>
      <w:r>
        <w:rPr>
          <w:rFonts w:cs="仿宋_GB2312" w:hint="eastAsia"/>
          <w:color w:val="000000"/>
          <w:kern w:val="0"/>
          <w:szCs w:val="32"/>
        </w:rPr>
        <w:t>3</w:t>
      </w:r>
      <w:r>
        <w:rPr>
          <w:rFonts w:cs="仿宋_GB2312" w:hint="eastAsia"/>
          <w:color w:val="000000"/>
          <w:kern w:val="0"/>
          <w:szCs w:val="32"/>
        </w:rPr>
        <w:t>）初级农产品主体年销售额达</w:t>
      </w:r>
      <w:r>
        <w:rPr>
          <w:rFonts w:cs="仿宋_GB2312" w:hint="eastAsia"/>
          <w:color w:val="000000"/>
          <w:kern w:val="0"/>
          <w:szCs w:val="32"/>
        </w:rPr>
        <w:t>300</w:t>
      </w:r>
      <w:r>
        <w:rPr>
          <w:rFonts w:cs="仿宋_GB2312" w:hint="eastAsia"/>
          <w:color w:val="000000"/>
          <w:kern w:val="0"/>
          <w:szCs w:val="32"/>
        </w:rPr>
        <w:t>万元（含）以上，加工类产品主体年销售额达</w:t>
      </w:r>
      <w:r>
        <w:rPr>
          <w:rFonts w:cs="仿宋_GB2312" w:hint="eastAsia"/>
          <w:color w:val="000000"/>
          <w:kern w:val="0"/>
          <w:szCs w:val="32"/>
        </w:rPr>
        <w:t>5000</w:t>
      </w:r>
      <w:r>
        <w:rPr>
          <w:rFonts w:cs="仿宋_GB2312" w:hint="eastAsia"/>
          <w:color w:val="000000"/>
          <w:kern w:val="0"/>
          <w:szCs w:val="32"/>
        </w:rPr>
        <w:t>万元（含）以上；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</w:t>
      </w:r>
      <w:r>
        <w:rPr>
          <w:rFonts w:cs="仿宋_GB2312" w:hint="eastAsia"/>
          <w:color w:val="000000"/>
          <w:kern w:val="0"/>
          <w:szCs w:val="32"/>
        </w:rPr>
        <w:t>4</w:t>
      </w:r>
      <w:r>
        <w:rPr>
          <w:rFonts w:cs="仿宋_GB2312" w:hint="eastAsia"/>
          <w:color w:val="000000"/>
          <w:kern w:val="0"/>
          <w:szCs w:val="32"/>
        </w:rPr>
        <w:t>）申报农产品主要指标应不低于相关国家标准指标水平。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2.</w:t>
      </w:r>
      <w:r>
        <w:rPr>
          <w:rFonts w:cs="仿宋_GB2312" w:hint="eastAsia"/>
          <w:color w:val="000000"/>
          <w:kern w:val="0"/>
          <w:szCs w:val="32"/>
        </w:rPr>
        <w:t>工业类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lastRenderedPageBreak/>
        <w:t>（</w:t>
      </w:r>
      <w:r>
        <w:rPr>
          <w:rFonts w:cs="仿宋_GB2312" w:hint="eastAsia"/>
          <w:color w:val="000000"/>
          <w:kern w:val="0"/>
          <w:szCs w:val="32"/>
        </w:rPr>
        <w:t>1</w:t>
      </w:r>
      <w:r>
        <w:rPr>
          <w:rFonts w:cs="仿宋_GB2312" w:hint="eastAsia"/>
          <w:color w:val="000000"/>
          <w:kern w:val="0"/>
          <w:szCs w:val="32"/>
        </w:rPr>
        <w:t>）产品年销售额达到</w:t>
      </w:r>
      <w:r>
        <w:rPr>
          <w:rFonts w:cs="仿宋_GB2312" w:hint="eastAsia"/>
          <w:color w:val="000000"/>
          <w:kern w:val="0"/>
          <w:szCs w:val="32"/>
        </w:rPr>
        <w:t>5000</w:t>
      </w:r>
      <w:r>
        <w:rPr>
          <w:rFonts w:cs="仿宋_GB2312" w:hint="eastAsia"/>
          <w:color w:val="000000"/>
          <w:kern w:val="0"/>
          <w:szCs w:val="32"/>
        </w:rPr>
        <w:t>万元以上；</w:t>
      </w:r>
    </w:p>
    <w:p w:rsidR="00813AC0" w:rsidRDefault="00D93039">
      <w:pPr>
        <w:numPr>
          <w:ilvl w:val="0"/>
          <w:numId w:val="3"/>
        </w:num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具有地方传统文化特色工艺技术的产品或“专精特新”企业主导产品可适当放宽申报要求；</w:t>
      </w:r>
    </w:p>
    <w:p w:rsidR="00813AC0" w:rsidRDefault="00D93039">
      <w:pPr>
        <w:autoSpaceDE w:val="0"/>
        <w:autoSpaceDN w:val="0"/>
        <w:ind w:firstLine="640"/>
        <w:jc w:val="left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</w:t>
      </w:r>
      <w:r>
        <w:rPr>
          <w:rFonts w:cs="仿宋_GB2312" w:hint="eastAsia"/>
          <w:color w:val="000000"/>
          <w:kern w:val="0"/>
          <w:szCs w:val="32"/>
        </w:rPr>
        <w:t>3</w:t>
      </w:r>
      <w:r>
        <w:rPr>
          <w:rFonts w:cs="仿宋_GB2312" w:hint="eastAsia"/>
          <w:color w:val="000000"/>
          <w:kern w:val="0"/>
          <w:szCs w:val="32"/>
        </w:rPr>
        <w:t>）申报产品主要性能指标应不低于相关国家标准的指标要求。</w:t>
      </w:r>
    </w:p>
    <w:p w:rsidR="00813AC0" w:rsidRDefault="00D93039">
      <w:pPr>
        <w:autoSpaceDE w:val="0"/>
        <w:autoSpaceDN w:val="0"/>
        <w:spacing w:line="580" w:lineRule="exact"/>
        <w:ind w:right="4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3.</w:t>
      </w:r>
      <w:r>
        <w:rPr>
          <w:rFonts w:hint="eastAsia"/>
          <w:color w:val="000000"/>
          <w:szCs w:val="32"/>
        </w:rPr>
        <w:t>服务业类</w:t>
      </w:r>
    </w:p>
    <w:p w:rsidR="00813AC0" w:rsidRDefault="00D93039">
      <w:pPr>
        <w:autoSpaceDE w:val="0"/>
        <w:autoSpaceDN w:val="0"/>
        <w:spacing w:line="580" w:lineRule="exact"/>
        <w:ind w:right="4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</w:t>
      </w:r>
      <w:r>
        <w:rPr>
          <w:rFonts w:hint="eastAsia"/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）</w:t>
      </w:r>
      <w:r>
        <w:rPr>
          <w:szCs w:val="32"/>
        </w:rPr>
        <w:t>服务性年营业收入达到规上、限上企业标准；</w:t>
      </w:r>
    </w:p>
    <w:p w:rsidR="00813AC0" w:rsidRDefault="00D93039">
      <w:pPr>
        <w:autoSpaceDE w:val="0"/>
        <w:autoSpaceDN w:val="0"/>
        <w:spacing w:line="580" w:lineRule="exact"/>
        <w:ind w:right="4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</w:t>
      </w:r>
      <w:r>
        <w:rPr>
          <w:rFonts w:hint="eastAsia"/>
          <w:color w:val="000000"/>
          <w:szCs w:val="32"/>
        </w:rPr>
        <w:t>2</w:t>
      </w:r>
      <w:r>
        <w:rPr>
          <w:rFonts w:hint="eastAsia"/>
          <w:color w:val="000000"/>
          <w:szCs w:val="32"/>
        </w:rPr>
        <w:t>）</w:t>
      </w:r>
      <w:r>
        <w:rPr>
          <w:color w:val="000000"/>
          <w:szCs w:val="32"/>
        </w:rPr>
        <w:t>建立完善的质量管理体系和服务标准体系</w:t>
      </w:r>
      <w:r>
        <w:rPr>
          <w:rFonts w:hint="eastAsia"/>
          <w:color w:val="000000"/>
          <w:szCs w:val="32"/>
        </w:rPr>
        <w:t>。</w:t>
      </w:r>
    </w:p>
    <w:p w:rsidR="00813AC0" w:rsidRDefault="00D93039">
      <w:pPr>
        <w:autoSpaceDE w:val="0"/>
        <w:autoSpaceDN w:val="0"/>
        <w:ind w:firstLine="640"/>
        <w:jc w:val="left"/>
        <w:rPr>
          <w:szCs w:val="32"/>
        </w:rPr>
      </w:pPr>
      <w:r>
        <w:rPr>
          <w:rFonts w:hAnsi="宋体" w:cs="仿宋_GB2312"/>
          <w:color w:val="000000"/>
          <w:kern w:val="0"/>
          <w:szCs w:val="32"/>
        </w:rPr>
        <w:t>经</w:t>
      </w:r>
      <w:r>
        <w:rPr>
          <w:rFonts w:cs="仿宋_GB2312" w:hint="eastAsia"/>
          <w:color w:val="000000"/>
          <w:kern w:val="0"/>
          <w:szCs w:val="32"/>
        </w:rPr>
        <w:t>市</w:t>
      </w:r>
      <w:r>
        <w:rPr>
          <w:rFonts w:hAnsi="宋体" w:cs="仿宋_GB2312" w:hint="eastAsia"/>
          <w:color w:val="000000"/>
          <w:kern w:val="0"/>
          <w:szCs w:val="32"/>
        </w:rPr>
        <w:t>质量议事协调机构</w:t>
      </w:r>
      <w:r>
        <w:rPr>
          <w:rFonts w:hAnsi="宋体" w:cs="仿宋_GB2312"/>
          <w:color w:val="000000"/>
          <w:kern w:val="0"/>
          <w:szCs w:val="32"/>
        </w:rPr>
        <w:t>同意，申报要求可作适当调整。</w:t>
      </w:r>
    </w:p>
    <w:p w:rsidR="00813AC0" w:rsidRDefault="00D93039">
      <w:pPr>
        <w:autoSpaceDE w:val="0"/>
        <w:autoSpaceDN w:val="0"/>
        <w:ind w:firstLineChars="0" w:firstLine="0"/>
        <w:jc w:val="center"/>
        <w:outlineLvl w:val="0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/>
          <w:color w:val="000000"/>
          <w:kern w:val="0"/>
          <w:szCs w:val="32"/>
        </w:rPr>
        <w:t>第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>四</w:t>
      </w:r>
      <w:r>
        <w:rPr>
          <w:rFonts w:ascii="黑体" w:eastAsia="黑体" w:hAnsi="宋体" w:cs="黑体"/>
          <w:color w:val="000000"/>
          <w:kern w:val="0"/>
          <w:szCs w:val="32"/>
        </w:rPr>
        <w:t>章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 </w:t>
      </w:r>
      <w:r>
        <w:rPr>
          <w:rFonts w:ascii="黑体" w:eastAsia="黑体" w:hAnsi="宋体" w:cs="黑体"/>
          <w:color w:val="000000"/>
          <w:kern w:val="0"/>
          <w:szCs w:val="32"/>
        </w:rPr>
        <w:t>实施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>认定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第十一条【自主申报】</w:t>
      </w:r>
      <w:r>
        <w:rPr>
          <w:rFonts w:cs="仿宋_GB2312" w:hint="eastAsia"/>
          <w:color w:val="000000"/>
          <w:kern w:val="0"/>
          <w:szCs w:val="32"/>
        </w:rPr>
        <w:t>市场主体对照本办法进行自愿申报，并向所在县级市（区）市场监督管理局提交申报材料。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第十二条【初审推荐】</w:t>
      </w:r>
      <w:r>
        <w:rPr>
          <w:rFonts w:cs="仿宋_GB2312" w:hint="eastAsia"/>
          <w:color w:val="000000"/>
          <w:kern w:val="0"/>
          <w:szCs w:val="32"/>
        </w:rPr>
        <w:t>县级市（区）市场监督管理局在征求本级相关部门意见基础上，对照申报条件，对市场主体申报材料进行初审，并经县级市（区）质量议事协调机构审核同意推荐后，将初审通过的申报材料连同推荐意见汇总报送至市市场监督管理局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第十三条【资格审查】</w:t>
      </w:r>
      <w:r>
        <w:rPr>
          <w:rFonts w:cs="仿宋_GB2312" w:hint="eastAsia"/>
          <w:color w:val="000000"/>
          <w:kern w:val="0"/>
          <w:szCs w:val="32"/>
        </w:rPr>
        <w:t>市市场监督管理局组织审核申报材料的符合性和完整性，就申报市场主体的纳税、环保、信用等合法性情况征求市相关部门意见。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第十四条【专家评审】</w:t>
      </w:r>
      <w:r>
        <w:rPr>
          <w:rFonts w:cs="仿宋_GB2312" w:hint="eastAsia"/>
          <w:color w:val="000000"/>
          <w:kern w:val="0"/>
          <w:szCs w:val="32"/>
        </w:rPr>
        <w:t>市市场监督管理局组织专家按照认定</w:t>
      </w:r>
      <w:r>
        <w:rPr>
          <w:rFonts w:cs="仿宋_GB2312" w:hint="eastAsia"/>
          <w:color w:val="000000"/>
          <w:kern w:val="0"/>
          <w:szCs w:val="32"/>
        </w:rPr>
        <w:lastRenderedPageBreak/>
        <w:t>标准，对资格审查通过的产品（服务）按行业开展评审。</w:t>
      </w:r>
    </w:p>
    <w:p w:rsidR="00813AC0" w:rsidRDefault="00D93039">
      <w:pPr>
        <w:autoSpaceDE w:val="0"/>
        <w:autoSpaceDN w:val="0"/>
        <w:spacing w:line="580" w:lineRule="exact"/>
        <w:ind w:right="249"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第十五条【综合</w:t>
      </w:r>
      <w:r>
        <w:rPr>
          <w:rFonts w:ascii="楷体_GB2312" w:eastAsia="楷体_GB2312" w:hAnsi="楷体_GB2312" w:cs="楷体_GB2312"/>
          <w:color w:val="000000"/>
          <w:kern w:val="0"/>
          <w:szCs w:val="32"/>
        </w:rPr>
        <w:t>评价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】</w:t>
      </w:r>
      <w:r>
        <w:rPr>
          <w:rFonts w:cs="仿宋_GB2312" w:hint="eastAsia"/>
          <w:color w:val="000000"/>
          <w:kern w:val="0"/>
          <w:szCs w:val="32"/>
        </w:rPr>
        <w:t>市市场监督管理局会同市相关部门结合专家评审意见，形成“苏州名品”初定名单。</w:t>
      </w:r>
    </w:p>
    <w:p w:rsidR="00813AC0" w:rsidRDefault="00D93039">
      <w:pPr>
        <w:autoSpaceDE w:val="0"/>
        <w:autoSpaceDN w:val="0"/>
        <w:spacing w:line="580" w:lineRule="exact"/>
        <w:ind w:right="249"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第十六条【社会公示】</w:t>
      </w:r>
      <w:r>
        <w:rPr>
          <w:rFonts w:cs="仿宋_GB2312" w:hint="eastAsia"/>
          <w:color w:val="000000"/>
          <w:kern w:val="0"/>
          <w:szCs w:val="32"/>
        </w:rPr>
        <w:t>市市场监督管理局将“苏州名品”初定名单提交市质量议事协调机构审议；将审议后的名单在媒体和市市场监督管理部门网站向社会公示，公示期为</w:t>
      </w:r>
      <w:r>
        <w:rPr>
          <w:rFonts w:cs="仿宋_GB2312" w:hint="eastAsia"/>
          <w:color w:val="000000"/>
          <w:kern w:val="0"/>
          <w:szCs w:val="32"/>
        </w:rPr>
        <w:t>5</w:t>
      </w:r>
      <w:r>
        <w:rPr>
          <w:rFonts w:cs="仿宋_GB2312" w:hint="eastAsia"/>
          <w:color w:val="000000"/>
          <w:kern w:val="0"/>
          <w:szCs w:val="32"/>
        </w:rPr>
        <w:t>个工作日。</w:t>
      </w:r>
    </w:p>
    <w:p w:rsidR="00813AC0" w:rsidRDefault="00D93039">
      <w:pPr>
        <w:autoSpaceDE w:val="0"/>
        <w:autoSpaceDN w:val="0"/>
        <w:spacing w:line="580" w:lineRule="exact"/>
        <w:ind w:right="249"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对公示的名单有异议的，可以向市市</w:t>
      </w:r>
      <w:r>
        <w:rPr>
          <w:rFonts w:cs="仿宋_GB2312" w:hint="eastAsia"/>
          <w:color w:val="000000"/>
          <w:kern w:val="0"/>
          <w:szCs w:val="32"/>
        </w:rPr>
        <w:t>场监督管理局提出，并提供相应的事实、理由及证明材料。市市场监督管理局自收到异议材料之日起</w:t>
      </w:r>
      <w:r>
        <w:rPr>
          <w:rFonts w:cs="仿宋_GB2312" w:hint="eastAsia"/>
          <w:color w:val="000000"/>
          <w:kern w:val="0"/>
          <w:szCs w:val="32"/>
        </w:rPr>
        <w:t>5</w:t>
      </w:r>
      <w:r>
        <w:rPr>
          <w:rFonts w:cs="仿宋_GB2312" w:hint="eastAsia"/>
          <w:color w:val="000000"/>
          <w:kern w:val="0"/>
          <w:szCs w:val="32"/>
        </w:rPr>
        <w:t>个工作日内进行审核，对符合规定并能提供证据证明的异议予以受理并组织开展调查。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市市场监督管理局根据调查结果，按照下列情形分别处理并告知异议人：异议成立的，取消申报者资格，并向原推荐部门通报；异议不成立的，不影响申报者的认定结果</w:t>
      </w:r>
      <w:r>
        <w:rPr>
          <w:rFonts w:cs="仿宋_GB2312"/>
          <w:color w:val="000000"/>
          <w:kern w:val="0"/>
          <w:szCs w:val="32"/>
        </w:rPr>
        <w:t>。</w:t>
      </w:r>
    </w:p>
    <w:p w:rsidR="00813AC0" w:rsidRDefault="00D93039">
      <w:pPr>
        <w:autoSpaceDE w:val="0"/>
        <w:autoSpaceDN w:val="0"/>
        <w:spacing w:line="580" w:lineRule="exact"/>
        <w:ind w:right="124"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第十七条【认定公布】</w:t>
      </w:r>
      <w:r>
        <w:rPr>
          <w:rFonts w:cs="仿宋_GB2312" w:hint="eastAsia"/>
          <w:color w:val="000000"/>
          <w:kern w:val="0"/>
          <w:szCs w:val="32"/>
        </w:rPr>
        <w:t>公示期满无异议的，经市人民政府同意，由市质量议事协调机构批准、发布“苏州名品”认定名单。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第十八条【有效期】</w:t>
      </w:r>
      <w:r>
        <w:rPr>
          <w:rFonts w:cs="仿宋_GB2312" w:hint="eastAsia"/>
          <w:color w:val="000000"/>
          <w:kern w:val="0"/>
          <w:szCs w:val="32"/>
        </w:rPr>
        <w:t>“苏州名品”认定有效期为五年，自认定批准之日起计算。期满企业可申</w:t>
      </w:r>
      <w:r>
        <w:rPr>
          <w:rFonts w:cs="仿宋_GB2312" w:hint="eastAsia"/>
          <w:color w:val="000000"/>
          <w:kern w:val="0"/>
          <w:szCs w:val="32"/>
        </w:rPr>
        <w:t>请复评。</w:t>
      </w:r>
    </w:p>
    <w:p w:rsidR="00813AC0" w:rsidRDefault="00D93039">
      <w:pPr>
        <w:autoSpaceDE w:val="0"/>
        <w:autoSpaceDN w:val="0"/>
        <w:ind w:firstLineChars="0" w:firstLine="0"/>
        <w:jc w:val="center"/>
        <w:outlineLvl w:val="0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/>
          <w:color w:val="000000"/>
          <w:kern w:val="0"/>
          <w:szCs w:val="32"/>
        </w:rPr>
        <w:t>第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>五</w:t>
      </w:r>
      <w:r>
        <w:rPr>
          <w:rFonts w:ascii="黑体" w:eastAsia="黑体" w:hAnsi="宋体" w:cs="黑体"/>
          <w:color w:val="000000"/>
          <w:kern w:val="0"/>
          <w:szCs w:val="32"/>
        </w:rPr>
        <w:t>章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 </w:t>
      </w:r>
      <w:r>
        <w:rPr>
          <w:rFonts w:ascii="黑体" w:eastAsia="黑体" w:hAnsi="宋体" w:cs="黑体"/>
          <w:color w:val="000000"/>
          <w:kern w:val="0"/>
          <w:szCs w:val="32"/>
        </w:rPr>
        <w:t>激励保障</w:t>
      </w:r>
    </w:p>
    <w:p w:rsidR="00813AC0" w:rsidRDefault="00D93039">
      <w:pPr>
        <w:autoSpaceDE w:val="0"/>
        <w:autoSpaceDN w:val="0"/>
        <w:spacing w:line="580" w:lineRule="exact"/>
        <w:ind w:right="108"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第十九条【激励措施】</w:t>
      </w:r>
      <w:r>
        <w:rPr>
          <w:rFonts w:cs="仿宋_GB2312"/>
          <w:color w:val="000000"/>
          <w:kern w:val="0"/>
          <w:szCs w:val="32"/>
        </w:rPr>
        <w:t>行业组织发挥</w:t>
      </w:r>
      <w:r>
        <w:rPr>
          <w:rFonts w:cs="仿宋_GB2312" w:hint="eastAsia"/>
          <w:color w:val="000000"/>
          <w:kern w:val="0"/>
          <w:szCs w:val="32"/>
        </w:rPr>
        <w:t>“苏州名品”</w:t>
      </w:r>
      <w:r>
        <w:rPr>
          <w:rFonts w:cs="仿宋_GB2312"/>
          <w:color w:val="000000"/>
          <w:kern w:val="0"/>
          <w:szCs w:val="32"/>
        </w:rPr>
        <w:t>的标杆</w:t>
      </w:r>
      <w:r>
        <w:rPr>
          <w:rFonts w:cs="仿宋_GB2312"/>
          <w:color w:val="000000"/>
          <w:kern w:val="0"/>
          <w:szCs w:val="32"/>
        </w:rPr>
        <w:lastRenderedPageBreak/>
        <w:t>引领作用，</w:t>
      </w:r>
      <w:r>
        <w:rPr>
          <w:rFonts w:cs="仿宋_GB2312" w:hint="eastAsia"/>
          <w:color w:val="000000"/>
          <w:kern w:val="0"/>
          <w:szCs w:val="32"/>
        </w:rPr>
        <w:t>鼓励</w:t>
      </w:r>
      <w:r>
        <w:rPr>
          <w:rFonts w:cs="仿宋_GB2312"/>
          <w:color w:val="000000"/>
          <w:kern w:val="0"/>
          <w:szCs w:val="32"/>
        </w:rPr>
        <w:t>建设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 w:hint="eastAsia"/>
          <w:color w:val="000000"/>
          <w:kern w:val="0"/>
          <w:szCs w:val="32"/>
        </w:rPr>
        <w:t>集中展示中心</w:t>
      </w:r>
      <w:r>
        <w:rPr>
          <w:rFonts w:cs="仿宋_GB2312"/>
          <w:color w:val="000000"/>
          <w:kern w:val="0"/>
          <w:szCs w:val="32"/>
        </w:rPr>
        <w:t>。鼓励和推动大型商超、宾馆、景区、展馆等设立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/>
          <w:color w:val="000000"/>
          <w:kern w:val="0"/>
          <w:szCs w:val="32"/>
        </w:rPr>
        <w:t>展示专柜。</w:t>
      </w:r>
    </w:p>
    <w:p w:rsidR="00813AC0" w:rsidRDefault="00D93039">
      <w:pPr>
        <w:autoSpaceDE w:val="0"/>
        <w:autoSpaceDN w:val="0"/>
        <w:spacing w:line="580" w:lineRule="exact"/>
        <w:ind w:right="282"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第二十条【宣传措施】</w:t>
      </w:r>
      <w:r>
        <w:rPr>
          <w:rFonts w:cs="仿宋_GB2312"/>
          <w:color w:val="000000"/>
          <w:kern w:val="0"/>
          <w:szCs w:val="32"/>
        </w:rPr>
        <w:t>充分利用社会媒介广泛宣传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 w:hint="eastAsia"/>
          <w:color w:val="000000"/>
          <w:kern w:val="0"/>
          <w:szCs w:val="32"/>
        </w:rPr>
        <w:t>，</w:t>
      </w:r>
      <w:r>
        <w:rPr>
          <w:rFonts w:cs="仿宋_GB2312"/>
          <w:color w:val="000000"/>
          <w:kern w:val="0"/>
          <w:szCs w:val="32"/>
        </w:rPr>
        <w:t>扩大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/>
          <w:color w:val="000000"/>
          <w:kern w:val="0"/>
          <w:szCs w:val="32"/>
        </w:rPr>
        <w:t>的影响力和知名度，营造全社会关注、认同、支持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/>
          <w:color w:val="000000"/>
          <w:kern w:val="0"/>
          <w:szCs w:val="32"/>
        </w:rPr>
        <w:t>的良好氛围。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第二十一条【结果运用】</w:t>
      </w:r>
      <w:r>
        <w:rPr>
          <w:rFonts w:cs="仿宋_GB2312"/>
          <w:color w:val="000000"/>
          <w:kern w:val="0"/>
          <w:szCs w:val="32"/>
        </w:rPr>
        <w:t>鼓励各</w:t>
      </w:r>
      <w:r>
        <w:rPr>
          <w:rFonts w:cs="仿宋_GB2312" w:hint="eastAsia"/>
          <w:color w:val="000000"/>
          <w:kern w:val="0"/>
          <w:szCs w:val="32"/>
        </w:rPr>
        <w:t>县级市（</w:t>
      </w:r>
      <w:r>
        <w:rPr>
          <w:rFonts w:cs="仿宋_GB2312"/>
          <w:color w:val="000000"/>
          <w:kern w:val="0"/>
          <w:szCs w:val="32"/>
        </w:rPr>
        <w:t>区</w:t>
      </w:r>
      <w:r>
        <w:rPr>
          <w:rFonts w:cs="仿宋_GB2312" w:hint="eastAsia"/>
          <w:color w:val="000000"/>
          <w:kern w:val="0"/>
          <w:szCs w:val="32"/>
        </w:rPr>
        <w:t>）人民政府</w:t>
      </w:r>
      <w:r>
        <w:rPr>
          <w:rFonts w:cs="仿宋_GB2312"/>
          <w:color w:val="000000"/>
          <w:kern w:val="0"/>
          <w:szCs w:val="32"/>
        </w:rPr>
        <w:t>、</w:t>
      </w:r>
      <w:r>
        <w:rPr>
          <w:rFonts w:cs="仿宋_GB2312" w:hint="eastAsia"/>
          <w:color w:val="000000"/>
          <w:kern w:val="0"/>
          <w:szCs w:val="32"/>
        </w:rPr>
        <w:t>市</w:t>
      </w:r>
      <w:r>
        <w:rPr>
          <w:rFonts w:cs="仿宋_GB2312"/>
          <w:color w:val="000000"/>
          <w:kern w:val="0"/>
          <w:szCs w:val="32"/>
        </w:rPr>
        <w:t>相关部门对</w:t>
      </w:r>
      <w:r>
        <w:rPr>
          <w:rFonts w:cs="仿宋_GB2312" w:hint="eastAsia"/>
          <w:color w:val="000000"/>
          <w:kern w:val="0"/>
          <w:szCs w:val="32"/>
        </w:rPr>
        <w:t>获得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 w:hint="eastAsia"/>
          <w:color w:val="000000"/>
          <w:kern w:val="0"/>
          <w:szCs w:val="32"/>
        </w:rPr>
        <w:t>认定的</w:t>
      </w:r>
      <w:r>
        <w:rPr>
          <w:rFonts w:cs="仿宋_GB2312"/>
          <w:color w:val="000000"/>
          <w:kern w:val="0"/>
          <w:szCs w:val="32"/>
        </w:rPr>
        <w:t>单位给予激励。</w:t>
      </w:r>
    </w:p>
    <w:p w:rsidR="00813AC0" w:rsidRDefault="00D93039">
      <w:pPr>
        <w:autoSpaceDE w:val="0"/>
        <w:autoSpaceDN w:val="0"/>
        <w:ind w:firstLineChars="0" w:firstLine="0"/>
        <w:jc w:val="center"/>
        <w:outlineLvl w:val="0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Cs w:val="32"/>
        </w:rPr>
        <w:t>第六章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>监督管理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第二十二条【标识使用】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苏州名品”主体单位应当依法依规</w:t>
      </w:r>
      <w:r>
        <w:rPr>
          <w:rFonts w:cs="仿宋_GB2312"/>
          <w:color w:val="000000"/>
          <w:kern w:val="0"/>
          <w:szCs w:val="32"/>
        </w:rPr>
        <w:t>使用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/>
          <w:color w:val="000000"/>
          <w:kern w:val="0"/>
          <w:szCs w:val="32"/>
        </w:rPr>
        <w:t>形象标识</w:t>
      </w:r>
      <w:r>
        <w:rPr>
          <w:rFonts w:cs="仿宋_GB2312" w:hint="eastAsia"/>
          <w:color w:val="000000"/>
          <w:kern w:val="0"/>
          <w:szCs w:val="32"/>
        </w:rPr>
        <w:t>，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/>
          <w:color w:val="000000"/>
          <w:kern w:val="0"/>
          <w:szCs w:val="32"/>
        </w:rPr>
        <w:t>形象标识</w:t>
      </w:r>
      <w:r>
        <w:rPr>
          <w:rFonts w:cs="仿宋_GB2312" w:hint="eastAsia"/>
          <w:color w:val="000000"/>
          <w:kern w:val="0"/>
          <w:szCs w:val="32"/>
        </w:rPr>
        <w:t>使用管理的</w:t>
      </w:r>
      <w:r>
        <w:rPr>
          <w:rFonts w:cs="仿宋_GB2312"/>
          <w:color w:val="000000"/>
          <w:kern w:val="0"/>
          <w:szCs w:val="32"/>
        </w:rPr>
        <w:t>具体办法</w:t>
      </w:r>
      <w:r>
        <w:rPr>
          <w:rFonts w:cs="仿宋_GB2312" w:hint="eastAsia"/>
          <w:color w:val="000000"/>
          <w:kern w:val="0"/>
          <w:szCs w:val="32"/>
        </w:rPr>
        <w:t>由</w:t>
      </w:r>
      <w:r>
        <w:rPr>
          <w:rFonts w:cs="仿宋_GB2312"/>
          <w:color w:val="000000"/>
          <w:kern w:val="0"/>
          <w:szCs w:val="32"/>
        </w:rPr>
        <w:t>市市场监</w:t>
      </w:r>
      <w:r>
        <w:rPr>
          <w:rFonts w:cs="仿宋_GB2312" w:hint="eastAsia"/>
          <w:color w:val="000000"/>
          <w:kern w:val="0"/>
          <w:szCs w:val="32"/>
        </w:rPr>
        <w:t>督</w:t>
      </w:r>
      <w:r>
        <w:rPr>
          <w:rFonts w:cs="仿宋_GB2312"/>
          <w:color w:val="000000"/>
          <w:kern w:val="0"/>
          <w:szCs w:val="32"/>
        </w:rPr>
        <w:t>管</w:t>
      </w:r>
      <w:r>
        <w:rPr>
          <w:rFonts w:cs="仿宋_GB2312" w:hint="eastAsia"/>
          <w:color w:val="000000"/>
          <w:kern w:val="0"/>
          <w:szCs w:val="32"/>
        </w:rPr>
        <w:t>理</w:t>
      </w:r>
      <w:r>
        <w:rPr>
          <w:rFonts w:cs="仿宋_GB2312"/>
          <w:color w:val="000000"/>
          <w:kern w:val="0"/>
          <w:szCs w:val="32"/>
        </w:rPr>
        <w:t>局制定。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/>
          <w:color w:val="000000"/>
          <w:kern w:val="0"/>
          <w:szCs w:val="32"/>
        </w:rPr>
        <w:t>第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二十三</w:t>
      </w:r>
      <w:r>
        <w:rPr>
          <w:rFonts w:ascii="楷体_GB2312" w:eastAsia="楷体_GB2312" w:hAnsi="楷体_GB2312" w:cs="楷体_GB2312"/>
          <w:color w:val="000000"/>
          <w:kern w:val="0"/>
          <w:szCs w:val="32"/>
        </w:rPr>
        <w:t>条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【信息变更】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 w:hint="eastAsia"/>
          <w:color w:val="000000"/>
          <w:kern w:val="0"/>
          <w:szCs w:val="32"/>
        </w:rPr>
        <w:t>主体单位</w:t>
      </w:r>
      <w:r>
        <w:rPr>
          <w:rFonts w:cs="仿宋_GB2312"/>
          <w:color w:val="000000"/>
          <w:kern w:val="0"/>
          <w:szCs w:val="32"/>
        </w:rPr>
        <w:t>的登记信息发生变更或被国家级、省级新闻媒体作负面舆情报道时，应及时上报</w:t>
      </w:r>
      <w:r>
        <w:rPr>
          <w:rFonts w:cs="仿宋_GB2312" w:hint="eastAsia"/>
          <w:color w:val="000000"/>
          <w:kern w:val="0"/>
          <w:szCs w:val="32"/>
        </w:rPr>
        <w:t>市市场监督管理局</w:t>
      </w:r>
      <w:r>
        <w:rPr>
          <w:rFonts w:cs="仿宋_GB2312"/>
          <w:color w:val="000000"/>
          <w:kern w:val="0"/>
          <w:szCs w:val="32"/>
        </w:rPr>
        <w:t>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/>
          <w:color w:val="000000"/>
          <w:kern w:val="0"/>
          <w:szCs w:val="32"/>
        </w:rPr>
        <w:t>第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二十四</w:t>
      </w:r>
      <w:r>
        <w:rPr>
          <w:rFonts w:ascii="楷体_GB2312" w:eastAsia="楷体_GB2312" w:hAnsi="楷体_GB2312" w:cs="楷体_GB2312"/>
          <w:color w:val="000000"/>
          <w:kern w:val="0"/>
          <w:szCs w:val="32"/>
        </w:rPr>
        <w:t>条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【监督管理】</w:t>
      </w:r>
      <w:r>
        <w:rPr>
          <w:rFonts w:cs="仿宋_GB2312"/>
          <w:color w:val="000000"/>
          <w:kern w:val="0"/>
          <w:szCs w:val="32"/>
        </w:rPr>
        <w:t>县级市（</w:t>
      </w:r>
      <w:r>
        <w:rPr>
          <w:rFonts w:cs="仿宋_GB2312" w:hint="eastAsia"/>
          <w:color w:val="000000"/>
          <w:kern w:val="0"/>
          <w:szCs w:val="32"/>
        </w:rPr>
        <w:t>区</w:t>
      </w:r>
      <w:r>
        <w:rPr>
          <w:rFonts w:cs="仿宋_GB2312"/>
          <w:color w:val="000000"/>
          <w:kern w:val="0"/>
          <w:szCs w:val="32"/>
        </w:rPr>
        <w:t>）</w:t>
      </w:r>
      <w:r>
        <w:rPr>
          <w:rFonts w:cs="仿宋_GB2312" w:hint="eastAsia"/>
          <w:color w:val="000000"/>
          <w:kern w:val="0"/>
          <w:szCs w:val="32"/>
        </w:rPr>
        <w:t>市场监督管理部门按照属地管理原则，负责辖区“苏州名品”监督管理工作；市市场监督管理部门负责全市域“苏州名品”监督管理工作；市行业主管部门</w:t>
      </w:r>
      <w:r>
        <w:rPr>
          <w:rFonts w:cs="仿宋_GB2312" w:hint="eastAsia"/>
          <w:kern w:val="0"/>
          <w:szCs w:val="32"/>
        </w:rPr>
        <w:t>配合监督管理，发现需要作退出处理的及时通报市市场监</w:t>
      </w:r>
      <w:r>
        <w:rPr>
          <w:rFonts w:cs="仿宋_GB2312" w:hint="eastAsia"/>
          <w:color w:val="000000"/>
          <w:kern w:val="0"/>
          <w:szCs w:val="32"/>
        </w:rPr>
        <w:t>督管理局。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/>
          <w:color w:val="000000"/>
          <w:kern w:val="0"/>
          <w:szCs w:val="32"/>
        </w:rPr>
        <w:t>第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二十五</w:t>
      </w:r>
      <w:r>
        <w:rPr>
          <w:rFonts w:ascii="楷体_GB2312" w:eastAsia="楷体_GB2312" w:hAnsi="楷体_GB2312" w:cs="楷体_GB2312"/>
          <w:color w:val="000000"/>
          <w:kern w:val="0"/>
          <w:szCs w:val="32"/>
        </w:rPr>
        <w:t>条</w:t>
      </w: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【社会监督】</w:t>
      </w:r>
      <w:r>
        <w:rPr>
          <w:rFonts w:cs="仿宋_GB2312"/>
          <w:color w:val="000000"/>
          <w:kern w:val="0"/>
          <w:szCs w:val="32"/>
        </w:rPr>
        <w:t>“</w:t>
      </w:r>
      <w:r>
        <w:rPr>
          <w:rFonts w:cs="仿宋_GB2312" w:hint="eastAsia"/>
          <w:color w:val="000000"/>
          <w:kern w:val="0"/>
          <w:szCs w:val="32"/>
        </w:rPr>
        <w:t>苏州名品</w:t>
      </w:r>
      <w:r>
        <w:rPr>
          <w:rFonts w:cs="仿宋_GB2312"/>
          <w:color w:val="000000"/>
          <w:kern w:val="0"/>
          <w:szCs w:val="32"/>
        </w:rPr>
        <w:t>”</w:t>
      </w:r>
      <w:r>
        <w:rPr>
          <w:rFonts w:cs="仿宋_GB2312" w:hint="eastAsia"/>
          <w:color w:val="000000"/>
          <w:kern w:val="0"/>
          <w:szCs w:val="32"/>
        </w:rPr>
        <w:t>工作</w:t>
      </w:r>
      <w:r>
        <w:rPr>
          <w:rFonts w:cs="仿宋_GB2312"/>
          <w:color w:val="000000"/>
          <w:kern w:val="0"/>
          <w:szCs w:val="32"/>
        </w:rPr>
        <w:t>接受社会舆论监督，任何组织和个人有权向</w:t>
      </w:r>
      <w:r>
        <w:rPr>
          <w:rFonts w:cs="仿宋_GB2312" w:hint="eastAsia"/>
          <w:color w:val="000000"/>
          <w:kern w:val="0"/>
          <w:szCs w:val="32"/>
        </w:rPr>
        <w:t>市、县级市（区）市场监督管理局</w:t>
      </w:r>
      <w:r>
        <w:rPr>
          <w:rFonts w:cs="仿宋_GB2312"/>
          <w:color w:val="000000"/>
          <w:kern w:val="0"/>
          <w:szCs w:val="32"/>
        </w:rPr>
        <w:t>举报违</w:t>
      </w:r>
      <w:r>
        <w:rPr>
          <w:rFonts w:cs="仿宋_GB2312"/>
          <w:color w:val="000000"/>
          <w:kern w:val="0"/>
          <w:szCs w:val="32"/>
        </w:rPr>
        <w:lastRenderedPageBreak/>
        <w:t>反本办法的行为。</w:t>
      </w:r>
      <w:r>
        <w:rPr>
          <w:rFonts w:cs="仿宋_GB2312" w:hint="eastAsia"/>
          <w:color w:val="000000"/>
          <w:kern w:val="0"/>
          <w:szCs w:val="32"/>
        </w:rPr>
        <w:t>市场监督管理局</w:t>
      </w:r>
      <w:r>
        <w:rPr>
          <w:rFonts w:cs="仿宋_GB2312"/>
          <w:color w:val="000000"/>
          <w:kern w:val="0"/>
          <w:szCs w:val="32"/>
        </w:rPr>
        <w:t>可通过调查核实、约谈等</w:t>
      </w:r>
      <w:r>
        <w:rPr>
          <w:rFonts w:cs="仿宋_GB2312" w:hint="eastAsia"/>
          <w:color w:val="000000"/>
          <w:kern w:val="0"/>
          <w:szCs w:val="32"/>
        </w:rPr>
        <w:t>方式查</w:t>
      </w:r>
      <w:r>
        <w:rPr>
          <w:rFonts w:cs="仿宋_GB2312"/>
          <w:color w:val="000000"/>
          <w:kern w:val="0"/>
          <w:szCs w:val="32"/>
        </w:rPr>
        <w:t>实并</w:t>
      </w:r>
      <w:r>
        <w:rPr>
          <w:rFonts w:cs="仿宋_GB2312" w:hint="eastAsia"/>
          <w:color w:val="000000"/>
          <w:kern w:val="0"/>
          <w:szCs w:val="32"/>
        </w:rPr>
        <w:t>依法</w:t>
      </w:r>
      <w:r>
        <w:rPr>
          <w:rFonts w:cs="仿宋_GB2312"/>
          <w:color w:val="000000"/>
          <w:kern w:val="0"/>
          <w:szCs w:val="32"/>
        </w:rPr>
        <w:t>处理。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第二十六条【退出机制】</w:t>
      </w:r>
      <w:r>
        <w:rPr>
          <w:rFonts w:cs="仿宋_GB2312" w:hint="eastAsia"/>
          <w:color w:val="000000"/>
          <w:kern w:val="0"/>
          <w:szCs w:val="32"/>
        </w:rPr>
        <w:t>“苏州名品”主体单位存在以下情形的，不得继续使用“苏州名品”称号及形象标识，</w:t>
      </w:r>
      <w:r>
        <w:rPr>
          <w:rFonts w:cs="仿宋_GB2312" w:hint="eastAsia"/>
          <w:color w:val="000000"/>
          <w:kern w:val="0"/>
          <w:szCs w:val="32"/>
        </w:rPr>
        <w:t>3</w:t>
      </w:r>
      <w:r>
        <w:rPr>
          <w:rFonts w:cs="仿宋_GB2312" w:hint="eastAsia"/>
          <w:color w:val="000000"/>
          <w:kern w:val="0"/>
          <w:szCs w:val="32"/>
        </w:rPr>
        <w:t>年内不得再次申报“苏州名品”，并承担相应法律责任。市市场监督管理局将处理结果向社会公布。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（一）提交虚假材料；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（二）产品质量监督抽查不合格；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（三）依据本办法被约谈后逾期未整改或整改不合格；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cs="仿宋_GB2312" w:hint="eastAsia"/>
          <w:color w:val="000000"/>
          <w:kern w:val="0"/>
          <w:szCs w:val="32"/>
        </w:rPr>
        <w:t>（四）在质量、安全、环境、公共卫生等方面落实主体责任不力，造成严重不良</w:t>
      </w:r>
      <w:r>
        <w:rPr>
          <w:rFonts w:cs="仿宋_GB2312" w:hint="eastAsia"/>
          <w:color w:val="000000"/>
          <w:kern w:val="0"/>
          <w:szCs w:val="32"/>
        </w:rPr>
        <w:t>影响或列入严重违法失信名单；</w:t>
      </w:r>
    </w:p>
    <w:p w:rsidR="00813AC0" w:rsidRDefault="00D93039">
      <w:pPr>
        <w:autoSpaceDE w:val="0"/>
        <w:autoSpaceDN w:val="0"/>
        <w:spacing w:line="580" w:lineRule="exact"/>
        <w:ind w:firstLine="640"/>
        <w:rPr>
          <w:rFonts w:cs="仿宋_GB2312"/>
          <w:color w:val="000000"/>
          <w:kern w:val="0"/>
          <w:szCs w:val="32"/>
        </w:rPr>
      </w:pPr>
      <w:r>
        <w:rPr>
          <w:rFonts w:hint="eastAsia"/>
          <w:color w:val="000000"/>
          <w:szCs w:val="32"/>
        </w:rPr>
        <w:t>（五）</w:t>
      </w:r>
      <w:r>
        <w:rPr>
          <w:rFonts w:cs="仿宋_GB2312" w:hint="eastAsia"/>
          <w:color w:val="000000"/>
          <w:kern w:val="0"/>
          <w:szCs w:val="32"/>
        </w:rPr>
        <w:t>有其他严重违法违规行为的。</w:t>
      </w:r>
    </w:p>
    <w:p w:rsidR="00813AC0" w:rsidRDefault="00D93039">
      <w:pPr>
        <w:autoSpaceDE w:val="0"/>
        <w:autoSpaceDN w:val="0"/>
        <w:ind w:firstLineChars="0" w:firstLine="0"/>
        <w:jc w:val="center"/>
        <w:outlineLvl w:val="0"/>
        <w:rPr>
          <w:rFonts w:ascii="黑体" w:eastAsia="黑体" w:hAnsi="宋体" w:cs="黑体"/>
          <w:color w:val="000000"/>
          <w:kern w:val="0"/>
          <w:szCs w:val="32"/>
        </w:rPr>
      </w:pPr>
      <w:r>
        <w:rPr>
          <w:rFonts w:ascii="黑体" w:eastAsia="黑体" w:hAnsi="宋体" w:cs="黑体"/>
          <w:color w:val="000000"/>
          <w:kern w:val="0"/>
          <w:szCs w:val="32"/>
        </w:rPr>
        <w:t>第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>七</w:t>
      </w:r>
      <w:r>
        <w:rPr>
          <w:rFonts w:ascii="黑体" w:eastAsia="黑体" w:hAnsi="宋体" w:cs="黑体"/>
          <w:color w:val="000000"/>
          <w:kern w:val="0"/>
          <w:szCs w:val="32"/>
        </w:rPr>
        <w:t>章</w:t>
      </w:r>
      <w:r>
        <w:rPr>
          <w:rFonts w:ascii="黑体" w:eastAsia="黑体" w:hAnsi="宋体" w:cs="黑体" w:hint="eastAsia"/>
          <w:color w:val="000000"/>
          <w:kern w:val="0"/>
          <w:szCs w:val="32"/>
        </w:rPr>
        <w:t xml:space="preserve">  </w:t>
      </w:r>
      <w:r>
        <w:rPr>
          <w:rFonts w:ascii="黑体" w:eastAsia="黑体" w:hAnsi="宋体" w:cs="黑体"/>
          <w:color w:val="000000"/>
          <w:kern w:val="0"/>
          <w:szCs w:val="32"/>
        </w:rPr>
        <w:t>附则</w:t>
      </w:r>
    </w:p>
    <w:p w:rsidR="00813AC0" w:rsidRDefault="00D93039">
      <w:pPr>
        <w:autoSpaceDE w:val="0"/>
        <w:autoSpaceDN w:val="0"/>
        <w:ind w:firstLine="640"/>
        <w:rPr>
          <w:rFonts w:cs="仿宋_GB2312"/>
          <w:color w:val="000000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Cs w:val="32"/>
        </w:rPr>
        <w:t>第二十七条【有效期】</w:t>
      </w:r>
      <w:r>
        <w:rPr>
          <w:rFonts w:cs="仿宋_GB2312" w:hint="eastAsia"/>
          <w:color w:val="000000"/>
          <w:szCs w:val="32"/>
        </w:rPr>
        <w:t>本办法自</w:t>
      </w:r>
      <w:r>
        <w:rPr>
          <w:rFonts w:cs="仿宋_GB2312" w:hint="eastAsia"/>
          <w:color w:val="000000"/>
          <w:szCs w:val="32"/>
        </w:rPr>
        <w:t>2026</w:t>
      </w:r>
      <w:r>
        <w:rPr>
          <w:rFonts w:cs="仿宋_GB2312" w:hint="eastAsia"/>
          <w:color w:val="000000"/>
          <w:szCs w:val="32"/>
        </w:rPr>
        <w:t>年</w:t>
      </w:r>
      <w:r>
        <w:rPr>
          <w:rFonts w:cs="仿宋_GB2312" w:hint="eastAsia"/>
          <w:color w:val="000000"/>
          <w:szCs w:val="32"/>
        </w:rPr>
        <w:t>XX</w:t>
      </w:r>
      <w:r>
        <w:rPr>
          <w:rFonts w:cs="仿宋_GB2312" w:hint="eastAsia"/>
          <w:color w:val="000000"/>
          <w:szCs w:val="32"/>
        </w:rPr>
        <w:t>月</w:t>
      </w:r>
      <w:r>
        <w:rPr>
          <w:rFonts w:cs="仿宋_GB2312" w:hint="eastAsia"/>
          <w:color w:val="000000"/>
          <w:szCs w:val="32"/>
        </w:rPr>
        <w:t>XX</w:t>
      </w:r>
      <w:r>
        <w:rPr>
          <w:rFonts w:cs="仿宋_GB2312" w:hint="eastAsia"/>
          <w:color w:val="000000"/>
          <w:szCs w:val="32"/>
        </w:rPr>
        <w:t>日起施行</w:t>
      </w:r>
      <w:r>
        <w:rPr>
          <w:rFonts w:cs="仿宋_GB2312" w:hint="eastAsia"/>
          <w:color w:val="000000"/>
          <w:kern w:val="0"/>
          <w:szCs w:val="32"/>
        </w:rPr>
        <w:t>。有效期至</w:t>
      </w:r>
      <w:r>
        <w:rPr>
          <w:rFonts w:cs="仿宋_GB2312" w:hint="eastAsia"/>
          <w:color w:val="000000"/>
          <w:szCs w:val="32"/>
        </w:rPr>
        <w:t>XX</w:t>
      </w:r>
      <w:r>
        <w:rPr>
          <w:rFonts w:cs="仿宋_GB2312" w:hint="eastAsia"/>
          <w:color w:val="000000"/>
          <w:szCs w:val="32"/>
        </w:rPr>
        <w:t>年</w:t>
      </w:r>
      <w:r>
        <w:rPr>
          <w:rFonts w:cs="仿宋_GB2312" w:hint="eastAsia"/>
          <w:color w:val="000000"/>
          <w:szCs w:val="32"/>
        </w:rPr>
        <w:t>XX</w:t>
      </w:r>
      <w:r>
        <w:rPr>
          <w:rFonts w:cs="仿宋_GB2312" w:hint="eastAsia"/>
          <w:color w:val="000000"/>
          <w:szCs w:val="32"/>
        </w:rPr>
        <w:t>月</w:t>
      </w:r>
      <w:r>
        <w:rPr>
          <w:rFonts w:cs="仿宋_GB2312" w:hint="eastAsia"/>
          <w:color w:val="000000"/>
          <w:szCs w:val="32"/>
        </w:rPr>
        <w:t>XX</w:t>
      </w:r>
      <w:r>
        <w:rPr>
          <w:rFonts w:cs="仿宋_GB2312" w:hint="eastAsia"/>
          <w:color w:val="000000"/>
          <w:szCs w:val="32"/>
        </w:rPr>
        <w:t>日。</w:t>
      </w:r>
    </w:p>
    <w:sectPr w:rsidR="00813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39" w:rsidRDefault="00D93039">
      <w:pPr>
        <w:spacing w:line="240" w:lineRule="auto"/>
        <w:ind w:firstLine="640"/>
      </w:pPr>
      <w:r>
        <w:separator/>
      </w:r>
    </w:p>
  </w:endnote>
  <w:endnote w:type="continuationSeparator" w:id="0">
    <w:p w:rsidR="00D93039" w:rsidRDefault="00D9303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6E9D4B4-C0E5-46C9-88C4-5EDE4E88D76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CCD4CE0-DFF1-45FE-9740-5BD1A3A4FF7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E1C3464-FBB1-4BC1-85EE-3403C6F1E85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E22CB64-658F-4A6F-999C-E1827FE6A6F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19AF3A0-5DC7-4D1F-94C6-512B1360F9C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C0" w:rsidRDefault="00813AC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C0" w:rsidRDefault="00D93039">
    <w:pPr>
      <w:pStyle w:val="a5"/>
      <w:ind w:firstLine="560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813AC0" w:rsidRDefault="00D93039">
                <w:pPr>
                  <w:pStyle w:val="a5"/>
                  <w:ind w:firstLineChars="0" w:firstLine="0"/>
                </w:pPr>
                <w:r>
                  <w:rPr>
                    <w:rStyle w:val="a8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8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eastAsia="宋体" w:hAnsi="宋体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637567">
                  <w:rPr>
                    <w:rStyle w:val="a8"/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8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4098" o:spid="_x0000_s2050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zSVju0AAAAAUBAAAPAAAAAAAAAAEAIAAAACIAAABkcnMvZG93bnJldi54bWxQSwECFAAU&#10;AAAACACHTuJApp7U1MABAACbAwAADgAAAAAAAAABACAAAAAfAQAAZHJzL2Uyb0RvYy54bWxQSwUG&#10;AAAAAAYABgBZAQAAUQUAAAAA&#10;" filled="f" stroked="f" strokeweight=".5pt">
          <v:textbox style="mso-fit-shape-to-text:t" inset="0,0,0,0">
            <w:txbxContent>
              <w:p w:rsidR="00813AC0" w:rsidRDefault="00813AC0">
                <w:pPr>
                  <w:ind w:firstLine="640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C0" w:rsidRDefault="00813AC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39" w:rsidRDefault="00D93039">
      <w:pPr>
        <w:spacing w:line="240" w:lineRule="auto"/>
        <w:ind w:firstLine="640"/>
      </w:pPr>
      <w:r>
        <w:separator/>
      </w:r>
    </w:p>
  </w:footnote>
  <w:footnote w:type="continuationSeparator" w:id="0">
    <w:p w:rsidR="00D93039" w:rsidRDefault="00D9303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C0" w:rsidRDefault="00813AC0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C0" w:rsidRDefault="00813AC0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C0" w:rsidRDefault="00813AC0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B30A67"/>
    <w:multiLevelType w:val="singleLevel"/>
    <w:tmpl w:val="67B30A6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220"/>
  <w:displayVerticalDrawingGridEvery w:val="2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442"/>
    <w:rsid w:val="000056DC"/>
    <w:rsid w:val="00036CE2"/>
    <w:rsid w:val="000E7442"/>
    <w:rsid w:val="00102AFA"/>
    <w:rsid w:val="00152290"/>
    <w:rsid w:val="002D3A60"/>
    <w:rsid w:val="003840A0"/>
    <w:rsid w:val="00637567"/>
    <w:rsid w:val="0068295E"/>
    <w:rsid w:val="006D135D"/>
    <w:rsid w:val="006F4B8E"/>
    <w:rsid w:val="00813AC0"/>
    <w:rsid w:val="008A1700"/>
    <w:rsid w:val="008B4E59"/>
    <w:rsid w:val="00B146E3"/>
    <w:rsid w:val="00C24398"/>
    <w:rsid w:val="00C45403"/>
    <w:rsid w:val="00C7481E"/>
    <w:rsid w:val="00D93039"/>
    <w:rsid w:val="00E31ED3"/>
    <w:rsid w:val="00E67272"/>
    <w:rsid w:val="00E71D5A"/>
    <w:rsid w:val="00EA5D85"/>
    <w:rsid w:val="00FF6E6A"/>
    <w:rsid w:val="577BCAE9"/>
    <w:rsid w:val="6D0E5B7B"/>
    <w:rsid w:val="7FFF9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60E7DA1D-646B-4656-9080-F9128FF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872"/>
      <w:jc w:val="both"/>
    </w:pPr>
    <w:rPr>
      <w:rFonts w:ascii="仿宋_GB2312" w:eastAsia="仿宋_GB2312" w:hAnsi="仿宋_GB2312" w:cs="宋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qFormat/>
    <w:rPr>
      <w:sz w:val="21"/>
      <w:szCs w:val="21"/>
    </w:rPr>
  </w:style>
  <w:style w:type="paragraph" w:styleId="aa">
    <w:name w:val="List Paragraph"/>
    <w:basedOn w:val="a"/>
    <w:uiPriority w:val="99"/>
    <w:qFormat/>
    <w:pPr>
      <w:ind w:firstLine="420"/>
    </w:pPr>
  </w:style>
  <w:style w:type="character" w:customStyle="1" w:styleId="Char">
    <w:name w:val="批注文字 Char"/>
    <w:basedOn w:val="a0"/>
    <w:link w:val="a3"/>
    <w:qFormat/>
    <w:rPr>
      <w:rFonts w:ascii="仿宋_GB2312" w:eastAsia="仿宋_GB2312" w:hAnsi="仿宋_GB2312" w:cs="宋体"/>
      <w:kern w:val="2"/>
      <w:sz w:val="32"/>
      <w:szCs w:val="24"/>
    </w:rPr>
  </w:style>
  <w:style w:type="character" w:customStyle="1" w:styleId="Char1">
    <w:name w:val="批注主题 Char"/>
    <w:basedOn w:val="Char"/>
    <w:link w:val="a7"/>
    <w:qFormat/>
    <w:rPr>
      <w:rFonts w:ascii="仿宋_GB2312" w:eastAsia="仿宋_GB2312" w:hAnsi="仿宋_GB2312" w:cs="宋体"/>
      <w:b/>
      <w:bCs/>
      <w:kern w:val="2"/>
      <w:sz w:val="32"/>
      <w:szCs w:val="24"/>
    </w:rPr>
  </w:style>
  <w:style w:type="character" w:customStyle="1" w:styleId="Char0">
    <w:name w:val="批注框文本 Char"/>
    <w:basedOn w:val="a0"/>
    <w:link w:val="a4"/>
    <w:qFormat/>
    <w:rPr>
      <w:rFonts w:ascii="仿宋_GB2312" w:eastAsia="仿宋_GB2312" w:hAnsi="仿宋_GB2312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519</Words>
  <Characters>2962</Characters>
  <Application>Microsoft Office Word</Application>
  <DocSecurity>0</DocSecurity>
  <Lines>24</Lines>
  <Paragraphs>6</Paragraphs>
  <ScaleCrop>false</ScaleCrop>
  <Company>Lenovo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张硕</dc:creator>
  <cp:lastModifiedBy>高峰</cp:lastModifiedBy>
  <cp:revision>43</cp:revision>
  <cp:lastPrinted>2026-02-13T18:36:00Z</cp:lastPrinted>
  <dcterms:created xsi:type="dcterms:W3CDTF">2026-02-12T21:19:00Z</dcterms:created>
  <dcterms:modified xsi:type="dcterms:W3CDTF">2026-03-20T06:21:00Z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8B6C8FFDB8B54C71940747E546717DE7_13</vt:lpwstr>
  </property>
  <property fmtid="{D5CDD505-2E9C-101B-9397-08002B2CF9AE}" pid="4" name="KSOTemplateDocerSaveRecord">
    <vt:lpwstr>eyJoZGlkIjoiYjkxOTg5YTdhOWE2YjAwZjczNTYyMTUyYTg0YzY0YzQiLCJ1c2VySWQiOiI3MDEzMzc5ODUifQ==</vt:lpwstr>
  </property>
</Properties>
</file>