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C3E0F">
      <w:pPr>
        <w:overflowPunct w:val="0"/>
        <w:adjustRightInd w:val="0"/>
        <w:snapToGrid w:val="0"/>
        <w:spacing w:line="58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028809EF">
      <w:pPr>
        <w:overflowPunct w:val="0"/>
        <w:adjustRightInd w:val="0"/>
        <w:snapToGrid w:val="0"/>
        <w:spacing w:line="580" w:lineRule="exact"/>
        <w:jc w:val="both"/>
        <w:rPr>
          <w:rFonts w:ascii="Times New Roman" w:hAnsi="Times New Roman"/>
          <w:sz w:val="24"/>
          <w:szCs w:val="24"/>
        </w:rPr>
      </w:pPr>
    </w:p>
    <w:p w14:paraId="61FCF30D">
      <w:pPr>
        <w:pStyle w:val="8"/>
        <w:widowControl/>
        <w:snapToGrid w:val="0"/>
        <w:spacing w:before="0" w:beforeAutospacing="0" w:after="0" w:afterAutospacing="0" w:line="240" w:lineRule="auto"/>
        <w:jc w:val="center"/>
        <w:rPr>
          <w:rFonts w:hint="eastAsia" w:ascii="方正小标宋_GBK" w:hAnsi="方正小标宋_GBK" w:eastAsia="方正小标宋_GBK" w:cs="方正小标宋_GBK"/>
          <w:w w:val="95"/>
          <w:sz w:val="68"/>
          <w:szCs w:val="68"/>
        </w:rPr>
      </w:pPr>
      <w:r>
        <w:rPr>
          <w:rFonts w:hint="eastAsia" w:ascii="方正小标宋_GBK" w:hAnsi="方正小标宋_GBK" w:eastAsia="方正小标宋_GBK" w:cs="方正小标宋_GBK"/>
          <w:w w:val="95"/>
          <w:sz w:val="68"/>
          <w:szCs w:val="68"/>
        </w:rPr>
        <w:t>《</w:t>
      </w:r>
      <w:r>
        <w:rPr>
          <w:rFonts w:hint="eastAsia" w:ascii="方正小标宋_GBK" w:hAnsi="方正小标宋_GBK" w:eastAsia="方正小标宋_GBK" w:cs="方正小标宋_GBK"/>
          <w:w w:val="95"/>
          <w:kern w:val="2"/>
          <w:sz w:val="68"/>
          <w:szCs w:val="68"/>
        </w:rPr>
        <w:t>苏州市网络预约出租汽车经营者线下服务</w:t>
      </w:r>
      <w:r>
        <w:rPr>
          <w:rFonts w:hint="eastAsia" w:ascii="方正小标宋_GBK" w:hAnsi="方正小标宋_GBK" w:eastAsia="方正小标宋_GBK" w:cs="方正小标宋_GBK"/>
          <w:w w:val="95"/>
          <w:kern w:val="2"/>
          <w:sz w:val="68"/>
          <w:szCs w:val="68"/>
          <w:lang w:val="en-US" w:eastAsia="zh-CN"/>
        </w:rPr>
        <w:t>管理规</w:t>
      </w:r>
      <w:bookmarkStart w:id="0" w:name="_GoBack"/>
      <w:bookmarkEnd w:id="0"/>
      <w:r>
        <w:rPr>
          <w:rFonts w:hint="eastAsia" w:ascii="方正小标宋_GBK" w:hAnsi="方正小标宋_GBK" w:eastAsia="方正小标宋_GBK" w:cs="方正小标宋_GBK"/>
          <w:w w:val="95"/>
          <w:kern w:val="2"/>
          <w:sz w:val="68"/>
          <w:szCs w:val="68"/>
          <w:lang w:val="en-US" w:eastAsia="zh-CN"/>
        </w:rPr>
        <w:t>定</w:t>
      </w:r>
      <w:r>
        <w:rPr>
          <w:rFonts w:hint="eastAsia" w:ascii="方正小标宋_GBK" w:hAnsi="方正小标宋_GBK" w:eastAsia="方正小标宋_GBK" w:cs="方正小标宋_GBK"/>
          <w:w w:val="95"/>
          <w:sz w:val="68"/>
          <w:szCs w:val="68"/>
        </w:rPr>
        <w:t>》制定对照表</w:t>
      </w:r>
    </w:p>
    <w:p w14:paraId="4005307C">
      <w:pPr>
        <w:overflowPunct w:val="0"/>
        <w:adjustRightInd w:val="0"/>
        <w:snapToGrid w:val="0"/>
        <w:spacing w:line="580" w:lineRule="exact"/>
        <w:jc w:val="center"/>
        <w:rPr>
          <w:rFonts w:hint="eastAsia" w:ascii="方正小标宋_GBK" w:hAnsi="方正小标宋_GBK" w:eastAsia="方正小标宋_GBK" w:cs="方正小标宋_GBK"/>
          <w:sz w:val="24"/>
          <w:szCs w:val="24"/>
        </w:rPr>
      </w:pPr>
    </w:p>
    <w:p w14:paraId="2221DB11">
      <w:pPr>
        <w:overflowPunct w:val="0"/>
        <w:adjustRightInd w:val="0"/>
        <w:snapToGrid w:val="0"/>
        <w:spacing w:line="580" w:lineRule="exact"/>
        <w:jc w:val="center"/>
        <w:rPr>
          <w:rFonts w:ascii="Times New Roman" w:hAnsi="Times New Roman"/>
          <w:sz w:val="24"/>
          <w:szCs w:val="24"/>
        </w:rPr>
      </w:pPr>
    </w:p>
    <w:p w14:paraId="07DDE2BC">
      <w:pPr>
        <w:overflowPunct w:val="0"/>
        <w:adjustRightInd w:val="0"/>
        <w:snapToGrid w:val="0"/>
        <w:spacing w:line="580" w:lineRule="exact"/>
        <w:jc w:val="center"/>
        <w:rPr>
          <w:rFonts w:ascii="Times New Roman" w:hAnsi="Times New Roman"/>
          <w:sz w:val="24"/>
          <w:szCs w:val="24"/>
        </w:rPr>
      </w:pPr>
    </w:p>
    <w:p w14:paraId="66500BAE">
      <w:pPr>
        <w:overflowPunct w:val="0"/>
        <w:adjustRightInd w:val="0"/>
        <w:snapToGrid w:val="0"/>
        <w:spacing w:line="580" w:lineRule="exact"/>
        <w:jc w:val="center"/>
        <w:rPr>
          <w:rFonts w:ascii="Times New Roman" w:hAnsi="Times New Roman"/>
          <w:sz w:val="24"/>
          <w:szCs w:val="24"/>
        </w:rPr>
      </w:pPr>
    </w:p>
    <w:p w14:paraId="615EB0FA">
      <w:pPr>
        <w:overflowPunct w:val="0"/>
        <w:adjustRightInd w:val="0"/>
        <w:snapToGrid w:val="0"/>
        <w:spacing w:line="580" w:lineRule="exact"/>
        <w:jc w:val="center"/>
        <w:rPr>
          <w:rFonts w:ascii="Times New Roman" w:hAnsi="Times New Roman"/>
          <w:sz w:val="24"/>
          <w:szCs w:val="24"/>
        </w:rPr>
      </w:pPr>
    </w:p>
    <w:p w14:paraId="27DCF3B2">
      <w:pPr>
        <w:overflowPunct w:val="0"/>
        <w:adjustRightInd w:val="0"/>
        <w:snapToGrid w:val="0"/>
        <w:spacing w:line="580" w:lineRule="exact"/>
        <w:jc w:val="center"/>
        <w:rPr>
          <w:rFonts w:ascii="Times New Roman" w:hAnsi="Times New Roman"/>
          <w:sz w:val="24"/>
          <w:szCs w:val="24"/>
        </w:rPr>
      </w:pPr>
    </w:p>
    <w:p w14:paraId="627DB334">
      <w:pPr>
        <w:overflowPunct w:val="0"/>
        <w:adjustRightInd w:val="0"/>
        <w:snapToGrid w:val="0"/>
        <w:spacing w:line="580" w:lineRule="exact"/>
        <w:jc w:val="center"/>
        <w:rPr>
          <w:rFonts w:ascii="Times New Roman" w:hAnsi="Times New Roman" w:eastAsia="楷体_GB2312"/>
          <w:sz w:val="40"/>
          <w:szCs w:val="40"/>
        </w:rPr>
      </w:pPr>
      <w:r>
        <w:rPr>
          <w:rFonts w:hint="eastAsia" w:ascii="Times New Roman" w:hAnsi="Times New Roman" w:eastAsia="楷体_GB2312"/>
          <w:sz w:val="40"/>
          <w:szCs w:val="40"/>
        </w:rPr>
        <w:t>苏州市交通运输局</w:t>
      </w:r>
    </w:p>
    <w:p w14:paraId="0B50ACEF">
      <w:pPr>
        <w:overflowPunct w:val="0"/>
        <w:adjustRightInd w:val="0"/>
        <w:snapToGrid w:val="0"/>
        <w:spacing w:line="580" w:lineRule="exact"/>
        <w:jc w:val="center"/>
        <w:rPr>
          <w:rFonts w:hint="eastAsia" w:ascii="楷体" w:hAnsi="楷体" w:eastAsia="楷体" w:cs="楷体"/>
          <w:sz w:val="40"/>
          <w:szCs w:val="40"/>
        </w:rPr>
      </w:pPr>
      <w:r>
        <w:rPr>
          <w:rFonts w:hint="eastAsia" w:ascii="楷体" w:hAnsi="楷体" w:eastAsia="楷体" w:cs="楷体"/>
          <w:sz w:val="40"/>
          <w:szCs w:val="40"/>
        </w:rPr>
        <w:t>二○二</w:t>
      </w:r>
      <w:r>
        <w:rPr>
          <w:rFonts w:hint="eastAsia" w:ascii="楷体" w:hAnsi="楷体" w:eastAsia="楷体" w:cs="楷体"/>
          <w:sz w:val="40"/>
          <w:szCs w:val="40"/>
          <w:lang w:val="en-US" w:eastAsia="zh-CN"/>
        </w:rPr>
        <w:t>六</w:t>
      </w:r>
      <w:r>
        <w:rPr>
          <w:rFonts w:hint="eastAsia" w:ascii="楷体" w:hAnsi="楷体" w:eastAsia="楷体" w:cs="楷体"/>
          <w:sz w:val="40"/>
          <w:szCs w:val="40"/>
        </w:rPr>
        <w:t>年</w:t>
      </w:r>
      <w:r>
        <w:rPr>
          <w:rFonts w:hint="eastAsia" w:ascii="楷体" w:hAnsi="楷体" w:eastAsia="楷体" w:cs="楷体"/>
          <w:sz w:val="40"/>
          <w:szCs w:val="40"/>
          <w:lang w:eastAsia="zh-CN"/>
        </w:rPr>
        <w:t>三</w:t>
      </w:r>
      <w:r>
        <w:rPr>
          <w:rFonts w:hint="eastAsia" w:ascii="楷体" w:hAnsi="楷体" w:eastAsia="楷体" w:cs="楷体"/>
          <w:sz w:val="40"/>
          <w:szCs w:val="40"/>
        </w:rPr>
        <w:t>月</w:t>
      </w:r>
    </w:p>
    <w:p w14:paraId="3106F48A">
      <w:pPr>
        <w:overflowPunct w:val="0"/>
        <w:adjustRightInd w:val="0"/>
        <w:snapToGrid w:val="0"/>
        <w:spacing w:line="580" w:lineRule="exact"/>
        <w:jc w:val="center"/>
        <w:rPr>
          <w:rFonts w:hint="eastAsia" w:ascii="Times New Roman" w:hAnsi="Times New Roman" w:eastAsia="楷体_GB2312"/>
          <w:sz w:val="40"/>
          <w:szCs w:val="40"/>
        </w:rPr>
        <w:sectPr>
          <w:headerReference r:id="rId3" w:type="first"/>
          <w:footerReference r:id="rId4" w:type="default"/>
          <w:pgSz w:w="16839" w:h="11907" w:orient="landscape"/>
          <w:pgMar w:top="1417" w:right="1440" w:bottom="1417" w:left="1440" w:header="851" w:footer="992" w:gutter="0"/>
          <w:pgNumType w:start="0"/>
          <w:cols w:space="720" w:num="1"/>
          <w:titlePg/>
          <w:docGrid w:type="lines" w:linePitch="312" w:charSpace="0"/>
        </w:sectPr>
      </w:pPr>
    </w:p>
    <w:tbl>
      <w:tblPr>
        <w:tblStyle w:val="1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3982"/>
        <w:gridCol w:w="10259"/>
      </w:tblGrid>
      <w:tr w14:paraId="4FA673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7" w:hRule="atLeast"/>
          <w:tblHeader/>
          <w:jc w:val="center"/>
        </w:trPr>
        <w:tc>
          <w:tcPr>
            <w:tcW w:w="1398" w:type="pct"/>
            <w:vAlign w:val="center"/>
          </w:tcPr>
          <w:p w14:paraId="72E00FF2">
            <w:pPr>
              <w:overflowPunct w:val="0"/>
              <w:adjustRightInd w:val="0"/>
              <w:snapToGrid w:val="0"/>
              <w:jc w:val="center"/>
              <w:rPr>
                <w:rFonts w:ascii="Times New Roman" w:hAnsi="Times New Roman" w:eastAsia="黑体"/>
                <w:snapToGrid w:val="0"/>
                <w:spacing w:val="-4"/>
                <w:kern w:val="0"/>
                <w:sz w:val="24"/>
                <w:szCs w:val="24"/>
              </w:rPr>
            </w:pPr>
            <w:r>
              <w:rPr>
                <w:rFonts w:ascii="Times New Roman" w:hAnsi="Times New Roman" w:eastAsia="黑体"/>
                <w:snapToGrid w:val="0"/>
                <w:spacing w:val="-4"/>
                <w:kern w:val="0"/>
                <w:sz w:val="24"/>
                <w:szCs w:val="24"/>
              </w:rPr>
              <w:t>条文</w:t>
            </w:r>
          </w:p>
        </w:tc>
        <w:tc>
          <w:tcPr>
            <w:tcW w:w="3601" w:type="pct"/>
            <w:vAlign w:val="center"/>
          </w:tcPr>
          <w:p w14:paraId="19363546">
            <w:pPr>
              <w:overflowPunct w:val="0"/>
              <w:adjustRightInd w:val="0"/>
              <w:snapToGrid w:val="0"/>
              <w:jc w:val="center"/>
              <w:rPr>
                <w:rFonts w:ascii="Times New Roman" w:hAnsi="Times New Roman" w:eastAsia="黑体"/>
                <w:snapToGrid w:val="0"/>
                <w:spacing w:val="-4"/>
                <w:kern w:val="0"/>
                <w:sz w:val="24"/>
                <w:szCs w:val="24"/>
              </w:rPr>
            </w:pPr>
            <w:r>
              <w:rPr>
                <w:rFonts w:ascii="Times New Roman" w:hAnsi="Times New Roman" w:eastAsia="黑体"/>
                <w:snapToGrid w:val="0"/>
                <w:spacing w:val="-4"/>
                <w:kern w:val="0"/>
                <w:sz w:val="24"/>
                <w:szCs w:val="24"/>
              </w:rPr>
              <w:t>制定依据</w:t>
            </w:r>
            <w:r>
              <w:rPr>
                <w:rFonts w:hint="eastAsia" w:ascii="Times New Roman" w:hAnsi="Times New Roman" w:eastAsia="黑体"/>
                <w:snapToGrid w:val="0"/>
                <w:spacing w:val="-4"/>
                <w:kern w:val="0"/>
                <w:sz w:val="24"/>
                <w:szCs w:val="24"/>
                <w:lang w:val="en-US" w:eastAsia="zh-CN"/>
              </w:rPr>
              <w:t>与</w:t>
            </w:r>
            <w:r>
              <w:rPr>
                <w:rFonts w:ascii="Times New Roman" w:hAnsi="Times New Roman" w:eastAsia="黑体"/>
                <w:snapToGrid w:val="0"/>
                <w:spacing w:val="-4"/>
                <w:kern w:val="0"/>
                <w:sz w:val="24"/>
                <w:szCs w:val="24"/>
              </w:rPr>
              <w:t>参考</w:t>
            </w:r>
          </w:p>
        </w:tc>
      </w:tr>
      <w:tr w14:paraId="287EFE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05" w:hRule="atLeast"/>
          <w:jc w:val="center"/>
        </w:trPr>
        <w:tc>
          <w:tcPr>
            <w:tcW w:w="1398" w:type="pct"/>
            <w:vAlign w:val="center"/>
          </w:tcPr>
          <w:p w14:paraId="3FAEBFFB">
            <w:pPr>
              <w:overflowPunct w:val="0"/>
              <w:adjustRightInd w:val="0"/>
              <w:snapToGrid w:val="0"/>
              <w:ind w:firstLine="466" w:firstLineChars="200"/>
              <w:rPr>
                <w:rFonts w:ascii="Times New Roman" w:hAnsi="Times New Roman" w:eastAsia="仿宋_GB2312"/>
                <w:snapToGrid w:val="0"/>
                <w:spacing w:val="-4"/>
                <w:kern w:val="0"/>
                <w:sz w:val="24"/>
                <w:szCs w:val="24"/>
                <w:shd w:val="clear" w:color="auto" w:fill="6CDEFF"/>
              </w:rPr>
            </w:pPr>
            <w:r>
              <w:rPr>
                <w:rFonts w:ascii="Times New Roman" w:hAnsi="Times New Roman" w:eastAsia="仿宋_GB2312"/>
                <w:b/>
                <w:bCs/>
                <w:snapToGrid w:val="0"/>
                <w:spacing w:val="-4"/>
                <w:kern w:val="0"/>
                <w:sz w:val="24"/>
                <w:szCs w:val="24"/>
              </w:rPr>
              <w:t>第一条</w:t>
            </w:r>
            <w:r>
              <w:rPr>
                <w:rFonts w:hint="eastAsia" w:ascii="Times New Roman" w:hAnsi="Times New Roman" w:eastAsia="仿宋_GB2312" w:cs="Times New Roman"/>
                <w:b/>
                <w:bCs/>
                <w:snapToGrid w:val="0"/>
                <w:spacing w:val="-4"/>
                <w:kern w:val="0"/>
                <w:sz w:val="24"/>
                <w:szCs w:val="24"/>
                <w:lang w:val="en-US" w:eastAsia="zh-CN"/>
              </w:rPr>
              <w:t>（制定目的与依据）</w:t>
            </w:r>
            <w:r>
              <w:rPr>
                <w:rFonts w:hint="eastAsia" w:ascii="Times New Roman" w:hAnsi="Times New Roman" w:eastAsia="仿宋_GB2312" w:cs="Times New Roman"/>
                <w:snapToGrid w:val="0"/>
                <w:spacing w:val="-4"/>
                <w:kern w:val="0"/>
                <w:sz w:val="24"/>
                <w:szCs w:val="24"/>
                <w:lang w:val="en-US" w:eastAsia="zh-CN"/>
              </w:rPr>
              <w:t>为进一步落实本市网络预约出租汽车（以下简称网约车）经营者主体责任，促进网约车行业规范有序高质量发展，提升网约车经营者服务水平，依据《苏州市客运出租汽车管理条例》《网络预约出租汽车经营服务管理暂行办法》等有关规定，结合本市实际，制定本规定。</w:t>
            </w:r>
          </w:p>
        </w:tc>
        <w:tc>
          <w:tcPr>
            <w:tcW w:w="3601" w:type="pct"/>
            <w:vAlign w:val="center"/>
          </w:tcPr>
          <w:p w14:paraId="4852672E">
            <w:pPr>
              <w:overflowPunct w:val="0"/>
              <w:adjustRightInd w:val="0"/>
              <w:snapToGrid w:val="0"/>
              <w:rPr>
                <w:rFonts w:hint="default" w:ascii="Times New Roman" w:hAnsi="Times New Roman" w:eastAsia="仿宋_GB2312" w:cs="Times New Roman"/>
                <w:snapToGrid w:val="0"/>
                <w:spacing w:val="-4"/>
                <w:kern w:val="0"/>
                <w:sz w:val="24"/>
                <w:szCs w:val="24"/>
                <w:lang w:val="en-US" w:eastAsia="zh-CN"/>
              </w:rPr>
            </w:pPr>
            <w:r>
              <w:rPr>
                <w:rFonts w:ascii="Times New Roman" w:hAnsi="Times New Roman" w:eastAsia="仿宋_GB2312" w:cs="Times New Roman"/>
                <w:b/>
                <w:bCs/>
                <w:snapToGrid w:val="0"/>
                <w:spacing w:val="-4"/>
                <w:kern w:val="0"/>
                <w:sz w:val="24"/>
                <w:szCs w:val="24"/>
              </w:rPr>
              <w:t>《</w:t>
            </w:r>
            <w:r>
              <w:rPr>
                <w:rFonts w:hint="eastAsia" w:ascii="Times New Roman" w:hAnsi="Times New Roman" w:eastAsia="仿宋_GB2312" w:cs="Times New Roman"/>
                <w:b/>
                <w:bCs/>
                <w:snapToGrid w:val="0"/>
                <w:spacing w:val="-4"/>
                <w:kern w:val="0"/>
                <w:sz w:val="24"/>
                <w:szCs w:val="24"/>
                <w:lang w:val="en-US" w:eastAsia="zh-CN"/>
              </w:rPr>
              <w:t>苏州市客运出租汽车管理条例》第十四条：</w:t>
            </w:r>
            <w:r>
              <w:rPr>
                <w:rFonts w:hint="default" w:ascii="Times New Roman" w:hAnsi="Times New Roman" w:eastAsia="仿宋_GB2312" w:cs="Times New Roman"/>
                <w:snapToGrid w:val="0"/>
                <w:spacing w:val="-4"/>
                <w:kern w:val="0"/>
                <w:sz w:val="24"/>
                <w:szCs w:val="24"/>
                <w:lang w:val="en-US" w:eastAsia="zh-CN"/>
              </w:rPr>
              <w:t xml:space="preserve">申请从事网约车经营的，应当具备线上线下服务 </w:t>
            </w:r>
          </w:p>
          <w:p w14:paraId="600EA2ED">
            <w:pPr>
              <w:overflowPunct w:val="0"/>
              <w:adjustRightInd w:val="0"/>
              <w:snapToGrid w:val="0"/>
              <w:ind w:firstLine="464" w:firstLineChars="200"/>
              <w:rPr>
                <w:rFonts w:hint="default" w:ascii="Times New Roman" w:hAnsi="Times New Roman" w:eastAsia="仿宋_GB2312" w:cs="Times New Roman"/>
                <w:snapToGrid w:val="0"/>
                <w:spacing w:val="-4"/>
                <w:kern w:val="0"/>
                <w:sz w:val="24"/>
                <w:szCs w:val="24"/>
                <w:lang w:val="en-US" w:eastAsia="zh-CN"/>
              </w:rPr>
            </w:pPr>
            <w:r>
              <w:rPr>
                <w:rFonts w:hint="default" w:ascii="Times New Roman" w:hAnsi="Times New Roman" w:eastAsia="仿宋_GB2312" w:cs="Times New Roman"/>
                <w:snapToGrid w:val="0"/>
                <w:spacing w:val="-4"/>
                <w:kern w:val="0"/>
                <w:sz w:val="24"/>
                <w:szCs w:val="24"/>
                <w:lang w:val="en-US" w:eastAsia="zh-CN"/>
              </w:rPr>
              <w:t xml:space="preserve">能力，符合下列条件： </w:t>
            </w:r>
          </w:p>
          <w:p w14:paraId="435F2CB5">
            <w:pPr>
              <w:overflowPunct w:val="0"/>
              <w:adjustRightInd w:val="0"/>
              <w:snapToGrid w:val="0"/>
              <w:ind w:firstLine="464" w:firstLineChars="200"/>
              <w:rPr>
                <w:rFonts w:hint="default" w:ascii="Times New Roman" w:hAnsi="Times New Roman" w:eastAsia="仿宋_GB2312" w:cs="Times New Roman"/>
                <w:snapToGrid w:val="0"/>
                <w:spacing w:val="-4"/>
                <w:kern w:val="0"/>
                <w:sz w:val="24"/>
                <w:szCs w:val="24"/>
                <w:lang w:val="en-US" w:eastAsia="zh-CN"/>
              </w:rPr>
            </w:pPr>
            <w:r>
              <w:rPr>
                <w:rFonts w:hint="default" w:ascii="Times New Roman" w:hAnsi="Times New Roman" w:eastAsia="仿宋_GB2312" w:cs="Times New Roman"/>
                <w:snapToGrid w:val="0"/>
                <w:spacing w:val="-4"/>
                <w:kern w:val="0"/>
                <w:sz w:val="24"/>
                <w:szCs w:val="24"/>
                <w:lang w:val="en-US" w:eastAsia="zh-CN"/>
              </w:rPr>
              <w:t xml:space="preserve">（一）具有企业法人资格； </w:t>
            </w:r>
          </w:p>
          <w:p w14:paraId="51A1EDC7">
            <w:pPr>
              <w:overflowPunct w:val="0"/>
              <w:adjustRightInd w:val="0"/>
              <w:snapToGrid w:val="0"/>
              <w:ind w:firstLine="464" w:firstLineChars="200"/>
              <w:rPr>
                <w:rFonts w:hint="default" w:ascii="Times New Roman" w:hAnsi="Times New Roman" w:eastAsia="仿宋_GB2312" w:cs="Times New Roman"/>
                <w:snapToGrid w:val="0"/>
                <w:spacing w:val="-4"/>
                <w:kern w:val="0"/>
                <w:sz w:val="24"/>
                <w:szCs w:val="24"/>
                <w:lang w:val="en-US" w:eastAsia="zh-CN"/>
              </w:rPr>
            </w:pPr>
            <w:r>
              <w:rPr>
                <w:rFonts w:hint="default" w:ascii="Times New Roman" w:hAnsi="Times New Roman" w:eastAsia="仿宋_GB2312" w:cs="Times New Roman"/>
                <w:snapToGrid w:val="0"/>
                <w:spacing w:val="-4"/>
                <w:kern w:val="0"/>
                <w:sz w:val="24"/>
                <w:szCs w:val="24"/>
                <w:lang w:val="en-US" w:eastAsia="zh-CN"/>
              </w:rPr>
              <w:t xml:space="preserve">（二）具有网约车经营者注册地省级交通运输部门与同级通信、公安、税务、网信、人民银行等部门和单位提供的线上服务能力认定结果； </w:t>
            </w:r>
          </w:p>
          <w:p w14:paraId="464274A1">
            <w:pPr>
              <w:overflowPunct w:val="0"/>
              <w:adjustRightInd w:val="0"/>
              <w:snapToGrid w:val="0"/>
              <w:ind w:firstLine="464" w:firstLineChars="200"/>
              <w:rPr>
                <w:rFonts w:hint="default" w:ascii="Times New Roman" w:hAnsi="Times New Roman" w:eastAsia="仿宋_GB2312" w:cs="Times New Roman"/>
                <w:snapToGrid w:val="0"/>
                <w:spacing w:val="-4"/>
                <w:kern w:val="0"/>
                <w:sz w:val="24"/>
                <w:szCs w:val="24"/>
                <w:lang w:val="en-US" w:eastAsia="zh-CN"/>
              </w:rPr>
            </w:pPr>
            <w:r>
              <w:rPr>
                <w:rFonts w:hint="default" w:ascii="Times New Roman" w:hAnsi="Times New Roman" w:eastAsia="仿宋_GB2312" w:cs="Times New Roman"/>
                <w:snapToGrid w:val="0"/>
                <w:spacing w:val="-4"/>
                <w:kern w:val="0"/>
                <w:sz w:val="24"/>
                <w:szCs w:val="24"/>
                <w:lang w:val="en-US" w:eastAsia="zh-CN"/>
              </w:rPr>
              <w:t xml:space="preserve">（三）在本市有相应服务机构和服务能力； </w:t>
            </w:r>
          </w:p>
          <w:p w14:paraId="429F66D5">
            <w:pPr>
              <w:overflowPunct w:val="0"/>
              <w:adjustRightInd w:val="0"/>
              <w:snapToGrid w:val="0"/>
              <w:ind w:firstLine="464" w:firstLineChars="200"/>
              <w:rPr>
                <w:rFonts w:hint="default" w:ascii="Times New Roman" w:hAnsi="Times New Roman" w:eastAsia="仿宋_GB2312" w:cs="Times New Roman"/>
                <w:snapToGrid w:val="0"/>
                <w:spacing w:val="-4"/>
                <w:kern w:val="0"/>
                <w:sz w:val="24"/>
                <w:szCs w:val="24"/>
                <w:lang w:val="en-US" w:eastAsia="zh-CN"/>
              </w:rPr>
            </w:pPr>
            <w:r>
              <w:rPr>
                <w:rFonts w:hint="default" w:ascii="Times New Roman" w:hAnsi="Times New Roman" w:eastAsia="仿宋_GB2312" w:cs="Times New Roman"/>
                <w:snapToGrid w:val="0"/>
                <w:spacing w:val="-4"/>
                <w:kern w:val="0"/>
                <w:sz w:val="24"/>
                <w:szCs w:val="24"/>
                <w:lang w:val="en-US" w:eastAsia="zh-CN"/>
              </w:rPr>
              <w:t xml:space="preserve">（四）具有健全的经营管理制度、安全生产管理制度和服务质量保障制度； </w:t>
            </w:r>
          </w:p>
          <w:p w14:paraId="56EE4252">
            <w:pPr>
              <w:overflowPunct w:val="0"/>
              <w:adjustRightInd w:val="0"/>
              <w:snapToGrid w:val="0"/>
              <w:ind w:firstLine="464" w:firstLineChars="200"/>
              <w:rPr>
                <w:rFonts w:hint="default" w:ascii="Times New Roman" w:hAnsi="Times New Roman" w:eastAsia="仿宋_GB2312" w:cs="Times New Roman"/>
                <w:snapToGrid w:val="0"/>
                <w:spacing w:val="-4"/>
                <w:kern w:val="0"/>
                <w:sz w:val="24"/>
                <w:szCs w:val="24"/>
                <w:lang w:val="en-US" w:eastAsia="zh-CN"/>
              </w:rPr>
            </w:pPr>
            <w:r>
              <w:rPr>
                <w:rFonts w:hint="default" w:ascii="Times New Roman" w:hAnsi="Times New Roman" w:eastAsia="仿宋_GB2312" w:cs="Times New Roman"/>
                <w:snapToGrid w:val="0"/>
                <w:spacing w:val="-4"/>
                <w:kern w:val="0"/>
                <w:sz w:val="24"/>
                <w:szCs w:val="24"/>
                <w:lang w:val="en-US" w:eastAsia="zh-CN"/>
              </w:rPr>
              <w:t xml:space="preserve">（五）法律、法规、部门规章规定的其他条件。 </w:t>
            </w:r>
          </w:p>
          <w:p w14:paraId="586AE040">
            <w:pPr>
              <w:overflowPunct w:val="0"/>
              <w:adjustRightInd w:val="0"/>
              <w:snapToGrid w:val="0"/>
              <w:ind w:firstLine="464" w:firstLineChars="200"/>
              <w:rPr>
                <w:rFonts w:hint="default" w:ascii="Times New Roman" w:hAnsi="Times New Roman" w:eastAsia="仿宋_GB2312" w:cs="Times New Roman"/>
                <w:snapToGrid w:val="0"/>
                <w:spacing w:val="-4"/>
                <w:kern w:val="0"/>
                <w:sz w:val="24"/>
                <w:szCs w:val="24"/>
                <w:lang w:val="en-US" w:eastAsia="zh-CN"/>
              </w:rPr>
            </w:pPr>
            <w:r>
              <w:rPr>
                <w:rFonts w:hint="default" w:ascii="Times New Roman" w:hAnsi="Times New Roman" w:eastAsia="仿宋_GB2312" w:cs="Times New Roman"/>
                <w:snapToGrid w:val="0"/>
                <w:spacing w:val="-4"/>
                <w:kern w:val="0"/>
                <w:sz w:val="24"/>
                <w:szCs w:val="24"/>
                <w:lang w:val="en-US" w:eastAsia="zh-CN"/>
              </w:rPr>
              <w:t>网约车经营者线下服务管理具体规定由市交通运输部门另行制定。</w:t>
            </w:r>
          </w:p>
          <w:p w14:paraId="01DCBB87">
            <w:pPr>
              <w:overflowPunct w:val="0"/>
              <w:adjustRightInd w:val="0"/>
              <w:snapToGrid w:val="0"/>
              <w:rPr>
                <w:rFonts w:ascii="Times New Roman" w:hAnsi="Times New Roman" w:eastAsia="仿宋_GB2312"/>
                <w:b/>
                <w:bCs/>
                <w:snapToGrid w:val="0"/>
                <w:spacing w:val="-4"/>
                <w:kern w:val="0"/>
                <w:sz w:val="24"/>
                <w:szCs w:val="24"/>
              </w:rPr>
            </w:pPr>
            <w:r>
              <w:rPr>
                <w:rFonts w:hint="eastAsia" w:ascii="Times New Roman" w:hAnsi="Times New Roman" w:eastAsia="仿宋_GB2312" w:cs="Times New Roman"/>
                <w:b/>
                <w:bCs/>
                <w:snapToGrid w:val="0"/>
                <w:spacing w:val="-4"/>
                <w:kern w:val="0"/>
                <w:sz w:val="24"/>
                <w:szCs w:val="24"/>
                <w:lang w:val="en-US" w:eastAsia="zh-CN"/>
              </w:rPr>
              <w:t>《</w:t>
            </w:r>
            <w:r>
              <w:rPr>
                <w:rFonts w:hint="default" w:ascii="Times New Roman" w:hAnsi="Times New Roman" w:eastAsia="仿宋_GB2312" w:cs="Times New Roman"/>
                <w:b/>
                <w:bCs/>
                <w:snapToGrid w:val="0"/>
                <w:spacing w:val="-4"/>
                <w:kern w:val="0"/>
                <w:sz w:val="24"/>
                <w:szCs w:val="24"/>
                <w:lang w:val="en-US" w:eastAsia="zh-CN"/>
              </w:rPr>
              <w:t>南京市网络预约出租汽车平台公司线下服务能力评价指南</w:t>
            </w:r>
            <w:r>
              <w:rPr>
                <w:rFonts w:hint="eastAsia" w:ascii="Times New Roman" w:hAnsi="Times New Roman" w:eastAsia="仿宋_GB2312" w:cs="Times New Roman"/>
                <w:b/>
                <w:bCs/>
                <w:snapToGrid w:val="0"/>
                <w:spacing w:val="-4"/>
                <w:kern w:val="0"/>
                <w:sz w:val="24"/>
                <w:szCs w:val="24"/>
                <w:lang w:val="en-US" w:eastAsia="zh-CN"/>
              </w:rPr>
              <w:t>》：</w:t>
            </w:r>
            <w:r>
              <w:rPr>
                <w:rFonts w:hint="default" w:ascii="Times New Roman" w:hAnsi="Times New Roman" w:eastAsia="仿宋_GB2312" w:cs="Times New Roman"/>
                <w:snapToGrid w:val="0"/>
                <w:spacing w:val="-4"/>
                <w:kern w:val="0"/>
                <w:sz w:val="24"/>
                <w:szCs w:val="24"/>
                <w:lang w:val="en-US" w:eastAsia="zh-CN"/>
              </w:rPr>
              <w:t>为进一步落实网络预约出租汽车（以下简称网约车）平台公司经营主体责任，提升线下管理服务水平，保障社会公众安全满意出行，推进交通运输服务高质量发展，根据《中华人民共和国安全生产法》《江苏省企业事业单位内部治安保卫条例》《南京市道路交通安全条例》《网络预约出租汽车经营服务管理暂行办法》《南京市网络预约出租汽车管理暂行办法》等有关规定，结合本市实际，制定本指南。</w:t>
            </w:r>
          </w:p>
        </w:tc>
      </w:tr>
      <w:tr w14:paraId="51070B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29" w:hRule="atLeast"/>
          <w:jc w:val="center"/>
        </w:trPr>
        <w:tc>
          <w:tcPr>
            <w:tcW w:w="1398" w:type="pct"/>
            <w:vAlign w:val="center"/>
          </w:tcPr>
          <w:p w14:paraId="76B37A72">
            <w:pPr>
              <w:ind w:firstLine="406" w:firstLineChars="200"/>
              <w:rPr>
                <w:rFonts w:ascii="Times New Roman" w:hAnsi="Times New Roman" w:eastAsia="仿宋_GB2312"/>
                <w:snapToGrid w:val="0"/>
                <w:spacing w:val="-4"/>
                <w:kern w:val="0"/>
                <w:sz w:val="24"/>
                <w:szCs w:val="24"/>
                <w:shd w:val="clear" w:color="auto" w:fill="6CDEFF"/>
              </w:rPr>
            </w:pPr>
            <w:r>
              <w:rPr>
                <w:rFonts w:ascii="Times New Roman" w:hAnsi="Times New Roman" w:eastAsia="仿宋_GB2312"/>
                <w:b/>
                <w:bCs/>
                <w:snapToGrid w:val="0"/>
                <w:spacing w:val="-4"/>
                <w:szCs w:val="24"/>
              </w:rPr>
              <w:t>第二条</w:t>
            </w:r>
            <w:r>
              <w:rPr>
                <w:rFonts w:hint="eastAsia" w:ascii="Times New Roman" w:hAnsi="Times New Roman" w:eastAsia="仿宋_GB2312" w:cs="Times New Roman"/>
                <w:b/>
                <w:bCs/>
                <w:snapToGrid w:val="0"/>
                <w:spacing w:val="-4"/>
                <w:kern w:val="0"/>
                <w:sz w:val="24"/>
                <w:szCs w:val="24"/>
                <w:lang w:val="en-US" w:eastAsia="zh-CN"/>
              </w:rPr>
              <w:t>（适用范围）</w:t>
            </w:r>
            <w:r>
              <w:rPr>
                <w:rFonts w:hint="eastAsia" w:ascii="Times New Roman" w:hAnsi="Times New Roman" w:eastAsia="仿宋_GB2312" w:cs="Times New Roman"/>
                <w:snapToGrid w:val="0"/>
                <w:spacing w:val="-4"/>
                <w:kern w:val="0"/>
                <w:sz w:val="24"/>
                <w:szCs w:val="24"/>
                <w:lang w:val="en-US" w:eastAsia="zh-CN"/>
              </w:rPr>
              <w:t>本市行政区域内从事网约车经营服务的经营者应当遵守本规定。</w:t>
            </w:r>
          </w:p>
        </w:tc>
        <w:tc>
          <w:tcPr>
            <w:tcW w:w="3601" w:type="pct"/>
            <w:vAlign w:val="center"/>
          </w:tcPr>
          <w:p w14:paraId="17906821">
            <w:pPr>
              <w:overflowPunct w:val="0"/>
              <w:adjustRightInd w:val="0"/>
              <w:snapToGrid w:val="0"/>
              <w:rPr>
                <w:rFonts w:hint="default" w:ascii="Times New Roman" w:hAnsi="Times New Roman" w:eastAsia="仿宋_GB2312" w:cs="Times New Roman"/>
                <w:snapToGrid w:val="0"/>
                <w:spacing w:val="-4"/>
                <w:kern w:val="0"/>
                <w:sz w:val="24"/>
                <w:szCs w:val="24"/>
                <w:lang w:val="en-US" w:eastAsia="zh-CN"/>
              </w:rPr>
            </w:pPr>
            <w:r>
              <w:rPr>
                <w:rFonts w:ascii="Times New Roman" w:hAnsi="Times New Roman" w:eastAsia="仿宋_GB2312" w:cs="Times New Roman"/>
                <w:b/>
                <w:bCs/>
                <w:snapToGrid w:val="0"/>
                <w:spacing w:val="-4"/>
                <w:kern w:val="0"/>
                <w:sz w:val="24"/>
                <w:szCs w:val="24"/>
              </w:rPr>
              <w:t>《</w:t>
            </w:r>
            <w:r>
              <w:rPr>
                <w:rFonts w:hint="eastAsia" w:ascii="Times New Roman" w:hAnsi="Times New Roman" w:eastAsia="仿宋_GB2312" w:cs="Times New Roman"/>
                <w:b/>
                <w:bCs/>
                <w:snapToGrid w:val="0"/>
                <w:spacing w:val="-4"/>
                <w:kern w:val="0"/>
                <w:sz w:val="24"/>
                <w:szCs w:val="24"/>
                <w:lang w:val="en-US" w:eastAsia="zh-CN"/>
              </w:rPr>
              <w:t>苏州市客运出租汽车管理条例</w:t>
            </w:r>
            <w:r>
              <w:rPr>
                <w:rFonts w:ascii="Times New Roman" w:hAnsi="Times New Roman" w:eastAsia="仿宋_GB2312" w:cs="Times New Roman"/>
                <w:b/>
                <w:bCs/>
                <w:snapToGrid w:val="0"/>
                <w:spacing w:val="-4"/>
                <w:kern w:val="0"/>
                <w:sz w:val="24"/>
                <w:szCs w:val="24"/>
              </w:rPr>
              <w:t>》第</w:t>
            </w:r>
            <w:r>
              <w:rPr>
                <w:rFonts w:hint="eastAsia" w:ascii="Times New Roman" w:hAnsi="Times New Roman" w:eastAsia="仿宋_GB2312" w:cs="Times New Roman"/>
                <w:b/>
                <w:bCs/>
                <w:snapToGrid w:val="0"/>
                <w:spacing w:val="-4"/>
                <w:kern w:val="0"/>
                <w:sz w:val="24"/>
                <w:szCs w:val="24"/>
                <w:lang w:val="en-US" w:eastAsia="zh-CN"/>
              </w:rPr>
              <w:t>二</w:t>
            </w:r>
            <w:r>
              <w:rPr>
                <w:rFonts w:ascii="Times New Roman" w:hAnsi="Times New Roman" w:eastAsia="仿宋_GB2312" w:cs="Times New Roman"/>
                <w:b/>
                <w:bCs/>
                <w:snapToGrid w:val="0"/>
                <w:spacing w:val="-4"/>
                <w:kern w:val="0"/>
                <w:sz w:val="24"/>
                <w:szCs w:val="24"/>
              </w:rPr>
              <w:t>条</w:t>
            </w:r>
            <w:r>
              <w:rPr>
                <w:rFonts w:ascii="Times New Roman" w:hAnsi="Times New Roman" w:eastAsia="仿宋_GB2312"/>
                <w:b/>
                <w:bCs/>
                <w:snapToGrid w:val="0"/>
                <w:spacing w:val="-4"/>
                <w:kern w:val="0"/>
                <w:sz w:val="24"/>
                <w:szCs w:val="24"/>
              </w:rPr>
              <w:t>：</w:t>
            </w:r>
            <w:r>
              <w:rPr>
                <w:rFonts w:hint="default" w:ascii="Times New Roman" w:hAnsi="Times New Roman" w:eastAsia="仿宋_GB2312" w:cs="Times New Roman"/>
                <w:snapToGrid w:val="0"/>
                <w:spacing w:val="-4"/>
                <w:kern w:val="0"/>
                <w:sz w:val="24"/>
                <w:szCs w:val="24"/>
                <w:lang w:val="en-US" w:eastAsia="zh-CN"/>
              </w:rPr>
              <w:t xml:space="preserve">本市行政区域内客运出租汽车的经营服务及其监督管理活动，适用本条例。 </w:t>
            </w:r>
          </w:p>
          <w:p w14:paraId="3AB1C609">
            <w:pPr>
              <w:overflowPunct w:val="0"/>
              <w:adjustRightInd w:val="0"/>
              <w:snapToGrid w:val="0"/>
              <w:ind w:firstLine="464" w:firstLineChars="200"/>
              <w:rPr>
                <w:rFonts w:ascii="Times New Roman" w:hAnsi="Times New Roman" w:eastAsia="仿宋_GB2312"/>
                <w:b/>
                <w:bCs/>
                <w:snapToGrid w:val="0"/>
                <w:spacing w:val="-4"/>
                <w:kern w:val="0"/>
                <w:sz w:val="24"/>
                <w:szCs w:val="24"/>
              </w:rPr>
            </w:pPr>
            <w:r>
              <w:rPr>
                <w:rFonts w:hint="default" w:ascii="Times New Roman" w:hAnsi="Times New Roman" w:eastAsia="仿宋_GB2312" w:cs="Times New Roman"/>
                <w:snapToGrid w:val="0"/>
                <w:spacing w:val="-4"/>
                <w:kern w:val="0"/>
                <w:sz w:val="24"/>
                <w:szCs w:val="24"/>
                <w:lang w:val="en-US" w:eastAsia="zh-CN"/>
              </w:rPr>
              <w:t>本条例所称客运出租汽车，包括巡游出租汽车（以下简称巡游车）和网络预约出租汽车（以下简称网约车）。</w:t>
            </w:r>
          </w:p>
        </w:tc>
      </w:tr>
      <w:tr w14:paraId="020650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76" w:hRule="atLeast"/>
          <w:jc w:val="center"/>
        </w:trPr>
        <w:tc>
          <w:tcPr>
            <w:tcW w:w="1398" w:type="pct"/>
            <w:vAlign w:val="center"/>
          </w:tcPr>
          <w:p w14:paraId="7CF32644">
            <w:pPr>
              <w:ind w:firstLine="466" w:firstLineChars="200"/>
              <w:rPr>
                <w:rFonts w:hint="eastAsia" w:ascii="Times New Roman" w:hAnsi="Times New Roman" w:eastAsia="仿宋_GB2312" w:cs="Times New Roman"/>
                <w:snapToGrid w:val="0"/>
                <w:spacing w:val="-4"/>
                <w:kern w:val="0"/>
                <w:sz w:val="24"/>
                <w:szCs w:val="24"/>
                <w:lang w:val="en-US" w:eastAsia="zh-CN"/>
              </w:rPr>
            </w:pPr>
            <w:r>
              <w:rPr>
                <w:rFonts w:ascii="Times New Roman" w:hAnsi="Times New Roman" w:eastAsia="仿宋_GB2312" w:cs="Times New Roman"/>
                <w:b/>
                <w:bCs/>
                <w:snapToGrid w:val="0"/>
                <w:spacing w:val="-4"/>
                <w:kern w:val="0"/>
                <w:sz w:val="24"/>
                <w:szCs w:val="24"/>
              </w:rPr>
              <w:t>第三条</w:t>
            </w:r>
            <w:r>
              <w:rPr>
                <w:rFonts w:hint="eastAsia" w:ascii="Times New Roman" w:hAnsi="Times New Roman" w:eastAsia="仿宋_GB2312" w:cs="Times New Roman"/>
                <w:b/>
                <w:bCs/>
                <w:snapToGrid w:val="0"/>
                <w:spacing w:val="-4"/>
                <w:kern w:val="0"/>
                <w:sz w:val="24"/>
                <w:szCs w:val="24"/>
                <w:lang w:val="en-US" w:eastAsia="zh-CN"/>
              </w:rPr>
              <w:t>（部门职责）</w:t>
            </w:r>
            <w:r>
              <w:rPr>
                <w:rFonts w:hint="eastAsia" w:ascii="Times New Roman" w:hAnsi="Times New Roman" w:eastAsia="仿宋_GB2312" w:cs="Times New Roman"/>
                <w:snapToGrid w:val="0"/>
                <w:spacing w:val="-4"/>
                <w:kern w:val="0"/>
                <w:sz w:val="24"/>
                <w:szCs w:val="24"/>
                <w:lang w:val="en-US" w:eastAsia="zh-CN"/>
              </w:rPr>
              <w:t>市交通运输主管部门负责在本市行政区域内统筹实施本规定。</w:t>
            </w:r>
          </w:p>
          <w:p w14:paraId="77EA757E">
            <w:pPr>
              <w:ind w:firstLine="464" w:firstLineChars="200"/>
              <w:rPr>
                <w:rFonts w:ascii="Times New Roman" w:hAnsi="Times New Roman" w:eastAsia="仿宋_GB2312"/>
                <w:snapToGrid w:val="0"/>
                <w:spacing w:val="-4"/>
                <w:kern w:val="0"/>
                <w:sz w:val="24"/>
                <w:szCs w:val="24"/>
                <w:shd w:val="clear" w:color="auto" w:fill="6CDEFF"/>
              </w:rPr>
            </w:pPr>
            <w:r>
              <w:rPr>
                <w:rFonts w:hint="eastAsia" w:ascii="Times New Roman" w:hAnsi="Times New Roman" w:eastAsia="仿宋_GB2312" w:cs="Times New Roman"/>
                <w:snapToGrid w:val="0"/>
                <w:spacing w:val="-4"/>
                <w:kern w:val="0"/>
                <w:sz w:val="24"/>
                <w:szCs w:val="24"/>
                <w:lang w:val="en-US" w:eastAsia="zh-CN"/>
              </w:rPr>
              <w:t>各县（市）交通运输主管部门负责在本行政区域内组织实施本规定。</w:t>
            </w:r>
          </w:p>
        </w:tc>
        <w:tc>
          <w:tcPr>
            <w:tcW w:w="3601" w:type="pct"/>
            <w:vAlign w:val="center"/>
          </w:tcPr>
          <w:p w14:paraId="6B26194F">
            <w:pPr>
              <w:overflowPunct w:val="0"/>
              <w:adjustRightInd w:val="0"/>
              <w:snapToGrid w:val="0"/>
              <w:rPr>
                <w:rFonts w:hint="default" w:ascii="Times New Roman" w:hAnsi="Times New Roman" w:eastAsia="仿宋_GB2312" w:cs="Times New Roman"/>
                <w:snapToGrid w:val="0"/>
                <w:spacing w:val="-4"/>
                <w:kern w:val="0"/>
                <w:sz w:val="24"/>
                <w:szCs w:val="24"/>
                <w:lang w:val="en-US" w:eastAsia="zh-CN"/>
              </w:rPr>
            </w:pPr>
            <w:r>
              <w:rPr>
                <w:rFonts w:ascii="Times New Roman" w:hAnsi="Times New Roman" w:eastAsia="仿宋_GB2312" w:cs="Times New Roman"/>
                <w:b/>
                <w:bCs/>
                <w:snapToGrid w:val="0"/>
                <w:spacing w:val="-4"/>
                <w:kern w:val="0"/>
                <w:sz w:val="24"/>
                <w:szCs w:val="24"/>
              </w:rPr>
              <w:t>《</w:t>
            </w:r>
            <w:r>
              <w:rPr>
                <w:rFonts w:hint="eastAsia" w:ascii="Times New Roman" w:hAnsi="Times New Roman" w:eastAsia="仿宋_GB2312" w:cs="Times New Roman"/>
                <w:b/>
                <w:bCs/>
                <w:snapToGrid w:val="0"/>
                <w:spacing w:val="-4"/>
                <w:kern w:val="0"/>
                <w:sz w:val="24"/>
                <w:szCs w:val="24"/>
                <w:lang w:val="en-US" w:eastAsia="zh-CN"/>
              </w:rPr>
              <w:t>苏州市客运出租汽车管理条例》第十四条：</w:t>
            </w:r>
            <w:r>
              <w:rPr>
                <w:rFonts w:hint="default" w:ascii="Times New Roman" w:hAnsi="Times New Roman" w:eastAsia="仿宋_GB2312" w:cs="Times New Roman"/>
                <w:snapToGrid w:val="0"/>
                <w:spacing w:val="-4"/>
                <w:kern w:val="0"/>
                <w:sz w:val="24"/>
                <w:szCs w:val="24"/>
                <w:lang w:val="en-US" w:eastAsia="zh-CN"/>
              </w:rPr>
              <w:t xml:space="preserve">申请从事网约车经营的，应当具备线上线下服务 </w:t>
            </w:r>
          </w:p>
          <w:p w14:paraId="546259CA">
            <w:pPr>
              <w:overflowPunct w:val="0"/>
              <w:adjustRightInd w:val="0"/>
              <w:snapToGrid w:val="0"/>
              <w:ind w:firstLine="464" w:firstLineChars="200"/>
              <w:rPr>
                <w:rFonts w:hint="default" w:ascii="Times New Roman" w:hAnsi="Times New Roman" w:eastAsia="仿宋_GB2312" w:cs="Times New Roman"/>
                <w:snapToGrid w:val="0"/>
                <w:spacing w:val="-4"/>
                <w:kern w:val="0"/>
                <w:sz w:val="24"/>
                <w:szCs w:val="24"/>
                <w:lang w:val="en-US" w:eastAsia="zh-CN"/>
              </w:rPr>
            </w:pPr>
            <w:r>
              <w:rPr>
                <w:rFonts w:hint="default" w:ascii="Times New Roman" w:hAnsi="Times New Roman" w:eastAsia="仿宋_GB2312" w:cs="Times New Roman"/>
                <w:snapToGrid w:val="0"/>
                <w:spacing w:val="-4"/>
                <w:kern w:val="0"/>
                <w:sz w:val="24"/>
                <w:szCs w:val="24"/>
                <w:lang w:val="en-US" w:eastAsia="zh-CN"/>
              </w:rPr>
              <w:t xml:space="preserve">能力，符合下列条件： </w:t>
            </w:r>
          </w:p>
          <w:p w14:paraId="31BFADA1">
            <w:pPr>
              <w:overflowPunct w:val="0"/>
              <w:adjustRightInd w:val="0"/>
              <w:snapToGrid w:val="0"/>
              <w:ind w:firstLine="464" w:firstLineChars="200"/>
              <w:rPr>
                <w:rFonts w:hint="default" w:ascii="Times New Roman" w:hAnsi="Times New Roman" w:eastAsia="仿宋_GB2312" w:cs="Times New Roman"/>
                <w:snapToGrid w:val="0"/>
                <w:spacing w:val="-4"/>
                <w:kern w:val="0"/>
                <w:sz w:val="24"/>
                <w:szCs w:val="24"/>
                <w:lang w:val="en-US" w:eastAsia="zh-CN"/>
              </w:rPr>
            </w:pPr>
            <w:r>
              <w:rPr>
                <w:rFonts w:hint="default" w:ascii="Times New Roman" w:hAnsi="Times New Roman" w:eastAsia="仿宋_GB2312" w:cs="Times New Roman"/>
                <w:snapToGrid w:val="0"/>
                <w:spacing w:val="-4"/>
                <w:kern w:val="0"/>
                <w:sz w:val="24"/>
                <w:szCs w:val="24"/>
                <w:lang w:val="en-US" w:eastAsia="zh-CN"/>
              </w:rPr>
              <w:t xml:space="preserve">（一）具有企业法人资格； </w:t>
            </w:r>
          </w:p>
          <w:p w14:paraId="7AD88505">
            <w:pPr>
              <w:overflowPunct w:val="0"/>
              <w:adjustRightInd w:val="0"/>
              <w:snapToGrid w:val="0"/>
              <w:ind w:firstLine="464" w:firstLineChars="200"/>
              <w:rPr>
                <w:rFonts w:hint="default" w:ascii="Times New Roman" w:hAnsi="Times New Roman" w:eastAsia="仿宋_GB2312" w:cs="Times New Roman"/>
                <w:snapToGrid w:val="0"/>
                <w:spacing w:val="-4"/>
                <w:kern w:val="0"/>
                <w:sz w:val="24"/>
                <w:szCs w:val="24"/>
                <w:lang w:val="en-US" w:eastAsia="zh-CN"/>
              </w:rPr>
            </w:pPr>
            <w:r>
              <w:rPr>
                <w:rFonts w:hint="default" w:ascii="Times New Roman" w:hAnsi="Times New Roman" w:eastAsia="仿宋_GB2312" w:cs="Times New Roman"/>
                <w:snapToGrid w:val="0"/>
                <w:spacing w:val="-4"/>
                <w:kern w:val="0"/>
                <w:sz w:val="24"/>
                <w:szCs w:val="24"/>
                <w:lang w:val="en-US" w:eastAsia="zh-CN"/>
              </w:rPr>
              <w:t xml:space="preserve">（二）具有网约车经营者注册地省级交通运输部门与同级通信、公安、税务、网信、人民银行等部门和单位提供的线上服务能力认定结果； </w:t>
            </w:r>
          </w:p>
          <w:p w14:paraId="413068EA">
            <w:pPr>
              <w:overflowPunct w:val="0"/>
              <w:adjustRightInd w:val="0"/>
              <w:snapToGrid w:val="0"/>
              <w:ind w:firstLine="464" w:firstLineChars="200"/>
              <w:rPr>
                <w:rFonts w:hint="default" w:ascii="Times New Roman" w:hAnsi="Times New Roman" w:eastAsia="仿宋_GB2312" w:cs="Times New Roman"/>
                <w:snapToGrid w:val="0"/>
                <w:spacing w:val="-4"/>
                <w:kern w:val="0"/>
                <w:sz w:val="24"/>
                <w:szCs w:val="24"/>
                <w:lang w:val="en-US" w:eastAsia="zh-CN"/>
              </w:rPr>
            </w:pPr>
            <w:r>
              <w:rPr>
                <w:rFonts w:hint="default" w:ascii="Times New Roman" w:hAnsi="Times New Roman" w:eastAsia="仿宋_GB2312" w:cs="Times New Roman"/>
                <w:snapToGrid w:val="0"/>
                <w:spacing w:val="-4"/>
                <w:kern w:val="0"/>
                <w:sz w:val="24"/>
                <w:szCs w:val="24"/>
                <w:lang w:val="en-US" w:eastAsia="zh-CN"/>
              </w:rPr>
              <w:t xml:space="preserve">（三）在本市有相应服务机构和服务能力； </w:t>
            </w:r>
          </w:p>
          <w:p w14:paraId="5B213F3B">
            <w:pPr>
              <w:overflowPunct w:val="0"/>
              <w:adjustRightInd w:val="0"/>
              <w:snapToGrid w:val="0"/>
              <w:ind w:firstLine="464" w:firstLineChars="200"/>
              <w:rPr>
                <w:rFonts w:hint="default" w:ascii="Times New Roman" w:hAnsi="Times New Roman" w:eastAsia="仿宋_GB2312" w:cs="Times New Roman"/>
                <w:snapToGrid w:val="0"/>
                <w:spacing w:val="-4"/>
                <w:kern w:val="0"/>
                <w:sz w:val="24"/>
                <w:szCs w:val="24"/>
                <w:lang w:val="en-US" w:eastAsia="zh-CN"/>
              </w:rPr>
            </w:pPr>
            <w:r>
              <w:rPr>
                <w:rFonts w:hint="default" w:ascii="Times New Roman" w:hAnsi="Times New Roman" w:eastAsia="仿宋_GB2312" w:cs="Times New Roman"/>
                <w:snapToGrid w:val="0"/>
                <w:spacing w:val="-4"/>
                <w:kern w:val="0"/>
                <w:sz w:val="24"/>
                <w:szCs w:val="24"/>
                <w:lang w:val="en-US" w:eastAsia="zh-CN"/>
              </w:rPr>
              <w:t xml:space="preserve">（四）具有健全的经营管理制度、安全生产管理制度和服务质量保障制度； </w:t>
            </w:r>
          </w:p>
          <w:p w14:paraId="2AF9F660">
            <w:pPr>
              <w:overflowPunct w:val="0"/>
              <w:adjustRightInd w:val="0"/>
              <w:snapToGrid w:val="0"/>
              <w:ind w:firstLine="464" w:firstLineChars="200"/>
              <w:rPr>
                <w:rFonts w:hint="default" w:ascii="Times New Roman" w:hAnsi="Times New Roman" w:eastAsia="仿宋_GB2312" w:cs="Times New Roman"/>
                <w:snapToGrid w:val="0"/>
                <w:spacing w:val="-4"/>
                <w:kern w:val="0"/>
                <w:sz w:val="24"/>
                <w:szCs w:val="24"/>
                <w:lang w:val="en-US" w:eastAsia="zh-CN"/>
              </w:rPr>
            </w:pPr>
            <w:r>
              <w:rPr>
                <w:rFonts w:hint="default" w:ascii="Times New Roman" w:hAnsi="Times New Roman" w:eastAsia="仿宋_GB2312" w:cs="Times New Roman"/>
                <w:snapToGrid w:val="0"/>
                <w:spacing w:val="-4"/>
                <w:kern w:val="0"/>
                <w:sz w:val="24"/>
                <w:szCs w:val="24"/>
                <w:lang w:val="en-US" w:eastAsia="zh-CN"/>
              </w:rPr>
              <w:t xml:space="preserve">（五）法律、法规、部门规章规定的其他条件。 </w:t>
            </w:r>
          </w:p>
          <w:p w14:paraId="5CEB4EF7">
            <w:pPr>
              <w:overflowPunct w:val="0"/>
              <w:adjustRightInd w:val="0"/>
              <w:snapToGrid w:val="0"/>
              <w:ind w:firstLine="464" w:firstLineChars="200"/>
              <w:rPr>
                <w:rFonts w:ascii="Times New Roman" w:hAnsi="Times New Roman" w:eastAsia="仿宋_GB2312"/>
                <w:b/>
                <w:bCs/>
                <w:snapToGrid w:val="0"/>
                <w:spacing w:val="-4"/>
                <w:kern w:val="0"/>
                <w:sz w:val="24"/>
                <w:szCs w:val="24"/>
              </w:rPr>
            </w:pPr>
            <w:r>
              <w:rPr>
                <w:rFonts w:hint="default" w:ascii="Times New Roman" w:hAnsi="Times New Roman" w:eastAsia="仿宋_GB2312" w:cs="Times New Roman"/>
                <w:snapToGrid w:val="0"/>
                <w:spacing w:val="-4"/>
                <w:kern w:val="0"/>
                <w:sz w:val="24"/>
                <w:szCs w:val="24"/>
                <w:lang w:val="en-US" w:eastAsia="zh-CN"/>
              </w:rPr>
              <w:t>网约车经营者线下服务管理具体规定由市交通运输部门另行制定。</w:t>
            </w:r>
          </w:p>
        </w:tc>
      </w:tr>
      <w:tr w14:paraId="66F70E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76" w:hRule="atLeast"/>
          <w:jc w:val="center"/>
        </w:trPr>
        <w:tc>
          <w:tcPr>
            <w:tcW w:w="1398" w:type="pct"/>
            <w:vAlign w:val="center"/>
          </w:tcPr>
          <w:p w14:paraId="7138A237">
            <w:pPr>
              <w:ind w:firstLine="466" w:firstLineChars="200"/>
              <w:rPr>
                <w:rFonts w:hint="eastAsia" w:ascii="Times New Roman" w:hAnsi="Times New Roman" w:eastAsia="仿宋_GB2312" w:cs="Times New Roman"/>
                <w:snapToGrid w:val="0"/>
                <w:spacing w:val="-4"/>
                <w:kern w:val="0"/>
                <w:sz w:val="24"/>
                <w:szCs w:val="24"/>
                <w:lang w:val="en-US" w:eastAsia="zh-CN"/>
              </w:rPr>
            </w:pPr>
            <w:r>
              <w:rPr>
                <w:rFonts w:hint="eastAsia" w:ascii="Times New Roman" w:hAnsi="Times New Roman" w:eastAsia="仿宋_GB2312" w:cs="Times New Roman"/>
                <w:b/>
                <w:bCs/>
                <w:snapToGrid w:val="0"/>
                <w:spacing w:val="-4"/>
                <w:kern w:val="0"/>
                <w:sz w:val="24"/>
                <w:szCs w:val="24"/>
                <w:lang w:val="en-US" w:eastAsia="zh-CN"/>
              </w:rPr>
              <w:t>第四条（管理主体）</w:t>
            </w:r>
            <w:r>
              <w:rPr>
                <w:rFonts w:hint="eastAsia" w:ascii="Times New Roman" w:hAnsi="Times New Roman" w:eastAsia="仿宋_GB2312" w:cs="Times New Roman"/>
                <w:snapToGrid w:val="0"/>
                <w:spacing w:val="-4"/>
                <w:kern w:val="0"/>
                <w:sz w:val="24"/>
                <w:szCs w:val="24"/>
                <w:lang w:val="en-US" w:eastAsia="zh-CN"/>
              </w:rPr>
              <w:t>网约车经营者线下服务监管由其服务机构所在地交通运输主管部门负责。</w:t>
            </w:r>
          </w:p>
        </w:tc>
        <w:tc>
          <w:tcPr>
            <w:tcW w:w="3601" w:type="pct"/>
            <w:vAlign w:val="center"/>
          </w:tcPr>
          <w:p w14:paraId="464B722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right="0"/>
              <w:rPr>
                <w:rFonts w:hint="eastAsia" w:ascii="Times New Roman" w:hAnsi="Times New Roman" w:eastAsia="仿宋_GB2312" w:cs="Times New Roman"/>
                <w:b w:val="0"/>
                <w:bCs w:val="0"/>
                <w:snapToGrid w:val="0"/>
                <w:spacing w:val="-4"/>
                <w:kern w:val="0"/>
                <w:sz w:val="24"/>
                <w:szCs w:val="24"/>
                <w:lang w:val="en-US" w:eastAsia="zh-CN" w:bidi="ar-SA"/>
              </w:rPr>
            </w:pPr>
            <w:r>
              <w:rPr>
                <w:rFonts w:hint="eastAsia" w:ascii="Times New Roman" w:hAnsi="Times New Roman" w:eastAsia="仿宋_GB2312" w:cs="Times New Roman"/>
                <w:b/>
                <w:bCs/>
                <w:snapToGrid w:val="0"/>
                <w:spacing w:val="-4"/>
                <w:kern w:val="0"/>
                <w:sz w:val="24"/>
                <w:szCs w:val="24"/>
                <w:lang w:val="en-US" w:eastAsia="zh-CN" w:bidi="ar-SA"/>
              </w:rPr>
              <w:t>《网络预约出租汽车经营服务管理暂行办法》第六条</w:t>
            </w:r>
            <w:r>
              <w:rPr>
                <w:rFonts w:hint="eastAsia" w:ascii="仿宋" w:hAnsi="仿宋" w:eastAsia="仿宋" w:cs="仿宋"/>
                <w:i w:val="0"/>
                <w:iCs w:val="0"/>
                <w:caps w:val="0"/>
                <w:color w:val="333333"/>
                <w:spacing w:val="0"/>
                <w:sz w:val="28"/>
                <w:szCs w:val="28"/>
                <w:shd w:val="clear" w:fill="FFFFFF"/>
              </w:rPr>
              <w:t>　</w:t>
            </w:r>
            <w:r>
              <w:rPr>
                <w:rFonts w:hint="eastAsia" w:ascii="Times New Roman" w:hAnsi="Times New Roman" w:eastAsia="仿宋_GB2312" w:cs="Times New Roman"/>
                <w:b w:val="0"/>
                <w:bCs w:val="0"/>
                <w:snapToGrid w:val="0"/>
                <w:spacing w:val="-4"/>
                <w:kern w:val="0"/>
                <w:sz w:val="24"/>
                <w:szCs w:val="24"/>
                <w:lang w:val="en-US" w:eastAsia="zh-CN" w:bidi="ar-SA"/>
              </w:rPr>
              <w:t>申请从事网约车经营的，应当根据经营区域向相应的出租汽车行政主管部门提出申请，并提交以下材料：</w:t>
            </w:r>
          </w:p>
          <w:p w14:paraId="4CDDDAC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Times New Roman" w:hAnsi="Times New Roman" w:eastAsia="仿宋_GB2312" w:cs="Times New Roman"/>
                <w:b w:val="0"/>
                <w:bCs w:val="0"/>
                <w:snapToGrid w:val="0"/>
                <w:spacing w:val="-4"/>
                <w:kern w:val="0"/>
                <w:sz w:val="24"/>
                <w:szCs w:val="24"/>
                <w:lang w:val="en-US" w:eastAsia="zh-CN" w:bidi="ar-SA"/>
              </w:rPr>
            </w:pPr>
            <w:r>
              <w:rPr>
                <w:rFonts w:hint="eastAsia" w:ascii="Times New Roman" w:hAnsi="Times New Roman" w:eastAsia="仿宋_GB2312" w:cs="Times New Roman"/>
                <w:b w:val="0"/>
                <w:bCs w:val="0"/>
                <w:snapToGrid w:val="0"/>
                <w:spacing w:val="-4"/>
                <w:kern w:val="0"/>
                <w:sz w:val="24"/>
                <w:szCs w:val="24"/>
                <w:lang w:val="en-US" w:eastAsia="zh-CN" w:bidi="ar-SA"/>
              </w:rPr>
              <w:t>（一）网络预约出租汽车经营申请表（见附件）；</w:t>
            </w:r>
          </w:p>
          <w:p w14:paraId="41176CC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Times New Roman" w:hAnsi="Times New Roman" w:eastAsia="仿宋_GB2312" w:cs="Times New Roman"/>
                <w:b w:val="0"/>
                <w:bCs w:val="0"/>
                <w:snapToGrid w:val="0"/>
                <w:spacing w:val="-4"/>
                <w:kern w:val="0"/>
                <w:sz w:val="24"/>
                <w:szCs w:val="24"/>
                <w:lang w:val="en-US" w:eastAsia="zh-CN" w:bidi="ar-SA"/>
              </w:rPr>
            </w:pPr>
            <w:r>
              <w:rPr>
                <w:rFonts w:hint="eastAsia" w:ascii="Times New Roman" w:hAnsi="Times New Roman" w:eastAsia="仿宋_GB2312" w:cs="Times New Roman"/>
                <w:b w:val="0"/>
                <w:bCs w:val="0"/>
                <w:snapToGrid w:val="0"/>
                <w:spacing w:val="-4"/>
                <w:kern w:val="0"/>
                <w:sz w:val="24"/>
                <w:szCs w:val="24"/>
                <w:lang w:val="en-US" w:eastAsia="zh-CN" w:bidi="ar-SA"/>
              </w:rPr>
              <w:t>（二）投资人、负责人身份、资信证明及其复印件，经办人的身份证明及其复印件和委托书；</w:t>
            </w:r>
          </w:p>
          <w:p w14:paraId="04CADFD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Times New Roman" w:hAnsi="Times New Roman" w:eastAsia="仿宋_GB2312" w:cs="Times New Roman"/>
                <w:b w:val="0"/>
                <w:bCs w:val="0"/>
                <w:snapToGrid w:val="0"/>
                <w:spacing w:val="-4"/>
                <w:kern w:val="0"/>
                <w:sz w:val="24"/>
                <w:szCs w:val="24"/>
                <w:lang w:val="en-US" w:eastAsia="zh-CN" w:bidi="ar-SA"/>
              </w:rPr>
            </w:pPr>
            <w:r>
              <w:rPr>
                <w:rFonts w:hint="eastAsia" w:ascii="Times New Roman" w:hAnsi="Times New Roman" w:eastAsia="仿宋_GB2312" w:cs="Times New Roman"/>
                <w:b w:val="0"/>
                <w:bCs w:val="0"/>
                <w:snapToGrid w:val="0"/>
                <w:spacing w:val="-4"/>
                <w:kern w:val="0"/>
                <w:sz w:val="24"/>
                <w:szCs w:val="24"/>
                <w:lang w:val="en-US" w:eastAsia="zh-CN" w:bidi="ar-SA"/>
              </w:rPr>
              <w:t>（三）企业法人营业执照，属于分支机构的还应当提交营业执照；</w:t>
            </w:r>
          </w:p>
          <w:p w14:paraId="247FA7E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Times New Roman" w:hAnsi="Times New Roman" w:eastAsia="仿宋_GB2312" w:cs="Times New Roman"/>
                <w:b w:val="0"/>
                <w:bCs w:val="0"/>
                <w:snapToGrid w:val="0"/>
                <w:spacing w:val="-4"/>
                <w:kern w:val="0"/>
                <w:sz w:val="24"/>
                <w:szCs w:val="24"/>
                <w:lang w:val="en-US" w:eastAsia="zh-CN" w:bidi="ar-SA"/>
              </w:rPr>
            </w:pPr>
            <w:r>
              <w:rPr>
                <w:rFonts w:hint="eastAsia" w:ascii="Times New Roman" w:hAnsi="Times New Roman" w:eastAsia="仿宋_GB2312" w:cs="Times New Roman"/>
                <w:b w:val="0"/>
                <w:bCs w:val="0"/>
                <w:snapToGrid w:val="0"/>
                <w:spacing w:val="-4"/>
                <w:kern w:val="0"/>
                <w:sz w:val="24"/>
                <w:szCs w:val="24"/>
                <w:lang w:val="en-US" w:eastAsia="zh-CN" w:bidi="ar-SA"/>
              </w:rPr>
              <w:t>（四）服务所在地办公场所、负责人员和管理人员等信息；</w:t>
            </w:r>
          </w:p>
          <w:p w14:paraId="5CE597D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Times New Roman" w:hAnsi="Times New Roman" w:eastAsia="仿宋_GB2312" w:cs="Times New Roman"/>
                <w:b w:val="0"/>
                <w:bCs w:val="0"/>
                <w:snapToGrid w:val="0"/>
                <w:spacing w:val="-4"/>
                <w:kern w:val="0"/>
                <w:sz w:val="24"/>
                <w:szCs w:val="24"/>
                <w:lang w:val="en-US" w:eastAsia="zh-CN" w:bidi="ar-SA"/>
              </w:rPr>
            </w:pPr>
            <w:r>
              <w:rPr>
                <w:rFonts w:hint="eastAsia" w:ascii="Times New Roman" w:hAnsi="Times New Roman" w:eastAsia="仿宋_GB2312" w:cs="Times New Roman"/>
                <w:b w:val="0"/>
                <w:bCs w:val="0"/>
                <w:snapToGrid w:val="0"/>
                <w:spacing w:val="-4"/>
                <w:kern w:val="0"/>
                <w:sz w:val="24"/>
                <w:szCs w:val="24"/>
                <w:lang w:val="en-US" w:eastAsia="zh-CN" w:bidi="ar-SA"/>
              </w:rPr>
              <w:t>（五）具备互联网平台和信息数据交互及处理能力的证明材料，具备供交通、通信、公安、税务、网信等相关监管部门依法调取查询相关网络数据信息条件的证明材料，数据库接入情况说明，服务器设置在中国内地的情况说明，依法建立并落实网络安全管理制度和安全保护技术措施的证明材料；</w:t>
            </w:r>
          </w:p>
          <w:p w14:paraId="3D68FD8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Times New Roman" w:hAnsi="Times New Roman" w:eastAsia="仿宋_GB2312" w:cs="Times New Roman"/>
                <w:b w:val="0"/>
                <w:bCs w:val="0"/>
                <w:snapToGrid w:val="0"/>
                <w:spacing w:val="-4"/>
                <w:kern w:val="0"/>
                <w:sz w:val="24"/>
                <w:szCs w:val="24"/>
                <w:lang w:val="en-US" w:eastAsia="zh-CN" w:bidi="ar-SA"/>
              </w:rPr>
            </w:pPr>
            <w:r>
              <w:rPr>
                <w:rFonts w:hint="eastAsia" w:ascii="Times New Roman" w:hAnsi="Times New Roman" w:eastAsia="仿宋_GB2312" w:cs="Times New Roman"/>
                <w:b w:val="0"/>
                <w:bCs w:val="0"/>
                <w:snapToGrid w:val="0"/>
                <w:spacing w:val="-4"/>
                <w:kern w:val="0"/>
                <w:sz w:val="24"/>
                <w:szCs w:val="24"/>
                <w:lang w:val="en-US" w:eastAsia="zh-CN" w:bidi="ar-SA"/>
              </w:rPr>
              <w:t>（六）使用电子支付的，应当提供与银行、非银行支付机构签订的支付结算服务协议；</w:t>
            </w:r>
          </w:p>
          <w:p w14:paraId="5F9EA6F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Times New Roman" w:hAnsi="Times New Roman" w:eastAsia="仿宋_GB2312" w:cs="Times New Roman"/>
                <w:b w:val="0"/>
                <w:bCs w:val="0"/>
                <w:snapToGrid w:val="0"/>
                <w:spacing w:val="-4"/>
                <w:kern w:val="0"/>
                <w:sz w:val="24"/>
                <w:szCs w:val="24"/>
                <w:lang w:val="en-US" w:eastAsia="zh-CN" w:bidi="ar-SA"/>
              </w:rPr>
            </w:pPr>
            <w:r>
              <w:rPr>
                <w:rFonts w:hint="eastAsia" w:ascii="Times New Roman" w:hAnsi="Times New Roman" w:eastAsia="仿宋_GB2312" w:cs="Times New Roman"/>
                <w:b w:val="0"/>
                <w:bCs w:val="0"/>
                <w:snapToGrid w:val="0"/>
                <w:spacing w:val="-4"/>
                <w:kern w:val="0"/>
                <w:sz w:val="24"/>
                <w:szCs w:val="24"/>
                <w:lang w:val="en-US" w:eastAsia="zh-CN" w:bidi="ar-SA"/>
              </w:rPr>
              <w:t>（七）经营管理制度、安全生产管理制度和服务质量保障制度文本；</w:t>
            </w:r>
          </w:p>
          <w:p w14:paraId="28DC4E0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Times New Roman" w:hAnsi="Times New Roman" w:eastAsia="仿宋_GB2312" w:cs="Times New Roman"/>
                <w:b w:val="0"/>
                <w:bCs w:val="0"/>
                <w:snapToGrid w:val="0"/>
                <w:spacing w:val="-4"/>
                <w:kern w:val="0"/>
                <w:sz w:val="24"/>
                <w:szCs w:val="24"/>
                <w:lang w:val="en-US" w:eastAsia="zh-CN" w:bidi="ar-SA"/>
              </w:rPr>
            </w:pPr>
            <w:r>
              <w:rPr>
                <w:rFonts w:hint="eastAsia" w:ascii="Times New Roman" w:hAnsi="Times New Roman" w:eastAsia="仿宋_GB2312" w:cs="Times New Roman"/>
                <w:b w:val="0"/>
                <w:bCs w:val="0"/>
                <w:snapToGrid w:val="0"/>
                <w:spacing w:val="-4"/>
                <w:kern w:val="0"/>
                <w:sz w:val="24"/>
                <w:szCs w:val="24"/>
                <w:lang w:val="en-US" w:eastAsia="zh-CN" w:bidi="ar-SA"/>
              </w:rPr>
              <w:t>（八）法律法规要求提供的其他材料。</w:t>
            </w:r>
          </w:p>
          <w:p w14:paraId="5CA8BA4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Times New Roman" w:hAnsi="Times New Roman" w:eastAsia="仿宋_GB2312" w:cs="Times New Roman"/>
                <w:b w:val="0"/>
                <w:bCs w:val="0"/>
                <w:snapToGrid w:val="0"/>
                <w:spacing w:val="-4"/>
                <w:kern w:val="0"/>
                <w:sz w:val="24"/>
                <w:szCs w:val="24"/>
                <w:lang w:val="en-US" w:eastAsia="zh-CN" w:bidi="ar-SA"/>
              </w:rPr>
            </w:pPr>
            <w:r>
              <w:rPr>
                <w:rFonts w:hint="eastAsia" w:ascii="Times New Roman" w:hAnsi="Times New Roman" w:eastAsia="仿宋_GB2312" w:cs="Times New Roman"/>
                <w:b w:val="0"/>
                <w:bCs w:val="0"/>
                <w:snapToGrid w:val="0"/>
                <w:spacing w:val="-4"/>
                <w:kern w:val="0"/>
                <w:sz w:val="24"/>
                <w:szCs w:val="24"/>
                <w:lang w:val="en-US" w:eastAsia="zh-CN" w:bidi="ar-SA"/>
              </w:rPr>
              <w:t>首次从事网约车经营的，应当向企业注册地相应出租汽车行政主管部门提出申请，前款第（五）、第（六）项有关线上服务能力材料由网约车平台公司注册地省级交通运输主管部门商同级通信、公安、税务、网信、人民银行等部门审核认定，并提供相应认定结果，认定结果全国有效。网约车平台公司在注册地以外申请从事网约车经营的，应当提交前款第（五）、第（六）项有关线上服务能力认定结果。</w:t>
            </w:r>
          </w:p>
          <w:p w14:paraId="42D9588B">
            <w:pPr>
              <w:ind w:firstLine="464" w:firstLineChars="200"/>
              <w:rPr>
                <w:rFonts w:hint="eastAsia" w:ascii="Times New Roman" w:hAnsi="Times New Roman" w:eastAsia="仿宋_GB2312" w:cs="Times New Roman"/>
                <w:b w:val="0"/>
                <w:bCs w:val="0"/>
                <w:snapToGrid w:val="0"/>
                <w:spacing w:val="-4"/>
                <w:kern w:val="0"/>
                <w:sz w:val="24"/>
                <w:szCs w:val="24"/>
                <w:lang w:val="en-US" w:eastAsia="zh-CN" w:bidi="ar-SA"/>
              </w:rPr>
            </w:pPr>
            <w:r>
              <w:rPr>
                <w:rFonts w:hint="eastAsia" w:ascii="Times New Roman" w:hAnsi="Times New Roman" w:eastAsia="仿宋_GB2312" w:cs="Times New Roman"/>
                <w:b w:val="0"/>
                <w:bCs w:val="0"/>
                <w:snapToGrid w:val="0"/>
                <w:spacing w:val="-4"/>
                <w:kern w:val="0"/>
                <w:sz w:val="24"/>
                <w:szCs w:val="24"/>
                <w:lang w:val="en-US" w:eastAsia="zh-CN" w:bidi="ar-SA"/>
              </w:rPr>
              <w:t>其他线下服务能力材料，由受理申请的出租汽车行政主管部门进行审核。</w:t>
            </w:r>
          </w:p>
          <w:p w14:paraId="7CBBBA4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right="0"/>
              <w:rPr>
                <w:rFonts w:hint="eastAsia" w:ascii="Times New Roman" w:hAnsi="Times New Roman" w:eastAsia="仿宋_GB2312" w:cs="Times New Roman"/>
                <w:b w:val="0"/>
                <w:bCs w:val="0"/>
                <w:snapToGrid w:val="0"/>
                <w:spacing w:val="-4"/>
                <w:kern w:val="0"/>
                <w:sz w:val="24"/>
                <w:szCs w:val="24"/>
                <w:lang w:val="en-US" w:eastAsia="zh-CN" w:bidi="ar-SA"/>
              </w:rPr>
            </w:pPr>
            <w:r>
              <w:rPr>
                <w:rFonts w:hint="eastAsia" w:ascii="Times New Roman" w:hAnsi="Times New Roman" w:eastAsia="仿宋_GB2312" w:cs="Times New Roman"/>
                <w:b/>
                <w:bCs/>
                <w:snapToGrid w:val="0"/>
                <w:spacing w:val="-4"/>
                <w:kern w:val="0"/>
                <w:sz w:val="24"/>
                <w:szCs w:val="24"/>
                <w:lang w:val="en-US" w:eastAsia="zh-CN" w:bidi="ar-SA"/>
              </w:rPr>
              <w:t>《网络预约出租汽车经营服务管理暂行办法》第十三条</w:t>
            </w:r>
            <w:r>
              <w:rPr>
                <w:rFonts w:hint="eastAsia" w:ascii="Times New Roman" w:hAnsi="Times New Roman" w:eastAsia="仿宋_GB2312" w:cs="Times New Roman"/>
                <w:b w:val="0"/>
                <w:bCs w:val="0"/>
                <w:snapToGrid w:val="0"/>
                <w:spacing w:val="-4"/>
                <w:kern w:val="0"/>
                <w:sz w:val="24"/>
                <w:szCs w:val="24"/>
                <w:lang w:val="en-US" w:eastAsia="zh-CN" w:bidi="ar-SA"/>
              </w:rPr>
              <w:t>　服务所在地出租汽车行政主管部门依车辆所有人或者网约车平台公司申请，按第十二条规定的条件审核后，对符合条件并登记为预约出租客运的车辆，发放《网络预约出租汽车运输证》。</w:t>
            </w:r>
          </w:p>
          <w:p w14:paraId="0C9F9A6E">
            <w:pPr>
              <w:ind w:firstLine="464" w:firstLineChars="200"/>
              <w:rPr>
                <w:rFonts w:hint="eastAsia" w:ascii="Times New Roman" w:hAnsi="Times New Roman" w:eastAsia="仿宋_GB2312" w:cs="Times New Roman"/>
                <w:b w:val="0"/>
                <w:bCs w:val="0"/>
                <w:snapToGrid w:val="0"/>
                <w:spacing w:val="-4"/>
                <w:kern w:val="0"/>
                <w:sz w:val="24"/>
                <w:szCs w:val="24"/>
                <w:lang w:val="en-US" w:eastAsia="zh-CN" w:bidi="ar-SA"/>
              </w:rPr>
            </w:pPr>
            <w:r>
              <w:rPr>
                <w:rFonts w:hint="eastAsia" w:ascii="Times New Roman" w:hAnsi="Times New Roman" w:eastAsia="仿宋_GB2312" w:cs="Times New Roman"/>
                <w:b w:val="0"/>
                <w:bCs w:val="0"/>
                <w:snapToGrid w:val="0"/>
                <w:spacing w:val="-4"/>
                <w:kern w:val="0"/>
                <w:sz w:val="24"/>
                <w:szCs w:val="24"/>
                <w:lang w:val="en-US" w:eastAsia="zh-CN" w:bidi="ar-SA"/>
              </w:rPr>
              <w:t>城市人民政府对网约车发放《网络预约出租汽车运输证》另有规定的，从其规定。</w:t>
            </w:r>
          </w:p>
        </w:tc>
      </w:tr>
      <w:tr w14:paraId="3C3E0D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95" w:hRule="atLeast"/>
          <w:jc w:val="center"/>
        </w:trPr>
        <w:tc>
          <w:tcPr>
            <w:tcW w:w="1398" w:type="pct"/>
            <w:vAlign w:val="center"/>
          </w:tcPr>
          <w:p w14:paraId="4F109FA9">
            <w:pPr>
              <w:ind w:firstLine="466" w:firstLineChars="200"/>
              <w:rPr>
                <w:rFonts w:hint="eastAsia" w:ascii="Times New Roman" w:hAnsi="Times New Roman" w:eastAsia="仿宋_GB2312" w:cs="Times New Roman"/>
                <w:b w:val="0"/>
                <w:bCs w:val="0"/>
                <w:snapToGrid w:val="0"/>
                <w:spacing w:val="-4"/>
                <w:kern w:val="0"/>
                <w:sz w:val="24"/>
                <w:szCs w:val="24"/>
                <w:lang w:val="en-US" w:eastAsia="zh-CN"/>
              </w:rPr>
            </w:pPr>
            <w:r>
              <w:rPr>
                <w:rFonts w:hint="eastAsia" w:ascii="Times New Roman" w:hAnsi="Times New Roman" w:eastAsia="仿宋_GB2312" w:cs="Times New Roman"/>
                <w:b/>
                <w:bCs/>
                <w:snapToGrid w:val="0"/>
                <w:spacing w:val="-4"/>
                <w:kern w:val="0"/>
                <w:sz w:val="24"/>
                <w:szCs w:val="24"/>
                <w:lang w:val="en-US" w:eastAsia="zh-CN"/>
              </w:rPr>
              <w:t>第五条（线下服务）</w:t>
            </w:r>
            <w:r>
              <w:rPr>
                <w:rFonts w:hint="eastAsia" w:ascii="Times New Roman" w:hAnsi="Times New Roman" w:eastAsia="仿宋_GB2312" w:cs="Times New Roman"/>
                <w:b w:val="0"/>
                <w:bCs w:val="0"/>
                <w:snapToGrid w:val="0"/>
                <w:spacing w:val="-4"/>
                <w:kern w:val="0"/>
                <w:sz w:val="24"/>
                <w:szCs w:val="24"/>
                <w:lang w:val="en-US" w:eastAsia="zh-CN"/>
              </w:rPr>
              <w:t>网约车经营者线下服务机构和服务能力应当与其规模相匹配并符合以下规定：</w:t>
            </w:r>
          </w:p>
          <w:p w14:paraId="20DDC8C0">
            <w:pPr>
              <w:ind w:firstLine="464" w:firstLineChars="200"/>
              <w:rPr>
                <w:rFonts w:hint="eastAsia" w:ascii="Times New Roman" w:hAnsi="Times New Roman" w:eastAsia="仿宋_GB2312" w:cs="Times New Roman"/>
                <w:b w:val="0"/>
                <w:bCs w:val="0"/>
                <w:snapToGrid w:val="0"/>
                <w:spacing w:val="-4"/>
                <w:kern w:val="0"/>
                <w:sz w:val="24"/>
                <w:szCs w:val="24"/>
                <w:lang w:val="en-US" w:eastAsia="zh-CN"/>
              </w:rPr>
            </w:pPr>
            <w:r>
              <w:rPr>
                <w:rFonts w:hint="eastAsia" w:ascii="Times New Roman" w:hAnsi="Times New Roman" w:eastAsia="仿宋_GB2312" w:cs="Times New Roman"/>
                <w:b w:val="0"/>
                <w:bCs w:val="0"/>
                <w:snapToGrid w:val="0"/>
                <w:spacing w:val="-4"/>
                <w:kern w:val="0"/>
                <w:sz w:val="24"/>
                <w:szCs w:val="24"/>
                <w:lang w:val="en-US" w:eastAsia="zh-CN"/>
              </w:rPr>
              <w:t>（一）拥有固定办公场所：初次申请或日均订单量在1万及以下的，办公场所面积不得低于100㎡；日均订单量在1万以上、10万以下的，办公场所面积不低于200㎡；日均订单量在10万及以上的，办公场所面积不低于300㎡。</w:t>
            </w:r>
          </w:p>
          <w:p w14:paraId="70319C1C">
            <w:pPr>
              <w:ind w:firstLine="464" w:firstLineChars="200"/>
              <w:rPr>
                <w:rFonts w:hint="eastAsia" w:ascii="Times New Roman" w:hAnsi="Times New Roman" w:eastAsia="仿宋_GB2312" w:cs="Times New Roman"/>
                <w:b w:val="0"/>
                <w:bCs w:val="0"/>
                <w:snapToGrid w:val="0"/>
                <w:spacing w:val="-4"/>
                <w:kern w:val="0"/>
                <w:sz w:val="24"/>
                <w:szCs w:val="24"/>
                <w:lang w:val="en-US" w:eastAsia="zh-CN"/>
              </w:rPr>
            </w:pPr>
            <w:r>
              <w:rPr>
                <w:rFonts w:hint="eastAsia" w:ascii="Times New Roman" w:hAnsi="Times New Roman" w:eastAsia="仿宋_GB2312" w:cs="Times New Roman"/>
                <w:b w:val="0"/>
                <w:bCs w:val="0"/>
                <w:snapToGrid w:val="0"/>
                <w:spacing w:val="-4"/>
                <w:kern w:val="0"/>
                <w:sz w:val="24"/>
                <w:szCs w:val="24"/>
                <w:lang w:val="en-US" w:eastAsia="zh-CN"/>
              </w:rPr>
              <w:t>办公场所租赁取得的，租赁期限一年以上。</w:t>
            </w:r>
          </w:p>
          <w:p w14:paraId="34798358">
            <w:pPr>
              <w:ind w:firstLine="464" w:firstLineChars="200"/>
              <w:rPr>
                <w:rFonts w:hint="eastAsia" w:ascii="Times New Roman" w:hAnsi="Times New Roman" w:eastAsia="仿宋_GB2312" w:cs="Times New Roman"/>
                <w:b w:val="0"/>
                <w:bCs w:val="0"/>
                <w:snapToGrid w:val="0"/>
                <w:spacing w:val="-4"/>
                <w:kern w:val="0"/>
                <w:sz w:val="24"/>
                <w:szCs w:val="24"/>
                <w:lang w:val="en-US" w:eastAsia="zh-CN"/>
              </w:rPr>
            </w:pPr>
            <w:r>
              <w:rPr>
                <w:rFonts w:hint="eastAsia" w:ascii="Times New Roman" w:hAnsi="Times New Roman" w:eastAsia="仿宋_GB2312" w:cs="Times New Roman"/>
                <w:b w:val="0"/>
                <w:bCs w:val="0"/>
                <w:snapToGrid w:val="0"/>
                <w:spacing w:val="-4"/>
                <w:kern w:val="0"/>
                <w:sz w:val="24"/>
                <w:szCs w:val="24"/>
                <w:lang w:val="en-US" w:eastAsia="zh-CN"/>
              </w:rPr>
              <w:t>（二）配备专职管理人员：初次申请或日均订单量在1万及以下的，至少配备1名城市负责人及3名职能人员；日均订单量在1万以上、10万以下的，至少配备1名城市负责人及6名职能人员；日均订单量在10万及以上的，至少配备1名城市负责人及10名职能人员。</w:t>
            </w:r>
          </w:p>
          <w:p w14:paraId="070F2486">
            <w:pPr>
              <w:ind w:firstLine="464" w:firstLineChars="200"/>
              <w:rPr>
                <w:rFonts w:hint="default" w:ascii="Times New Roman" w:hAnsi="Times New Roman" w:eastAsia="仿宋_GB2312" w:cs="Times New Roman"/>
                <w:b w:val="0"/>
                <w:bCs w:val="0"/>
                <w:snapToGrid w:val="0"/>
                <w:spacing w:val="-4"/>
                <w:kern w:val="0"/>
                <w:sz w:val="24"/>
                <w:szCs w:val="24"/>
                <w:lang w:val="en-US" w:eastAsia="zh-CN"/>
              </w:rPr>
            </w:pPr>
            <w:r>
              <w:rPr>
                <w:rFonts w:hint="eastAsia" w:ascii="Times New Roman" w:hAnsi="Times New Roman" w:eastAsia="仿宋_GB2312" w:cs="Times New Roman"/>
                <w:b w:val="0"/>
                <w:bCs w:val="0"/>
                <w:snapToGrid w:val="0"/>
                <w:spacing w:val="-4"/>
                <w:kern w:val="0"/>
                <w:sz w:val="24"/>
                <w:szCs w:val="24"/>
                <w:lang w:val="en-US" w:eastAsia="zh-CN"/>
              </w:rPr>
              <w:t>职能人员至少包括1名处理投诉专职人员及1名安全生产管理人员。</w:t>
            </w:r>
          </w:p>
          <w:p w14:paraId="3224A9A5">
            <w:pPr>
              <w:ind w:firstLine="464" w:firstLineChars="200"/>
              <w:rPr>
                <w:rFonts w:hint="default" w:ascii="Times New Roman" w:hAnsi="Times New Roman" w:eastAsia="仿宋_GB2312" w:cs="Times New Roman"/>
                <w:b w:val="0"/>
                <w:bCs w:val="0"/>
                <w:snapToGrid w:val="0"/>
                <w:spacing w:val="-4"/>
                <w:kern w:val="0"/>
                <w:sz w:val="24"/>
                <w:szCs w:val="24"/>
                <w:lang w:val="en-US" w:eastAsia="zh-CN"/>
              </w:rPr>
            </w:pPr>
            <w:r>
              <w:rPr>
                <w:rFonts w:hint="eastAsia" w:ascii="Times New Roman" w:hAnsi="Times New Roman" w:eastAsia="仿宋_GB2312" w:cs="Times New Roman"/>
                <w:b w:val="0"/>
                <w:bCs w:val="0"/>
                <w:snapToGrid w:val="0"/>
                <w:spacing w:val="-4"/>
                <w:kern w:val="0"/>
                <w:sz w:val="24"/>
                <w:szCs w:val="24"/>
                <w:lang w:val="en-US" w:eastAsia="zh-CN"/>
              </w:rPr>
              <w:t>专职管理人员均应以网约车经营者名义参加社会保险，城市负责人、安全生产管理人员还应取得《城市客运企业主要负责人和安全生产管理人员安全考核合格证明》。</w:t>
            </w:r>
          </w:p>
          <w:p w14:paraId="14C14117">
            <w:pPr>
              <w:ind w:firstLine="464" w:firstLineChars="200"/>
              <w:rPr>
                <w:rFonts w:hint="eastAsia" w:ascii="Times New Roman" w:hAnsi="Times New Roman" w:eastAsia="仿宋_GB2312" w:cs="Times New Roman"/>
                <w:b w:val="0"/>
                <w:bCs w:val="0"/>
                <w:snapToGrid w:val="0"/>
                <w:spacing w:val="-4"/>
                <w:kern w:val="0"/>
                <w:sz w:val="24"/>
                <w:szCs w:val="24"/>
                <w:lang w:val="en-US" w:eastAsia="zh-CN"/>
              </w:rPr>
            </w:pPr>
            <w:r>
              <w:rPr>
                <w:rFonts w:hint="eastAsia" w:ascii="Times New Roman" w:hAnsi="Times New Roman" w:eastAsia="仿宋_GB2312" w:cs="Times New Roman"/>
                <w:b w:val="0"/>
                <w:bCs w:val="0"/>
                <w:snapToGrid w:val="0"/>
                <w:spacing w:val="-4"/>
                <w:kern w:val="0"/>
                <w:sz w:val="24"/>
                <w:szCs w:val="24"/>
                <w:lang w:val="en-US" w:eastAsia="zh-CN"/>
              </w:rPr>
              <w:t>（三）具有健全的经营管理制度、安全生产管理制度、服务质量保障制度；</w:t>
            </w:r>
          </w:p>
          <w:p w14:paraId="1D30AE64">
            <w:pPr>
              <w:ind w:firstLine="464" w:firstLineChars="200"/>
              <w:rPr>
                <w:rFonts w:ascii="Times New Roman" w:hAnsi="Times New Roman" w:eastAsia="仿宋_GB2312"/>
                <w:snapToGrid w:val="0"/>
                <w:spacing w:val="-4"/>
                <w:kern w:val="0"/>
                <w:sz w:val="24"/>
                <w:szCs w:val="24"/>
              </w:rPr>
            </w:pPr>
            <w:r>
              <w:rPr>
                <w:rFonts w:hint="eastAsia" w:ascii="Times New Roman" w:hAnsi="Times New Roman" w:eastAsia="仿宋_GB2312" w:cs="Times New Roman"/>
                <w:b w:val="0"/>
                <w:bCs w:val="0"/>
                <w:snapToGrid w:val="0"/>
                <w:spacing w:val="-4"/>
                <w:kern w:val="0"/>
                <w:sz w:val="24"/>
                <w:szCs w:val="24"/>
                <w:lang w:val="en-US" w:eastAsia="zh-CN"/>
              </w:rPr>
              <w:t>外商投资网约车经营的，除符合上述规定外，还应当符合外商投资相关法律法规的规定。</w:t>
            </w:r>
          </w:p>
        </w:tc>
        <w:tc>
          <w:tcPr>
            <w:tcW w:w="3601" w:type="pct"/>
            <w:vAlign w:val="center"/>
          </w:tcPr>
          <w:p w14:paraId="723BE81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eastAsia" w:ascii="Times New Roman" w:hAnsi="Times New Roman" w:eastAsia="仿宋_GB2312" w:cs="Times New Roman"/>
                <w:b w:val="0"/>
                <w:bCs w:val="0"/>
                <w:snapToGrid w:val="0"/>
                <w:spacing w:val="-4"/>
                <w:kern w:val="0"/>
                <w:sz w:val="24"/>
                <w:szCs w:val="24"/>
                <w:lang w:val="en-US" w:eastAsia="zh-CN" w:bidi="ar-SA"/>
              </w:rPr>
            </w:pPr>
            <w:r>
              <w:rPr>
                <w:rFonts w:ascii="Times New Roman" w:hAnsi="Times New Roman" w:eastAsia="仿宋_GB2312" w:cs="Times New Roman"/>
                <w:b/>
                <w:bCs/>
                <w:snapToGrid w:val="0"/>
                <w:spacing w:val="-4"/>
                <w:kern w:val="0"/>
                <w:sz w:val="24"/>
                <w:szCs w:val="24"/>
              </w:rPr>
              <w:t>《</w:t>
            </w:r>
            <w:r>
              <w:rPr>
                <w:rFonts w:hint="eastAsia" w:ascii="Times New Roman" w:hAnsi="Times New Roman" w:eastAsia="仿宋_GB2312" w:cs="Times New Roman"/>
                <w:b/>
                <w:bCs/>
                <w:snapToGrid w:val="0"/>
                <w:spacing w:val="-4"/>
                <w:kern w:val="0"/>
                <w:sz w:val="24"/>
                <w:szCs w:val="24"/>
                <w:lang w:val="en-US" w:eastAsia="zh-CN"/>
              </w:rPr>
              <w:t>苏州市客运出租汽车管理条例</w:t>
            </w:r>
            <w:r>
              <w:rPr>
                <w:rFonts w:ascii="Times New Roman" w:hAnsi="Times New Roman" w:eastAsia="仿宋_GB2312" w:cs="Times New Roman"/>
                <w:b/>
                <w:bCs/>
                <w:snapToGrid w:val="0"/>
                <w:spacing w:val="-4"/>
                <w:kern w:val="0"/>
                <w:sz w:val="24"/>
                <w:szCs w:val="24"/>
              </w:rPr>
              <w:t>》第</w:t>
            </w:r>
            <w:r>
              <w:rPr>
                <w:rFonts w:hint="eastAsia" w:ascii="Times New Roman" w:hAnsi="Times New Roman" w:eastAsia="仿宋_GB2312" w:cs="Times New Roman"/>
                <w:b/>
                <w:bCs/>
                <w:snapToGrid w:val="0"/>
                <w:spacing w:val="-4"/>
                <w:kern w:val="0"/>
                <w:sz w:val="24"/>
                <w:szCs w:val="24"/>
                <w:lang w:val="en-US" w:eastAsia="zh-CN"/>
              </w:rPr>
              <w:t>十六</w:t>
            </w:r>
            <w:r>
              <w:rPr>
                <w:rFonts w:ascii="Times New Roman" w:hAnsi="Times New Roman" w:eastAsia="仿宋_GB2312" w:cs="Times New Roman"/>
                <w:b/>
                <w:bCs/>
                <w:snapToGrid w:val="0"/>
                <w:spacing w:val="-4"/>
                <w:kern w:val="0"/>
                <w:sz w:val="24"/>
                <w:szCs w:val="24"/>
              </w:rPr>
              <w:t>条</w:t>
            </w:r>
            <w:r>
              <w:rPr>
                <w:rFonts w:ascii="Times New Roman" w:hAnsi="Times New Roman" w:eastAsia="仿宋_GB2312"/>
                <w:b/>
                <w:bCs/>
                <w:snapToGrid w:val="0"/>
                <w:spacing w:val="-4"/>
                <w:kern w:val="0"/>
                <w:sz w:val="24"/>
                <w:szCs w:val="24"/>
              </w:rPr>
              <w:t xml:space="preserve">： </w:t>
            </w:r>
            <w:r>
              <w:rPr>
                <w:rFonts w:hint="eastAsia" w:ascii="Times New Roman" w:hAnsi="Times New Roman" w:eastAsia="仿宋_GB2312" w:cs="Times New Roman"/>
                <w:snapToGrid w:val="0"/>
                <w:spacing w:val="-4"/>
                <w:kern w:val="0"/>
                <w:sz w:val="24"/>
                <w:szCs w:val="24"/>
                <w:lang w:val="en-US" w:eastAsia="zh-CN"/>
              </w:rPr>
              <w:t>申请网约车经营许可证的，应当符合下列条件： （一）具有企业法人资格，在本市有相应服务机构及服务能 力；（二）具有经网约车平台公司注册地省级交通运</w:t>
            </w:r>
            <w:r>
              <w:rPr>
                <w:rFonts w:hint="eastAsia" w:ascii="Times New Roman" w:hAnsi="Times New Roman" w:eastAsia="仿宋_GB2312" w:cs="Times New Roman"/>
                <w:b w:val="0"/>
                <w:bCs w:val="0"/>
                <w:snapToGrid w:val="0"/>
                <w:spacing w:val="-4"/>
                <w:kern w:val="0"/>
                <w:sz w:val="24"/>
                <w:szCs w:val="24"/>
                <w:lang w:val="en-US" w:eastAsia="zh-CN" w:bidi="ar-SA"/>
              </w:rPr>
              <w:t>输主管部门与同级通信、公安、税务、网信、人民银行等部门审核认定的线上服务能力；（三）具有与拟开展业务相适应的经营场地和营运管理人员，按规定设臵安全管理机构或者配备专职安全管理人员；（四）具有健全的经营管理、安全生产管理、服务质量保障等制度；（五）法律、法规规定的其他条件。网约车经营者线下服务能力条件由交通运输主管部门另行制定。外商投资网约车经营的，除符合上述条件外，还应当符合外商投资相关法律法规的规定。</w:t>
            </w:r>
          </w:p>
          <w:p w14:paraId="27CDBD6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eastAsia" w:ascii="Times New Roman" w:hAnsi="Times New Roman" w:eastAsia="仿宋_GB2312" w:cs="Times New Roman"/>
                <w:b w:val="0"/>
                <w:bCs w:val="0"/>
                <w:snapToGrid w:val="0"/>
                <w:spacing w:val="-4"/>
                <w:kern w:val="0"/>
                <w:sz w:val="24"/>
                <w:szCs w:val="24"/>
                <w:lang w:val="en-US" w:eastAsia="zh-CN" w:bidi="ar-SA"/>
              </w:rPr>
            </w:pPr>
            <w:r>
              <w:rPr>
                <w:rFonts w:hint="eastAsia" w:ascii="Times New Roman" w:hAnsi="Times New Roman" w:eastAsia="仿宋_GB2312" w:cs="Times New Roman"/>
                <w:b/>
                <w:bCs/>
                <w:snapToGrid w:val="0"/>
                <w:spacing w:val="-4"/>
                <w:kern w:val="0"/>
                <w:sz w:val="24"/>
                <w:szCs w:val="24"/>
                <w:lang w:val="en-US" w:eastAsia="zh-CN"/>
              </w:rPr>
              <w:t>《城市客运企业主要负责人和安全生产管理人员安全考核管理办法》第六</w:t>
            </w:r>
            <w:r>
              <w:rPr>
                <w:rFonts w:hint="eastAsia" w:ascii="Times New Roman" w:hAnsi="Times New Roman" w:eastAsia="仿宋_GB2312" w:cs="Times New Roman"/>
                <w:b/>
                <w:bCs/>
                <w:snapToGrid w:val="0"/>
                <w:spacing w:val="-4"/>
                <w:kern w:val="0"/>
                <w:sz w:val="24"/>
                <w:szCs w:val="24"/>
                <w:lang w:val="en-US" w:eastAsia="zh-CN" w:bidi="ar-SA"/>
              </w:rPr>
              <w:t>条 ：</w:t>
            </w:r>
            <w:r>
              <w:rPr>
                <w:rFonts w:hint="eastAsia" w:ascii="Times New Roman" w:hAnsi="Times New Roman" w:eastAsia="仿宋_GB2312" w:cs="Times New Roman"/>
                <w:b w:val="0"/>
                <w:bCs w:val="0"/>
                <w:snapToGrid w:val="0"/>
                <w:spacing w:val="-4"/>
                <w:kern w:val="0"/>
                <w:sz w:val="24"/>
                <w:szCs w:val="24"/>
                <w:lang w:val="en-US" w:eastAsia="zh-CN" w:bidi="ar-SA"/>
              </w:rPr>
              <w:t>城市客运企业主要负责人和安全生产管理人员应当在从事城市客运安全生产相关工作6个月内参加安全考核，并在1年内考核合格。在本办法实施前已从事城市客运安全生产相关工作的主要负责人和安全生产管理人员应当在本办法实施后1年内完成考核工作。</w:t>
            </w:r>
          </w:p>
          <w:p w14:paraId="58BFCCE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eastAsia" w:ascii="Times New Roman" w:hAnsi="Times New Roman" w:eastAsia="仿宋_GB2312" w:cs="Times New Roman"/>
                <w:b w:val="0"/>
                <w:bCs w:val="0"/>
                <w:snapToGrid w:val="0"/>
                <w:spacing w:val="-4"/>
                <w:kern w:val="0"/>
                <w:sz w:val="24"/>
                <w:szCs w:val="24"/>
                <w:lang w:val="en-US" w:eastAsia="zh-CN" w:bidi="ar-SA"/>
              </w:rPr>
            </w:pPr>
            <w:r>
              <w:rPr>
                <w:rFonts w:hint="eastAsia" w:ascii="Times New Roman" w:hAnsi="Times New Roman" w:eastAsia="仿宋_GB2312" w:cs="Times New Roman"/>
                <w:b/>
                <w:bCs/>
                <w:snapToGrid w:val="0"/>
                <w:spacing w:val="-4"/>
                <w:kern w:val="0"/>
                <w:sz w:val="24"/>
                <w:szCs w:val="24"/>
                <w:lang w:val="en-US" w:eastAsia="zh-CN"/>
              </w:rPr>
              <w:t>第七条： </w:t>
            </w:r>
            <w:r>
              <w:rPr>
                <w:rFonts w:hint="eastAsia" w:ascii="Times New Roman" w:hAnsi="Times New Roman" w:eastAsia="仿宋_GB2312" w:cs="Times New Roman"/>
                <w:b w:val="0"/>
                <w:bCs w:val="0"/>
                <w:snapToGrid w:val="0"/>
                <w:spacing w:val="-4"/>
                <w:kern w:val="0"/>
                <w:sz w:val="24"/>
                <w:szCs w:val="24"/>
                <w:lang w:val="en-US" w:eastAsia="zh-CN" w:bidi="ar-SA"/>
              </w:rPr>
              <w:t>按照城市公共汽电车、城市轨道交通、出租汽车（含巡游出租汽车、网络预约出租汽车）等业务领域，对城市客运企业主要负责人、安全生产管理人员等两类人员分别开展安全考核。考核内容包括：城市客运安全生产相关法律法规、规章制度和标准规范，城市客运企业安全生产主体责任，城市客运企业安全生产管理知识，城市客运安全生产实务等。</w:t>
            </w:r>
          </w:p>
          <w:p w14:paraId="212F7D6D">
            <w:pPr>
              <w:pStyle w:val="3"/>
              <w:jc w:val="both"/>
              <w:rPr>
                <w:rFonts w:hint="eastAsia" w:ascii="Times New Roman" w:hAnsi="Times New Roman" w:eastAsia="仿宋_GB2312" w:cs="Times New Roman"/>
                <w:b w:val="0"/>
                <w:bCs w:val="0"/>
                <w:snapToGrid w:val="0"/>
                <w:spacing w:val="-4"/>
                <w:kern w:val="0"/>
                <w:sz w:val="24"/>
                <w:szCs w:val="24"/>
                <w:lang w:val="en-US" w:eastAsia="zh-CN" w:bidi="ar-SA"/>
              </w:rPr>
            </w:pPr>
            <w:r>
              <w:rPr>
                <w:rFonts w:hint="eastAsia" w:ascii="Times New Roman" w:hAnsi="Times New Roman" w:eastAsia="仿宋_GB2312" w:cs="Times New Roman"/>
                <w:b/>
                <w:bCs/>
                <w:snapToGrid w:val="0"/>
                <w:spacing w:val="-4"/>
                <w:kern w:val="0"/>
                <w:sz w:val="24"/>
                <w:szCs w:val="24"/>
                <w:lang w:val="en-US" w:eastAsia="zh-CN" w:bidi="ar-SA"/>
              </w:rPr>
              <w:t>《江苏省出租汽车客运经营行政许可规范》第五条</w:t>
            </w:r>
            <w:r>
              <w:rPr>
                <w:rFonts w:hint="eastAsia" w:ascii="Times New Roman" w:hAnsi="Times New Roman" w:eastAsia="仿宋_GB2312" w:cs="Times New Roman"/>
                <w:b w:val="0"/>
                <w:bCs w:val="0"/>
                <w:snapToGrid w:val="0"/>
                <w:spacing w:val="-4"/>
                <w:kern w:val="0"/>
                <w:sz w:val="24"/>
                <w:szCs w:val="24"/>
                <w:lang w:val="en-US" w:eastAsia="zh-CN" w:bidi="ar-SA"/>
              </w:rPr>
              <w:t>：从事出租汽车客运经营的企业，应当具备以下条件：（四）人员条件</w:t>
            </w:r>
          </w:p>
          <w:p w14:paraId="2AF38F4C">
            <w:pPr>
              <w:rPr>
                <w:rFonts w:hint="eastAsia" w:ascii="Times New Roman" w:hAnsi="Times New Roman" w:eastAsia="仿宋_GB2312" w:cs="Times New Roman"/>
                <w:b w:val="0"/>
                <w:bCs w:val="0"/>
                <w:snapToGrid w:val="0"/>
                <w:spacing w:val="-4"/>
                <w:kern w:val="0"/>
                <w:sz w:val="24"/>
                <w:szCs w:val="24"/>
                <w:lang w:val="en-US" w:eastAsia="zh-CN" w:bidi="ar-SA"/>
              </w:rPr>
            </w:pPr>
            <w:r>
              <w:rPr>
                <w:rFonts w:hint="eastAsia" w:ascii="Times New Roman" w:hAnsi="Times New Roman" w:eastAsia="仿宋_GB2312" w:cs="Times New Roman"/>
                <w:b w:val="0"/>
                <w:bCs w:val="0"/>
                <w:snapToGrid w:val="0"/>
                <w:spacing w:val="-4"/>
                <w:kern w:val="0"/>
                <w:sz w:val="24"/>
                <w:szCs w:val="24"/>
                <w:lang w:val="en-US" w:eastAsia="zh-CN" w:bidi="ar-SA"/>
              </w:rPr>
              <w:t>　1.配备与经营规模相适应的管理人员；</w:t>
            </w:r>
          </w:p>
          <w:p w14:paraId="73F5D3CF">
            <w:pPr>
              <w:rPr>
                <w:rFonts w:hint="eastAsia" w:ascii="Times New Roman" w:hAnsi="Times New Roman" w:eastAsia="仿宋_GB2312" w:cs="Times New Roman"/>
                <w:b w:val="0"/>
                <w:bCs w:val="0"/>
                <w:snapToGrid w:val="0"/>
                <w:spacing w:val="-4"/>
                <w:kern w:val="0"/>
                <w:sz w:val="24"/>
                <w:szCs w:val="24"/>
                <w:lang w:val="en-US" w:eastAsia="zh-CN" w:bidi="ar-SA"/>
              </w:rPr>
            </w:pPr>
            <w:r>
              <w:rPr>
                <w:rFonts w:hint="eastAsia" w:ascii="Times New Roman" w:hAnsi="Times New Roman" w:eastAsia="仿宋_GB2312" w:cs="Times New Roman"/>
                <w:b w:val="0"/>
                <w:bCs w:val="0"/>
                <w:snapToGrid w:val="0"/>
                <w:spacing w:val="-4"/>
                <w:kern w:val="0"/>
                <w:sz w:val="24"/>
                <w:szCs w:val="24"/>
                <w:lang w:val="en-US" w:eastAsia="zh-CN" w:bidi="ar-SA"/>
              </w:rPr>
              <w:t>　2.配备与经营规模相适应的安全生产管理人员；</w:t>
            </w:r>
          </w:p>
          <w:p w14:paraId="6BBACA9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eastAsia" w:ascii="Times New Roman" w:hAnsi="Times New Roman" w:eastAsia="仿宋_GB2312" w:cs="Times New Roman"/>
                <w:b w:val="0"/>
                <w:bCs w:val="0"/>
                <w:snapToGrid w:val="0"/>
                <w:spacing w:val="-4"/>
                <w:kern w:val="0"/>
                <w:sz w:val="24"/>
                <w:szCs w:val="24"/>
                <w:lang w:val="en-US" w:eastAsia="zh-CN" w:bidi="ar-SA"/>
              </w:rPr>
            </w:pPr>
            <w:r>
              <w:rPr>
                <w:rFonts w:hint="eastAsia" w:ascii="Times New Roman" w:hAnsi="Times New Roman" w:eastAsia="仿宋_GB2312" w:cs="Times New Roman"/>
                <w:b w:val="0"/>
                <w:bCs w:val="0"/>
                <w:snapToGrid w:val="0"/>
                <w:spacing w:val="-4"/>
                <w:kern w:val="0"/>
                <w:sz w:val="24"/>
                <w:szCs w:val="24"/>
                <w:lang w:val="en-US" w:eastAsia="zh-CN" w:bidi="ar-SA"/>
              </w:rPr>
              <w:t>　3.出租汽车驾驶人员取得与车辆类型相应的机动车驾驶证并经从业考核合格，其数量应当大于出租汽车数量。</w:t>
            </w:r>
          </w:p>
          <w:p w14:paraId="2F301D6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eastAsia" w:ascii="Times New Roman" w:hAnsi="Times New Roman" w:eastAsia="仿宋_GB2312" w:cs="Times New Roman"/>
                <w:b w:val="0"/>
                <w:bCs w:val="0"/>
                <w:snapToGrid w:val="0"/>
                <w:spacing w:val="-4"/>
                <w:kern w:val="0"/>
                <w:sz w:val="24"/>
                <w:szCs w:val="24"/>
                <w:lang w:val="en-US" w:eastAsia="zh-CN" w:bidi="ar-SA"/>
              </w:rPr>
            </w:pPr>
            <w:r>
              <w:rPr>
                <w:rFonts w:hint="eastAsia" w:ascii="Times New Roman" w:hAnsi="Times New Roman" w:eastAsia="仿宋_GB2312" w:cs="Times New Roman"/>
                <w:b/>
                <w:bCs/>
                <w:snapToGrid w:val="0"/>
                <w:spacing w:val="-4"/>
                <w:kern w:val="0"/>
                <w:sz w:val="24"/>
                <w:szCs w:val="24"/>
                <w:lang w:val="en-US" w:eastAsia="zh-CN" w:bidi="ar-SA"/>
              </w:rPr>
              <w:t>《宁波市网约车经营者规范管理制度》：</w:t>
            </w:r>
            <w:r>
              <w:rPr>
                <w:rFonts w:hint="eastAsia" w:ascii="Times New Roman" w:hAnsi="Times New Roman" w:eastAsia="仿宋_GB2312" w:cs="Times New Roman"/>
                <w:b w:val="0"/>
                <w:bCs w:val="0"/>
                <w:snapToGrid w:val="0"/>
                <w:spacing w:val="-4"/>
                <w:kern w:val="0"/>
                <w:sz w:val="24"/>
                <w:szCs w:val="24"/>
                <w:lang w:val="en-US" w:eastAsia="zh-CN" w:bidi="ar-SA"/>
              </w:rPr>
              <w:t>（二）线下服务能力要求。网约车平台经营者应当在本市拥有与经营规模相适应的办公场所、管理机构、管理人员及服务能力，具体要求为：</w:t>
            </w:r>
          </w:p>
          <w:p w14:paraId="2D2FDBB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eastAsia" w:ascii="Times New Roman" w:hAnsi="Times New Roman" w:eastAsia="仿宋_GB2312" w:cs="Times New Roman"/>
                <w:b w:val="0"/>
                <w:bCs w:val="0"/>
                <w:snapToGrid w:val="0"/>
                <w:spacing w:val="-4"/>
                <w:kern w:val="0"/>
                <w:sz w:val="24"/>
                <w:szCs w:val="24"/>
                <w:lang w:val="en-US" w:eastAsia="zh-CN" w:bidi="ar-SA"/>
              </w:rPr>
            </w:pPr>
            <w:r>
              <w:rPr>
                <w:rFonts w:hint="eastAsia" w:ascii="Times New Roman" w:hAnsi="Times New Roman" w:eastAsia="仿宋_GB2312" w:cs="Times New Roman"/>
                <w:b w:val="0"/>
                <w:bCs w:val="0"/>
                <w:snapToGrid w:val="0"/>
                <w:spacing w:val="-4"/>
                <w:kern w:val="0"/>
                <w:sz w:val="24"/>
                <w:szCs w:val="24"/>
                <w:lang w:val="en-US" w:eastAsia="zh-CN" w:bidi="ar-SA"/>
              </w:rPr>
              <w:t>1.拥有固定不少于50㎡ 的办公场所，办公场所租赁取得的，租赁期限一年以上；</w:t>
            </w:r>
          </w:p>
          <w:p w14:paraId="07C4600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eastAsia" w:ascii="Times New Roman" w:hAnsi="Times New Roman" w:eastAsia="仿宋_GB2312" w:cs="Times New Roman"/>
                <w:b w:val="0"/>
                <w:bCs w:val="0"/>
                <w:snapToGrid w:val="0"/>
                <w:spacing w:val="-4"/>
                <w:kern w:val="0"/>
                <w:sz w:val="24"/>
                <w:szCs w:val="24"/>
                <w:lang w:val="en-US" w:eastAsia="zh-CN" w:bidi="ar-SA"/>
              </w:rPr>
            </w:pPr>
            <w:r>
              <w:rPr>
                <w:rFonts w:hint="eastAsia" w:ascii="Times New Roman" w:hAnsi="Times New Roman" w:eastAsia="仿宋_GB2312" w:cs="Times New Roman"/>
                <w:b w:val="0"/>
                <w:bCs w:val="0"/>
                <w:snapToGrid w:val="0"/>
                <w:spacing w:val="-4"/>
                <w:kern w:val="0"/>
                <w:sz w:val="24"/>
                <w:szCs w:val="24"/>
                <w:lang w:val="en-US" w:eastAsia="zh-CN" w:bidi="ar-SA"/>
              </w:rPr>
              <w:t>2.配备一名地区负责人，设置安全、运营、服务质量等管理机构并各相应配备不少于一名的管理人员；</w:t>
            </w:r>
          </w:p>
          <w:p w14:paraId="47A42AA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eastAsia" w:ascii="Times New Roman" w:hAnsi="Times New Roman" w:eastAsia="仿宋_GB2312" w:cs="Times New Roman"/>
                <w:b w:val="0"/>
                <w:bCs w:val="0"/>
                <w:snapToGrid w:val="0"/>
                <w:spacing w:val="-4"/>
                <w:kern w:val="0"/>
                <w:sz w:val="24"/>
                <w:szCs w:val="24"/>
                <w:lang w:val="en-US" w:eastAsia="zh-CN" w:bidi="ar-SA"/>
              </w:rPr>
            </w:pPr>
            <w:r>
              <w:rPr>
                <w:rFonts w:hint="eastAsia" w:ascii="Times New Roman" w:hAnsi="Times New Roman" w:eastAsia="仿宋_GB2312" w:cs="Times New Roman"/>
                <w:b w:val="0"/>
                <w:bCs w:val="0"/>
                <w:snapToGrid w:val="0"/>
                <w:spacing w:val="-4"/>
                <w:kern w:val="0"/>
                <w:sz w:val="24"/>
                <w:szCs w:val="24"/>
                <w:lang w:val="en-US" w:eastAsia="zh-CN" w:bidi="ar-SA"/>
              </w:rPr>
              <w:t>3.管理人员须出具以本平台名义参保的宁波市社会保险证明，其中地区负责人、安全生产管理人员须取得交通运输部门颁发的安全考核合格证明；</w:t>
            </w:r>
          </w:p>
          <w:p w14:paraId="647ECAB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eastAsia" w:ascii="Times New Roman" w:hAnsi="Times New Roman" w:eastAsia="仿宋_GB2312" w:cs="Times New Roman"/>
                <w:b w:val="0"/>
                <w:bCs w:val="0"/>
                <w:snapToGrid w:val="0"/>
                <w:spacing w:val="-4"/>
                <w:kern w:val="0"/>
                <w:sz w:val="24"/>
                <w:szCs w:val="24"/>
                <w:lang w:val="en-US" w:eastAsia="zh-CN" w:bidi="ar-SA"/>
              </w:rPr>
            </w:pPr>
            <w:r>
              <w:rPr>
                <w:rFonts w:hint="eastAsia" w:ascii="Times New Roman" w:hAnsi="Times New Roman" w:eastAsia="仿宋_GB2312" w:cs="Times New Roman"/>
                <w:b w:val="0"/>
                <w:bCs w:val="0"/>
                <w:snapToGrid w:val="0"/>
                <w:spacing w:val="-4"/>
                <w:kern w:val="0"/>
                <w:sz w:val="24"/>
                <w:szCs w:val="24"/>
                <w:lang w:val="en-US" w:eastAsia="zh-CN" w:bidi="ar-SA"/>
              </w:rPr>
              <w:t>4.经营管理制度、安全生产管理制度和服务质量保障制度在公司明显位置公示。</w:t>
            </w:r>
          </w:p>
          <w:p w14:paraId="654ED15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eastAsia" w:ascii="Times New Roman" w:hAnsi="Times New Roman" w:eastAsia="仿宋_GB2312" w:cs="Times New Roman"/>
                <w:b/>
                <w:bCs/>
                <w:snapToGrid w:val="0"/>
                <w:spacing w:val="-4"/>
                <w:kern w:val="0"/>
                <w:sz w:val="24"/>
                <w:szCs w:val="24"/>
                <w:lang w:val="en-US" w:eastAsia="zh-CN" w:bidi="ar-SA"/>
              </w:rPr>
            </w:pPr>
            <w:r>
              <w:rPr>
                <w:rFonts w:hint="eastAsia" w:ascii="Times New Roman" w:hAnsi="Times New Roman" w:eastAsia="仿宋_GB2312" w:cs="Times New Roman"/>
                <w:b/>
                <w:bCs/>
                <w:snapToGrid w:val="0"/>
                <w:spacing w:val="-4"/>
                <w:kern w:val="0"/>
                <w:sz w:val="24"/>
                <w:szCs w:val="24"/>
                <w:lang w:val="en-US" w:eastAsia="zh-CN" w:bidi="ar-SA"/>
              </w:rPr>
              <w:t>《</w:t>
            </w:r>
            <w:r>
              <w:rPr>
                <w:rFonts w:hint="default" w:ascii="Times New Roman" w:hAnsi="Times New Roman" w:eastAsia="仿宋_GB2312" w:cs="Times New Roman"/>
                <w:b/>
                <w:bCs/>
                <w:snapToGrid w:val="0"/>
                <w:spacing w:val="-4"/>
                <w:kern w:val="0"/>
                <w:sz w:val="24"/>
                <w:szCs w:val="24"/>
                <w:lang w:val="en-US" w:eastAsia="zh-CN" w:bidi="ar-SA"/>
              </w:rPr>
              <w:t>南京市网络预约出租汽车平台公司线下服务能力评价指南</w:t>
            </w:r>
            <w:r>
              <w:rPr>
                <w:rFonts w:hint="eastAsia" w:ascii="Times New Roman" w:hAnsi="Times New Roman" w:eastAsia="仿宋_GB2312" w:cs="Times New Roman"/>
                <w:b/>
                <w:bCs/>
                <w:snapToGrid w:val="0"/>
                <w:spacing w:val="-4"/>
                <w:kern w:val="0"/>
                <w:sz w:val="24"/>
                <w:szCs w:val="24"/>
                <w:lang w:val="en-US" w:eastAsia="zh-CN" w:bidi="ar-SA"/>
              </w:rPr>
              <w:t>》：</w:t>
            </w:r>
          </w:p>
          <w:p w14:paraId="351092B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default" w:ascii="Times New Roman" w:hAnsi="Times New Roman" w:eastAsia="仿宋_GB2312" w:cs="Times New Roman"/>
                <w:b w:val="0"/>
                <w:bCs w:val="0"/>
                <w:snapToGrid w:val="0"/>
                <w:spacing w:val="-4"/>
                <w:kern w:val="0"/>
                <w:sz w:val="24"/>
                <w:szCs w:val="24"/>
                <w:lang w:val="en-US" w:eastAsia="zh-CN" w:bidi="ar-SA"/>
              </w:rPr>
            </w:pPr>
            <w:r>
              <w:rPr>
                <w:rFonts w:hint="default" w:ascii="Times New Roman" w:hAnsi="Times New Roman" w:eastAsia="仿宋_GB2312" w:cs="Times New Roman"/>
                <w:b w:val="0"/>
                <w:bCs w:val="0"/>
                <w:snapToGrid w:val="0"/>
                <w:spacing w:val="-4"/>
                <w:kern w:val="0"/>
                <w:sz w:val="24"/>
                <w:szCs w:val="24"/>
                <w:lang w:val="en-US" w:eastAsia="zh-CN" w:bidi="ar-SA"/>
              </w:rPr>
              <w:t>3  营业场所</w:t>
            </w:r>
          </w:p>
          <w:p w14:paraId="44CE4E4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default" w:ascii="Times New Roman" w:hAnsi="Times New Roman" w:eastAsia="仿宋_GB2312" w:cs="Times New Roman"/>
                <w:snapToGrid w:val="0"/>
                <w:spacing w:val="-4"/>
                <w:kern w:val="0"/>
                <w:sz w:val="24"/>
                <w:szCs w:val="24"/>
                <w:lang w:val="en-US" w:eastAsia="zh-CN"/>
              </w:rPr>
            </w:pPr>
            <w:r>
              <w:rPr>
                <w:rFonts w:hint="default" w:ascii="Times New Roman" w:hAnsi="Times New Roman" w:eastAsia="仿宋_GB2312" w:cs="Times New Roman"/>
                <w:snapToGrid w:val="0"/>
                <w:spacing w:val="-4"/>
                <w:kern w:val="0"/>
                <w:sz w:val="24"/>
                <w:szCs w:val="24"/>
                <w:lang w:val="en-US" w:eastAsia="zh-CN"/>
              </w:rPr>
              <w:t>3.1  办公场所</w:t>
            </w:r>
          </w:p>
          <w:p w14:paraId="116A689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default" w:ascii="Times New Roman" w:hAnsi="Times New Roman" w:eastAsia="仿宋_GB2312" w:cs="Times New Roman"/>
                <w:snapToGrid w:val="0"/>
                <w:spacing w:val="-4"/>
                <w:kern w:val="0"/>
                <w:sz w:val="24"/>
                <w:szCs w:val="24"/>
                <w:lang w:val="en-US" w:eastAsia="zh-CN"/>
              </w:rPr>
            </w:pPr>
            <w:r>
              <w:rPr>
                <w:rFonts w:hint="default" w:ascii="Times New Roman" w:hAnsi="Times New Roman" w:eastAsia="仿宋_GB2312" w:cs="Times New Roman"/>
                <w:snapToGrid w:val="0"/>
                <w:spacing w:val="-4"/>
                <w:kern w:val="0"/>
                <w:sz w:val="24"/>
                <w:szCs w:val="24"/>
                <w:lang w:val="en-US" w:eastAsia="zh-CN"/>
              </w:rPr>
              <w:t>3.1.1应当与运营单位运营规模相适应，满足日常办公需求。</w:t>
            </w:r>
          </w:p>
          <w:p w14:paraId="6897337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default" w:ascii="Times New Roman" w:hAnsi="Times New Roman" w:eastAsia="仿宋_GB2312" w:cs="Times New Roman"/>
                <w:snapToGrid w:val="0"/>
                <w:spacing w:val="-4"/>
                <w:kern w:val="0"/>
                <w:sz w:val="24"/>
                <w:szCs w:val="24"/>
                <w:lang w:val="en-US" w:eastAsia="zh-CN"/>
              </w:rPr>
            </w:pPr>
            <w:r>
              <w:rPr>
                <w:rFonts w:hint="default" w:ascii="Times New Roman" w:hAnsi="Times New Roman" w:eastAsia="仿宋_GB2312" w:cs="Times New Roman"/>
                <w:snapToGrid w:val="0"/>
                <w:spacing w:val="-4"/>
                <w:kern w:val="0"/>
                <w:sz w:val="24"/>
                <w:szCs w:val="24"/>
                <w:lang w:val="en-US" w:eastAsia="zh-CN"/>
              </w:rPr>
              <w:t>3.1.2运营单位负责人、安全总监应当设置相对独立的办公区域。</w:t>
            </w:r>
          </w:p>
          <w:p w14:paraId="002CDB0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default" w:ascii="Times New Roman" w:hAnsi="Times New Roman" w:eastAsia="仿宋_GB2312" w:cs="Times New Roman"/>
                <w:snapToGrid w:val="0"/>
                <w:spacing w:val="-4"/>
                <w:kern w:val="0"/>
                <w:sz w:val="24"/>
                <w:szCs w:val="24"/>
                <w:lang w:val="en-US" w:eastAsia="zh-CN"/>
              </w:rPr>
            </w:pPr>
            <w:r>
              <w:rPr>
                <w:rFonts w:hint="default" w:ascii="Times New Roman" w:hAnsi="Times New Roman" w:eastAsia="仿宋_GB2312" w:cs="Times New Roman"/>
                <w:snapToGrid w:val="0"/>
                <w:spacing w:val="-4"/>
                <w:kern w:val="0"/>
                <w:sz w:val="24"/>
                <w:szCs w:val="24"/>
                <w:lang w:val="en-US" w:eastAsia="zh-CN"/>
              </w:rPr>
              <w:t>3.1.3应当设置独立的窗口或办公区域，便于开展驾驶员业务办理、政策咨询等日常事务。</w:t>
            </w:r>
          </w:p>
          <w:p w14:paraId="6A7CCAC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default" w:ascii="Times New Roman" w:hAnsi="Times New Roman" w:eastAsia="仿宋_GB2312" w:cs="Times New Roman"/>
                <w:snapToGrid w:val="0"/>
                <w:spacing w:val="-4"/>
                <w:kern w:val="0"/>
                <w:sz w:val="24"/>
                <w:szCs w:val="24"/>
                <w:lang w:val="en-US" w:eastAsia="zh-CN"/>
              </w:rPr>
            </w:pPr>
            <w:r>
              <w:rPr>
                <w:rFonts w:hint="default" w:ascii="Times New Roman" w:hAnsi="Times New Roman" w:eastAsia="仿宋_GB2312" w:cs="Times New Roman"/>
                <w:snapToGrid w:val="0"/>
                <w:spacing w:val="-4"/>
                <w:kern w:val="0"/>
                <w:sz w:val="24"/>
                <w:szCs w:val="24"/>
                <w:lang w:val="en-US" w:eastAsia="zh-CN"/>
              </w:rPr>
              <w:t>3.1.4应当设置独立的信息数据运维区域。</w:t>
            </w:r>
          </w:p>
          <w:p w14:paraId="23BC1A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default" w:ascii="Times New Roman" w:hAnsi="Times New Roman" w:eastAsia="仿宋_GB2312" w:cs="Times New Roman"/>
                <w:snapToGrid w:val="0"/>
                <w:spacing w:val="-4"/>
                <w:kern w:val="0"/>
                <w:sz w:val="24"/>
                <w:szCs w:val="24"/>
                <w:lang w:val="en-US" w:eastAsia="zh-CN"/>
              </w:rPr>
            </w:pPr>
            <w:r>
              <w:rPr>
                <w:rFonts w:hint="default" w:ascii="Times New Roman" w:hAnsi="Times New Roman" w:eastAsia="仿宋_GB2312" w:cs="Times New Roman"/>
                <w:snapToGrid w:val="0"/>
                <w:spacing w:val="-4"/>
                <w:kern w:val="0"/>
                <w:sz w:val="24"/>
                <w:szCs w:val="24"/>
                <w:lang w:val="en-US" w:eastAsia="zh-CN"/>
              </w:rPr>
              <w:t>3.2  培训教育场所</w:t>
            </w:r>
          </w:p>
          <w:p w14:paraId="3422762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default" w:ascii="Times New Roman" w:hAnsi="Times New Roman" w:eastAsia="仿宋_GB2312" w:cs="Times New Roman"/>
                <w:snapToGrid w:val="0"/>
                <w:spacing w:val="-4"/>
                <w:kern w:val="0"/>
                <w:sz w:val="24"/>
                <w:szCs w:val="24"/>
                <w:lang w:val="en-US" w:eastAsia="zh-CN"/>
              </w:rPr>
            </w:pPr>
            <w:r>
              <w:rPr>
                <w:rFonts w:hint="default" w:ascii="Times New Roman" w:hAnsi="Times New Roman" w:eastAsia="仿宋_GB2312" w:cs="Times New Roman"/>
                <w:snapToGrid w:val="0"/>
                <w:spacing w:val="-4"/>
                <w:kern w:val="0"/>
                <w:sz w:val="24"/>
                <w:szCs w:val="24"/>
                <w:lang w:val="en-US" w:eastAsia="zh-CN"/>
              </w:rPr>
              <w:t>3.2.1应当具备对驾驶员开展线下、线上多种形式培训教育的条件。</w:t>
            </w:r>
          </w:p>
          <w:p w14:paraId="4382204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default" w:ascii="Times New Roman" w:hAnsi="Times New Roman" w:eastAsia="仿宋_GB2312" w:cs="Times New Roman"/>
                <w:snapToGrid w:val="0"/>
                <w:spacing w:val="-4"/>
                <w:kern w:val="0"/>
                <w:sz w:val="24"/>
                <w:szCs w:val="24"/>
                <w:lang w:val="en-US" w:eastAsia="zh-CN"/>
              </w:rPr>
            </w:pPr>
            <w:r>
              <w:rPr>
                <w:rFonts w:hint="default" w:ascii="Times New Roman" w:hAnsi="Times New Roman" w:eastAsia="仿宋_GB2312" w:cs="Times New Roman"/>
                <w:snapToGrid w:val="0"/>
                <w:spacing w:val="-4"/>
                <w:kern w:val="0"/>
                <w:sz w:val="24"/>
                <w:szCs w:val="24"/>
                <w:lang w:val="en-US" w:eastAsia="zh-CN"/>
              </w:rPr>
              <w:t>3.2.2一类运营单位，培训教育场所一次性可容纳培训教育的驾驶员人数不少于200人。</w:t>
            </w:r>
          </w:p>
          <w:p w14:paraId="68B96A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default" w:ascii="Times New Roman" w:hAnsi="Times New Roman" w:eastAsia="仿宋_GB2312" w:cs="Times New Roman"/>
                <w:snapToGrid w:val="0"/>
                <w:spacing w:val="-4"/>
                <w:kern w:val="0"/>
                <w:sz w:val="24"/>
                <w:szCs w:val="24"/>
                <w:lang w:val="en-US" w:eastAsia="zh-CN"/>
              </w:rPr>
            </w:pPr>
            <w:r>
              <w:rPr>
                <w:rFonts w:hint="default" w:ascii="Times New Roman" w:hAnsi="Times New Roman" w:eastAsia="仿宋_GB2312" w:cs="Times New Roman"/>
                <w:snapToGrid w:val="0"/>
                <w:spacing w:val="-4"/>
                <w:kern w:val="0"/>
                <w:sz w:val="24"/>
                <w:szCs w:val="24"/>
                <w:lang w:val="en-US" w:eastAsia="zh-CN"/>
              </w:rPr>
              <w:t>二类运营单位，培训教育场所一次性可容纳培训教育的驾驶员人数不少于100人。</w:t>
            </w:r>
          </w:p>
          <w:p w14:paraId="6E6152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default" w:ascii="Times New Roman" w:hAnsi="Times New Roman" w:eastAsia="仿宋_GB2312" w:cs="Times New Roman"/>
                <w:snapToGrid w:val="0"/>
                <w:spacing w:val="-4"/>
                <w:kern w:val="0"/>
                <w:sz w:val="24"/>
                <w:szCs w:val="24"/>
                <w:lang w:val="en-US" w:eastAsia="zh-CN"/>
              </w:rPr>
            </w:pPr>
            <w:r>
              <w:rPr>
                <w:rFonts w:hint="default" w:ascii="Times New Roman" w:hAnsi="Times New Roman" w:eastAsia="仿宋_GB2312" w:cs="Times New Roman"/>
                <w:snapToGrid w:val="0"/>
                <w:spacing w:val="-4"/>
                <w:kern w:val="0"/>
                <w:sz w:val="24"/>
                <w:szCs w:val="24"/>
                <w:lang w:val="en-US" w:eastAsia="zh-CN"/>
              </w:rPr>
              <w:t>三类运营单位，培训教育场所一次性可容纳培训教育的驾驶员人数不少于50人。</w:t>
            </w:r>
          </w:p>
          <w:p w14:paraId="552EC6F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default" w:ascii="Times New Roman" w:hAnsi="Times New Roman" w:eastAsia="仿宋_GB2312" w:cs="Times New Roman"/>
                <w:snapToGrid w:val="0"/>
                <w:spacing w:val="-4"/>
                <w:kern w:val="0"/>
                <w:sz w:val="24"/>
                <w:szCs w:val="24"/>
                <w:lang w:val="en-US" w:eastAsia="zh-CN"/>
              </w:rPr>
            </w:pPr>
            <w:r>
              <w:rPr>
                <w:rFonts w:hint="default" w:ascii="Times New Roman" w:hAnsi="Times New Roman" w:eastAsia="仿宋_GB2312" w:cs="Times New Roman"/>
                <w:snapToGrid w:val="0"/>
                <w:spacing w:val="-4"/>
                <w:kern w:val="0"/>
                <w:sz w:val="24"/>
                <w:szCs w:val="24"/>
                <w:lang w:val="en-US" w:eastAsia="zh-CN"/>
              </w:rPr>
              <w:t>3.3  停车场所</w:t>
            </w:r>
          </w:p>
          <w:p w14:paraId="1C32D12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default" w:ascii="Times New Roman" w:hAnsi="Times New Roman" w:eastAsia="仿宋_GB2312" w:cs="Times New Roman"/>
                <w:snapToGrid w:val="0"/>
                <w:spacing w:val="-4"/>
                <w:kern w:val="0"/>
                <w:sz w:val="24"/>
                <w:szCs w:val="24"/>
                <w:lang w:val="en-US" w:eastAsia="zh-CN"/>
              </w:rPr>
            </w:pPr>
            <w:r>
              <w:rPr>
                <w:rFonts w:hint="default" w:ascii="Times New Roman" w:hAnsi="Times New Roman" w:eastAsia="仿宋_GB2312" w:cs="Times New Roman"/>
                <w:snapToGrid w:val="0"/>
                <w:spacing w:val="-4"/>
                <w:kern w:val="0"/>
                <w:sz w:val="24"/>
                <w:szCs w:val="24"/>
                <w:lang w:val="en-US" w:eastAsia="zh-CN"/>
              </w:rPr>
              <w:t>3.3.1应当具备对营运车辆车容车貌、安全技术状况、附属设施进行检查的条件。</w:t>
            </w:r>
          </w:p>
          <w:p w14:paraId="28BD41B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default" w:ascii="Times New Roman" w:hAnsi="Times New Roman" w:eastAsia="仿宋_GB2312" w:cs="Times New Roman"/>
                <w:snapToGrid w:val="0"/>
                <w:spacing w:val="-4"/>
                <w:kern w:val="0"/>
                <w:sz w:val="24"/>
                <w:szCs w:val="24"/>
                <w:lang w:val="en-US" w:eastAsia="zh-CN"/>
              </w:rPr>
            </w:pPr>
            <w:r>
              <w:rPr>
                <w:rFonts w:hint="default" w:ascii="Times New Roman" w:hAnsi="Times New Roman" w:eastAsia="仿宋_GB2312" w:cs="Times New Roman"/>
                <w:snapToGrid w:val="0"/>
                <w:spacing w:val="-4"/>
                <w:kern w:val="0"/>
                <w:sz w:val="24"/>
                <w:szCs w:val="24"/>
                <w:lang w:val="en-US" w:eastAsia="zh-CN"/>
              </w:rPr>
              <w:t>3.3.2一类运营单位，停车场所一次性可停放车辆不少于50辆。</w:t>
            </w:r>
          </w:p>
          <w:p w14:paraId="46C8FF5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default" w:ascii="Times New Roman" w:hAnsi="Times New Roman" w:eastAsia="仿宋_GB2312" w:cs="Times New Roman"/>
                <w:snapToGrid w:val="0"/>
                <w:spacing w:val="-4"/>
                <w:kern w:val="0"/>
                <w:sz w:val="24"/>
                <w:szCs w:val="24"/>
                <w:lang w:val="en-US" w:eastAsia="zh-CN"/>
              </w:rPr>
            </w:pPr>
            <w:r>
              <w:rPr>
                <w:rFonts w:hint="default" w:ascii="Times New Roman" w:hAnsi="Times New Roman" w:eastAsia="仿宋_GB2312" w:cs="Times New Roman"/>
                <w:snapToGrid w:val="0"/>
                <w:spacing w:val="-4"/>
                <w:kern w:val="0"/>
                <w:sz w:val="24"/>
                <w:szCs w:val="24"/>
                <w:lang w:val="en-US" w:eastAsia="zh-CN"/>
              </w:rPr>
              <w:t>二类运营单位，停车场所一次性可停放车辆不少于40辆。</w:t>
            </w:r>
          </w:p>
          <w:p w14:paraId="4EE4E34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default" w:ascii="Times New Roman" w:hAnsi="Times New Roman" w:eastAsia="仿宋_GB2312" w:cs="Times New Roman"/>
                <w:snapToGrid w:val="0"/>
                <w:spacing w:val="-4"/>
                <w:kern w:val="0"/>
                <w:sz w:val="24"/>
                <w:szCs w:val="24"/>
                <w:lang w:val="en-US" w:eastAsia="zh-CN"/>
              </w:rPr>
            </w:pPr>
            <w:r>
              <w:rPr>
                <w:rFonts w:hint="default" w:ascii="Times New Roman" w:hAnsi="Times New Roman" w:eastAsia="仿宋_GB2312" w:cs="Times New Roman"/>
                <w:snapToGrid w:val="0"/>
                <w:spacing w:val="-4"/>
                <w:kern w:val="0"/>
                <w:sz w:val="24"/>
                <w:szCs w:val="24"/>
                <w:lang w:val="en-US" w:eastAsia="zh-CN"/>
              </w:rPr>
              <w:t>三类运营单位，停车场所一次性可停放车辆不少于30辆。</w:t>
            </w:r>
          </w:p>
          <w:p w14:paraId="29844E6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default" w:ascii="Times New Roman" w:hAnsi="Times New Roman" w:eastAsia="仿宋_GB2312" w:cs="Times New Roman"/>
                <w:snapToGrid w:val="0"/>
                <w:spacing w:val="-4"/>
                <w:kern w:val="0"/>
                <w:sz w:val="24"/>
                <w:szCs w:val="24"/>
                <w:lang w:val="en-US" w:eastAsia="zh-CN"/>
              </w:rPr>
            </w:pPr>
            <w:r>
              <w:rPr>
                <w:rFonts w:hint="default" w:ascii="Times New Roman" w:hAnsi="Times New Roman" w:eastAsia="仿宋_GB2312" w:cs="Times New Roman"/>
                <w:snapToGrid w:val="0"/>
                <w:spacing w:val="-4"/>
                <w:kern w:val="0"/>
                <w:sz w:val="24"/>
                <w:szCs w:val="24"/>
                <w:lang w:val="en-US" w:eastAsia="zh-CN"/>
              </w:rPr>
              <w:t>5.2  运营单位应当在本市配备与运营规模相适应的运营管理工作人员，包括运营单位负责人、运营管理、投诉处理等工作人员。</w:t>
            </w:r>
          </w:p>
          <w:p w14:paraId="1B19AD1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default" w:ascii="Times New Roman" w:hAnsi="Times New Roman" w:eastAsia="仿宋_GB2312" w:cs="Times New Roman"/>
                <w:snapToGrid w:val="0"/>
                <w:spacing w:val="-4"/>
                <w:kern w:val="0"/>
                <w:sz w:val="24"/>
                <w:szCs w:val="24"/>
                <w:lang w:val="en-US" w:eastAsia="zh-CN"/>
              </w:rPr>
            </w:pPr>
            <w:r>
              <w:rPr>
                <w:rFonts w:hint="default" w:ascii="Times New Roman" w:hAnsi="Times New Roman" w:eastAsia="仿宋_GB2312" w:cs="Times New Roman"/>
                <w:snapToGrid w:val="0"/>
                <w:spacing w:val="-4"/>
                <w:kern w:val="0"/>
                <w:sz w:val="24"/>
                <w:szCs w:val="24"/>
                <w:lang w:val="en-US" w:eastAsia="zh-CN"/>
              </w:rPr>
              <w:t>5.2.1运营单位负责人应当常驻本市办公，负责运营单位全面工作，为运营单位安全生产、稳定第一责任人。</w:t>
            </w:r>
          </w:p>
          <w:p w14:paraId="1013C9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default" w:ascii="Times New Roman" w:hAnsi="Times New Roman" w:eastAsia="仿宋_GB2312" w:cs="Times New Roman"/>
                <w:snapToGrid w:val="0"/>
                <w:spacing w:val="-4"/>
                <w:kern w:val="0"/>
                <w:sz w:val="24"/>
                <w:szCs w:val="24"/>
                <w:lang w:val="en-US" w:eastAsia="zh-CN"/>
              </w:rPr>
            </w:pPr>
            <w:r>
              <w:rPr>
                <w:rFonts w:hint="default" w:ascii="Times New Roman" w:hAnsi="Times New Roman" w:eastAsia="仿宋_GB2312" w:cs="Times New Roman"/>
                <w:snapToGrid w:val="0"/>
                <w:spacing w:val="-4"/>
                <w:kern w:val="0"/>
                <w:sz w:val="24"/>
                <w:szCs w:val="24"/>
                <w:lang w:val="en-US" w:eastAsia="zh-CN"/>
              </w:rPr>
              <w:t>5.2.2运营单位负责人发生变化的，应当提前一个工作日将接任人员信息报送本市交通运输行政主管部门。</w:t>
            </w:r>
          </w:p>
          <w:p w14:paraId="3C58C3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default" w:ascii="Times New Roman" w:hAnsi="Times New Roman" w:eastAsia="仿宋_GB2312" w:cs="Times New Roman"/>
                <w:snapToGrid w:val="0"/>
                <w:spacing w:val="-4"/>
                <w:kern w:val="0"/>
                <w:sz w:val="24"/>
                <w:szCs w:val="24"/>
                <w:lang w:val="en-US" w:eastAsia="zh-CN"/>
              </w:rPr>
            </w:pPr>
            <w:r>
              <w:rPr>
                <w:rFonts w:hint="default" w:ascii="Times New Roman" w:hAnsi="Times New Roman" w:eastAsia="仿宋_GB2312" w:cs="Times New Roman"/>
                <w:snapToGrid w:val="0"/>
                <w:spacing w:val="-4"/>
                <w:kern w:val="0"/>
                <w:sz w:val="24"/>
                <w:szCs w:val="24"/>
                <w:lang w:val="en-US" w:eastAsia="zh-CN"/>
              </w:rPr>
              <w:t>5.2.3一类运营单位，应当配备运营单位负责人1人，运营管理人员不少于8人，投诉处理人员不少于8人。</w:t>
            </w:r>
          </w:p>
          <w:p w14:paraId="7107FFA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default" w:ascii="Times New Roman" w:hAnsi="Times New Roman" w:eastAsia="仿宋_GB2312" w:cs="Times New Roman"/>
                <w:snapToGrid w:val="0"/>
                <w:spacing w:val="-4"/>
                <w:kern w:val="0"/>
                <w:sz w:val="24"/>
                <w:szCs w:val="24"/>
                <w:lang w:val="en-US" w:eastAsia="zh-CN"/>
              </w:rPr>
            </w:pPr>
            <w:r>
              <w:rPr>
                <w:rFonts w:hint="default" w:ascii="Times New Roman" w:hAnsi="Times New Roman" w:eastAsia="仿宋_GB2312" w:cs="Times New Roman"/>
                <w:snapToGrid w:val="0"/>
                <w:spacing w:val="-4"/>
                <w:kern w:val="0"/>
                <w:sz w:val="24"/>
                <w:szCs w:val="24"/>
                <w:lang w:val="en-US" w:eastAsia="zh-CN"/>
              </w:rPr>
              <w:t>二类运营单位，应当配备运营单位负责人1人，运营管理人员不少于6人，投诉处理人员不少于6人。</w:t>
            </w:r>
          </w:p>
          <w:p w14:paraId="4824DE6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default" w:ascii="Times New Roman" w:hAnsi="Times New Roman" w:eastAsia="仿宋_GB2312" w:cs="Times New Roman"/>
                <w:snapToGrid w:val="0"/>
                <w:spacing w:val="-4"/>
                <w:kern w:val="0"/>
                <w:sz w:val="24"/>
                <w:szCs w:val="24"/>
                <w:lang w:val="en-US" w:eastAsia="zh-CN"/>
              </w:rPr>
            </w:pPr>
            <w:r>
              <w:rPr>
                <w:rFonts w:hint="default" w:ascii="Times New Roman" w:hAnsi="Times New Roman" w:eastAsia="仿宋_GB2312" w:cs="Times New Roman"/>
                <w:snapToGrid w:val="0"/>
                <w:spacing w:val="-4"/>
                <w:kern w:val="0"/>
                <w:sz w:val="24"/>
                <w:szCs w:val="24"/>
                <w:lang w:val="en-US" w:eastAsia="zh-CN"/>
              </w:rPr>
              <w:t>三类运营单位，应当配备运营单位负责人1人，运营管理人员不少于4人，投诉处理人员不少于4人。</w:t>
            </w:r>
          </w:p>
          <w:p w14:paraId="7AC2B6C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eastAsia" w:ascii="Times New Roman" w:hAnsi="Times New Roman" w:eastAsia="仿宋_GB2312" w:cs="Times New Roman"/>
                <w:snapToGrid w:val="0"/>
                <w:spacing w:val="-4"/>
                <w:kern w:val="0"/>
                <w:sz w:val="24"/>
                <w:szCs w:val="24"/>
                <w:lang w:val="en-US" w:eastAsia="zh-CN"/>
              </w:rPr>
            </w:pPr>
            <w:r>
              <w:rPr>
                <w:rFonts w:hint="eastAsia" w:ascii="Times New Roman" w:hAnsi="Times New Roman" w:eastAsia="仿宋_GB2312" w:cs="Times New Roman"/>
                <w:b/>
                <w:bCs/>
                <w:snapToGrid w:val="0"/>
                <w:spacing w:val="-4"/>
                <w:kern w:val="0"/>
                <w:sz w:val="24"/>
                <w:szCs w:val="24"/>
                <w:lang w:val="en-US" w:eastAsia="zh-CN" w:bidi="ar-SA"/>
              </w:rPr>
              <w:t>福建省厦门市《网约车运营服务管理》(</w:t>
            </w:r>
            <w:r>
              <w:rPr>
                <w:rFonts w:hint="default" w:ascii="Times New Roman" w:hAnsi="Times New Roman" w:eastAsia="仿宋_GB2312" w:cs="Times New Roman"/>
                <w:b/>
                <w:bCs/>
                <w:snapToGrid w:val="0"/>
                <w:spacing w:val="-4"/>
                <w:kern w:val="0"/>
                <w:sz w:val="24"/>
                <w:szCs w:val="24"/>
                <w:lang w:val="en-US" w:eastAsia="zh-CN" w:bidi="ar-SA"/>
              </w:rPr>
              <w:t>DB3502/T 046.1—2019</w:t>
            </w:r>
            <w:r>
              <w:rPr>
                <w:rFonts w:hint="eastAsia" w:ascii="Times New Roman" w:hAnsi="Times New Roman" w:eastAsia="仿宋_GB2312" w:cs="Times New Roman"/>
                <w:b/>
                <w:bCs/>
                <w:snapToGrid w:val="0"/>
                <w:spacing w:val="-4"/>
                <w:kern w:val="0"/>
                <w:sz w:val="24"/>
                <w:szCs w:val="24"/>
                <w:lang w:val="en-US" w:eastAsia="zh-CN" w:bidi="ar-SA"/>
              </w:rPr>
              <w:t>)地方标准：</w:t>
            </w:r>
            <w:r>
              <w:rPr>
                <w:rFonts w:hint="eastAsia" w:ascii="Times New Roman" w:hAnsi="Times New Roman" w:eastAsia="仿宋_GB2312" w:cs="Times New Roman"/>
                <w:snapToGrid w:val="0"/>
                <w:spacing w:val="-4"/>
                <w:kern w:val="0"/>
                <w:sz w:val="24"/>
                <w:szCs w:val="24"/>
                <w:lang w:val="en-US" w:eastAsia="zh-CN"/>
              </w:rPr>
              <w:t xml:space="preserve">在本市设有与其经营规模相适应的固定的经营场所，并具有相应的服务、管理要求：有稳定、独立使用的固定经营场所（含办公用房、培训用房和其他必备场地）。以自有场所开展经营的，应提供经营场所的产权证明材料；以租用场所开展经营的，应提供具有法 律效力的租赁合同或协议，租赁期限自申请经营之日起不得少于 1 年；在本市为企业法人的，经营场所总建筑面积不少于200 </w:t>
            </w:r>
            <w:r>
              <w:rPr>
                <w:rFonts w:hint="default" w:ascii="Times New Roman" w:hAnsi="Times New Roman" w:eastAsia="仿宋_GB2312" w:cs="Times New Roman"/>
                <w:snapToGrid w:val="0"/>
                <w:spacing w:val="-4"/>
                <w:kern w:val="0"/>
                <w:sz w:val="24"/>
                <w:szCs w:val="24"/>
                <w:lang w:val="en-US" w:eastAsia="zh-CN"/>
              </w:rPr>
              <w:t>㎡。在本市为分支机构的，经营场所总建筑面积不少于 150 ㎡。其中，培训用房建筑面积不少于经营场所总建筑</w:t>
            </w:r>
            <w:r>
              <w:rPr>
                <w:rFonts w:hint="eastAsia" w:ascii="Times New Roman" w:hAnsi="Times New Roman" w:eastAsia="仿宋_GB2312" w:cs="Times New Roman"/>
                <w:snapToGrid w:val="0"/>
                <w:spacing w:val="-4"/>
                <w:kern w:val="0"/>
                <w:sz w:val="24"/>
                <w:szCs w:val="24"/>
                <w:lang w:val="en-US" w:eastAsia="zh-CN"/>
              </w:rPr>
              <w:t xml:space="preserve">面积的 1/3； </w:t>
            </w:r>
          </w:p>
          <w:p w14:paraId="66D0140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64" w:firstLineChars="200"/>
              <w:jc w:val="left"/>
              <w:rPr>
                <w:rFonts w:hint="eastAsia" w:ascii="Times New Roman" w:hAnsi="Times New Roman" w:eastAsia="仿宋_GB2312" w:cs="Times New Roman"/>
                <w:snapToGrid w:val="0"/>
                <w:spacing w:val="-4"/>
                <w:kern w:val="0"/>
                <w:sz w:val="24"/>
                <w:szCs w:val="24"/>
                <w:lang w:val="en-US" w:eastAsia="zh-CN"/>
              </w:rPr>
            </w:pPr>
            <w:r>
              <w:rPr>
                <w:rFonts w:hint="eastAsia" w:ascii="Times New Roman" w:hAnsi="Times New Roman" w:eastAsia="仿宋_GB2312" w:cs="Times New Roman"/>
                <w:snapToGrid w:val="0"/>
                <w:spacing w:val="-4"/>
                <w:kern w:val="0"/>
                <w:sz w:val="24"/>
                <w:szCs w:val="24"/>
                <w:lang w:val="en-US" w:eastAsia="zh-CN"/>
              </w:rPr>
              <w:t>在本市具备不少于 10 人的管理及服务人员，并根据实际运营车辆规模配备相应的管理及服务人员数量，每接入 3000 辆车辆至少增备1人。</w:t>
            </w:r>
          </w:p>
          <w:p w14:paraId="5445E55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default" w:ascii="Times New Roman" w:hAnsi="Times New Roman" w:eastAsia="仿宋_GB2312" w:cs="Times New Roman"/>
                <w:b w:val="0"/>
                <w:bCs w:val="0"/>
                <w:snapToGrid w:val="0"/>
                <w:spacing w:val="-4"/>
                <w:kern w:val="0"/>
                <w:sz w:val="24"/>
                <w:szCs w:val="24"/>
                <w:lang w:val="en-US" w:eastAsia="zh-CN" w:bidi="ar-SA"/>
              </w:rPr>
            </w:pPr>
            <w:r>
              <w:rPr>
                <w:rFonts w:hint="eastAsia" w:ascii="Times New Roman" w:hAnsi="Times New Roman" w:eastAsia="仿宋_GB2312" w:cs="Times New Roman"/>
                <w:b/>
                <w:bCs/>
                <w:snapToGrid w:val="0"/>
                <w:spacing w:val="-4"/>
                <w:kern w:val="0"/>
                <w:sz w:val="24"/>
                <w:szCs w:val="24"/>
                <w:lang w:val="en-US" w:eastAsia="zh-CN"/>
              </w:rPr>
              <w:t>《</w:t>
            </w:r>
            <w:r>
              <w:rPr>
                <w:rFonts w:hint="default" w:ascii="Times New Roman" w:hAnsi="Times New Roman" w:eastAsia="仿宋_GB2312" w:cs="Times New Roman"/>
                <w:b/>
                <w:bCs/>
                <w:snapToGrid w:val="0"/>
                <w:spacing w:val="-4"/>
                <w:kern w:val="0"/>
                <w:sz w:val="24"/>
                <w:szCs w:val="24"/>
                <w:lang w:val="en-US" w:eastAsia="zh-CN" w:bidi="ar-SA"/>
              </w:rPr>
              <w:t>黄山市网络预约出租汽车平台公司</w:t>
            </w:r>
            <w:r>
              <w:rPr>
                <w:rFonts w:hint="eastAsia" w:ascii="Times New Roman" w:hAnsi="Times New Roman" w:eastAsia="仿宋_GB2312" w:cs="Times New Roman"/>
                <w:b/>
                <w:bCs/>
                <w:snapToGrid w:val="0"/>
                <w:spacing w:val="-4"/>
                <w:kern w:val="0"/>
                <w:sz w:val="24"/>
                <w:szCs w:val="24"/>
                <w:lang w:val="en-US" w:eastAsia="zh-CN" w:bidi="ar-SA"/>
              </w:rPr>
              <w:t>线下服务能力评价指南</w:t>
            </w:r>
            <w:r>
              <w:rPr>
                <w:rFonts w:hint="eastAsia" w:ascii="Times New Roman" w:hAnsi="Times New Roman" w:eastAsia="仿宋_GB2312" w:cs="Times New Roman"/>
                <w:b/>
                <w:bCs/>
                <w:snapToGrid w:val="0"/>
                <w:spacing w:val="-4"/>
                <w:kern w:val="0"/>
                <w:sz w:val="24"/>
                <w:szCs w:val="24"/>
                <w:lang w:val="en-US" w:eastAsia="zh-CN"/>
              </w:rPr>
              <w:t>》：</w:t>
            </w:r>
          </w:p>
          <w:p w14:paraId="4135D03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default" w:ascii="Times New Roman" w:hAnsi="Times New Roman" w:eastAsia="仿宋_GB2312" w:cs="Times New Roman"/>
                <w:b w:val="0"/>
                <w:bCs w:val="0"/>
                <w:snapToGrid w:val="0"/>
                <w:spacing w:val="-4"/>
                <w:kern w:val="0"/>
                <w:sz w:val="24"/>
                <w:szCs w:val="24"/>
                <w:lang w:val="en-US" w:eastAsia="zh-CN" w:bidi="ar-SA"/>
              </w:rPr>
            </w:pPr>
            <w:r>
              <w:rPr>
                <w:rFonts w:hint="default" w:ascii="Times New Roman" w:hAnsi="Times New Roman" w:eastAsia="仿宋_GB2312" w:cs="Times New Roman"/>
                <w:b w:val="0"/>
                <w:bCs w:val="0"/>
                <w:snapToGrid w:val="0"/>
                <w:spacing w:val="-4"/>
                <w:kern w:val="0"/>
                <w:sz w:val="24"/>
                <w:szCs w:val="24"/>
                <w:lang w:val="en-US" w:eastAsia="zh-CN" w:bidi="ar-SA"/>
              </w:rPr>
              <w:t>3  营业场所</w:t>
            </w:r>
          </w:p>
          <w:p w14:paraId="053A131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default" w:ascii="Times New Roman" w:hAnsi="Times New Roman" w:eastAsia="仿宋_GB2312" w:cs="Times New Roman"/>
                <w:b w:val="0"/>
                <w:bCs w:val="0"/>
                <w:snapToGrid w:val="0"/>
                <w:spacing w:val="-4"/>
                <w:kern w:val="0"/>
                <w:sz w:val="24"/>
                <w:szCs w:val="24"/>
                <w:lang w:val="en-US" w:eastAsia="zh-CN" w:bidi="ar-SA"/>
              </w:rPr>
            </w:pPr>
            <w:r>
              <w:rPr>
                <w:rFonts w:hint="default" w:ascii="Times New Roman" w:hAnsi="Times New Roman" w:eastAsia="仿宋_GB2312" w:cs="Times New Roman"/>
                <w:b w:val="0"/>
                <w:bCs w:val="0"/>
                <w:snapToGrid w:val="0"/>
                <w:spacing w:val="-4"/>
                <w:kern w:val="0"/>
                <w:sz w:val="24"/>
                <w:szCs w:val="24"/>
                <w:lang w:val="en-US" w:eastAsia="zh-CN" w:bidi="ar-SA"/>
              </w:rPr>
              <w:t>3.1  </w:t>
            </w:r>
            <w:r>
              <w:rPr>
                <w:rFonts w:hint="eastAsia" w:ascii="Times New Roman" w:hAnsi="Times New Roman" w:eastAsia="仿宋_GB2312" w:cs="Times New Roman"/>
                <w:b w:val="0"/>
                <w:bCs w:val="0"/>
                <w:snapToGrid w:val="0"/>
                <w:spacing w:val="-4"/>
                <w:kern w:val="0"/>
                <w:sz w:val="24"/>
                <w:szCs w:val="24"/>
                <w:lang w:val="en-US" w:eastAsia="zh-CN" w:bidi="ar-SA"/>
              </w:rPr>
              <w:t>办公场所面积应当与运营单位运营规模相适应，设置独立办公区域，便于开展驾驶员业务办理、政策咨询等日常事务，满足日常办公需求。</w:t>
            </w:r>
          </w:p>
          <w:p w14:paraId="22FBF29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default" w:ascii="Times New Roman" w:hAnsi="Times New Roman" w:eastAsia="仿宋_GB2312" w:cs="Times New Roman"/>
                <w:b w:val="0"/>
                <w:bCs w:val="0"/>
                <w:snapToGrid w:val="0"/>
                <w:spacing w:val="-4"/>
                <w:kern w:val="0"/>
                <w:sz w:val="24"/>
                <w:szCs w:val="24"/>
                <w:lang w:val="en-US" w:eastAsia="zh-CN" w:bidi="ar-SA"/>
              </w:rPr>
            </w:pPr>
            <w:r>
              <w:rPr>
                <w:rFonts w:hint="default" w:ascii="Times New Roman" w:hAnsi="Times New Roman" w:eastAsia="仿宋_GB2312" w:cs="Times New Roman"/>
                <w:b w:val="0"/>
                <w:bCs w:val="0"/>
                <w:snapToGrid w:val="0"/>
                <w:spacing w:val="-4"/>
                <w:kern w:val="0"/>
                <w:sz w:val="24"/>
                <w:szCs w:val="24"/>
                <w:lang w:val="en-US" w:eastAsia="zh-CN" w:bidi="ar-SA"/>
              </w:rPr>
              <w:t>3.2  </w:t>
            </w:r>
            <w:r>
              <w:rPr>
                <w:rFonts w:hint="eastAsia" w:ascii="Times New Roman" w:hAnsi="Times New Roman" w:eastAsia="仿宋_GB2312" w:cs="Times New Roman"/>
                <w:b w:val="0"/>
                <w:bCs w:val="0"/>
                <w:snapToGrid w:val="0"/>
                <w:spacing w:val="-4"/>
                <w:kern w:val="0"/>
                <w:sz w:val="24"/>
                <w:szCs w:val="24"/>
                <w:lang w:val="en-US" w:eastAsia="zh-CN" w:bidi="ar-SA"/>
              </w:rPr>
              <w:t>培训教育场所</w:t>
            </w:r>
          </w:p>
          <w:p w14:paraId="0351715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default" w:ascii="Times New Roman" w:hAnsi="Times New Roman" w:eastAsia="仿宋_GB2312" w:cs="Times New Roman"/>
                <w:b w:val="0"/>
                <w:bCs w:val="0"/>
                <w:snapToGrid w:val="0"/>
                <w:spacing w:val="-4"/>
                <w:kern w:val="0"/>
                <w:sz w:val="24"/>
                <w:szCs w:val="24"/>
                <w:lang w:val="en-US" w:eastAsia="zh-CN" w:bidi="ar-SA"/>
              </w:rPr>
            </w:pPr>
            <w:r>
              <w:rPr>
                <w:rFonts w:hint="default" w:ascii="Times New Roman" w:hAnsi="Times New Roman" w:eastAsia="仿宋_GB2312" w:cs="Times New Roman"/>
                <w:b w:val="0"/>
                <w:bCs w:val="0"/>
                <w:snapToGrid w:val="0"/>
                <w:spacing w:val="-4"/>
                <w:kern w:val="0"/>
                <w:sz w:val="24"/>
                <w:szCs w:val="24"/>
                <w:lang w:val="en-US" w:eastAsia="zh-CN" w:bidi="ar-SA"/>
              </w:rPr>
              <w:t>3.2.1  </w:t>
            </w:r>
            <w:r>
              <w:rPr>
                <w:rFonts w:hint="eastAsia" w:ascii="Times New Roman" w:hAnsi="Times New Roman" w:eastAsia="仿宋_GB2312" w:cs="Times New Roman"/>
                <w:b w:val="0"/>
                <w:bCs w:val="0"/>
                <w:snapToGrid w:val="0"/>
                <w:spacing w:val="-4"/>
                <w:kern w:val="0"/>
                <w:sz w:val="24"/>
                <w:szCs w:val="24"/>
                <w:lang w:val="en-US" w:eastAsia="zh-CN" w:bidi="ar-SA"/>
              </w:rPr>
              <w:t>应当具备对驾驶员开展线下、线上多种形式培训教育的条件。</w:t>
            </w:r>
          </w:p>
          <w:p w14:paraId="74672CE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eastAsia" w:ascii="Times New Roman" w:hAnsi="Times New Roman" w:eastAsia="仿宋_GB2312" w:cs="Times New Roman"/>
                <w:b w:val="0"/>
                <w:bCs w:val="0"/>
                <w:snapToGrid w:val="0"/>
                <w:spacing w:val="-4"/>
                <w:kern w:val="0"/>
                <w:sz w:val="24"/>
                <w:szCs w:val="24"/>
                <w:lang w:val="en-US" w:eastAsia="zh-CN" w:bidi="ar-SA"/>
              </w:rPr>
            </w:pPr>
            <w:r>
              <w:rPr>
                <w:rFonts w:hint="default" w:ascii="Times New Roman" w:hAnsi="Times New Roman" w:eastAsia="仿宋_GB2312" w:cs="Times New Roman"/>
                <w:b w:val="0"/>
                <w:bCs w:val="0"/>
                <w:snapToGrid w:val="0"/>
                <w:spacing w:val="-4"/>
                <w:kern w:val="0"/>
                <w:sz w:val="24"/>
                <w:szCs w:val="24"/>
                <w:lang w:val="en-US" w:eastAsia="zh-CN" w:bidi="ar-SA"/>
              </w:rPr>
              <w:t>3.2.2  </w:t>
            </w:r>
            <w:r>
              <w:rPr>
                <w:rFonts w:hint="eastAsia" w:ascii="Times New Roman" w:hAnsi="Times New Roman" w:eastAsia="仿宋_GB2312" w:cs="Times New Roman"/>
                <w:b w:val="0"/>
                <w:bCs w:val="0"/>
                <w:snapToGrid w:val="0"/>
                <w:spacing w:val="-4"/>
                <w:kern w:val="0"/>
                <w:sz w:val="24"/>
                <w:szCs w:val="24"/>
                <w:lang w:val="en-US" w:eastAsia="zh-CN" w:bidi="ar-SA"/>
              </w:rPr>
              <w:t>培训教育场所一次性可容纳培训教育的驾驶员人数不少于注册数的</w:t>
            </w:r>
            <w:r>
              <w:rPr>
                <w:rFonts w:hint="default" w:ascii="Times New Roman" w:hAnsi="Times New Roman" w:eastAsia="仿宋_GB2312" w:cs="Times New Roman"/>
                <w:b w:val="0"/>
                <w:bCs w:val="0"/>
                <w:snapToGrid w:val="0"/>
                <w:spacing w:val="-4"/>
                <w:kern w:val="0"/>
                <w:sz w:val="24"/>
                <w:szCs w:val="24"/>
                <w:lang w:val="en-US" w:eastAsia="zh-CN" w:bidi="ar-SA"/>
              </w:rPr>
              <w:t>10%</w:t>
            </w:r>
            <w:r>
              <w:rPr>
                <w:rFonts w:hint="eastAsia" w:ascii="Times New Roman" w:hAnsi="Times New Roman" w:eastAsia="仿宋_GB2312" w:cs="Times New Roman"/>
                <w:b w:val="0"/>
                <w:bCs w:val="0"/>
                <w:snapToGrid w:val="0"/>
                <w:spacing w:val="-4"/>
                <w:kern w:val="0"/>
                <w:sz w:val="24"/>
                <w:szCs w:val="24"/>
                <w:lang w:val="en-US" w:eastAsia="zh-CN" w:bidi="ar-SA"/>
              </w:rPr>
              <w:t>。</w:t>
            </w:r>
          </w:p>
          <w:p w14:paraId="52953C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default" w:ascii="Times New Roman" w:hAnsi="Times New Roman" w:eastAsia="仿宋_GB2312" w:cs="Times New Roman"/>
                <w:b w:val="0"/>
                <w:bCs w:val="0"/>
                <w:snapToGrid w:val="0"/>
                <w:spacing w:val="-4"/>
                <w:kern w:val="0"/>
                <w:sz w:val="24"/>
                <w:szCs w:val="24"/>
                <w:lang w:val="en-US" w:eastAsia="zh-CN" w:bidi="ar-SA"/>
              </w:rPr>
            </w:pPr>
            <w:r>
              <w:rPr>
                <w:rFonts w:hint="default" w:ascii="Times New Roman" w:hAnsi="Times New Roman" w:eastAsia="仿宋_GB2312" w:cs="Times New Roman"/>
                <w:b w:val="0"/>
                <w:bCs w:val="0"/>
                <w:snapToGrid w:val="0"/>
                <w:spacing w:val="-4"/>
                <w:kern w:val="0"/>
                <w:sz w:val="24"/>
                <w:szCs w:val="24"/>
                <w:lang w:val="en-US" w:eastAsia="zh-CN" w:bidi="ar-SA"/>
              </w:rPr>
              <w:t>4  运营管理</w:t>
            </w:r>
          </w:p>
          <w:p w14:paraId="26E537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default" w:ascii="Times New Roman" w:hAnsi="Times New Roman" w:eastAsia="仿宋_GB2312" w:cs="Times New Roman"/>
                <w:b w:val="0"/>
                <w:bCs w:val="0"/>
                <w:snapToGrid w:val="0"/>
                <w:spacing w:val="-4"/>
                <w:kern w:val="0"/>
                <w:sz w:val="24"/>
                <w:szCs w:val="24"/>
                <w:lang w:val="en-US" w:eastAsia="zh-CN" w:bidi="ar-SA"/>
              </w:rPr>
            </w:pPr>
            <w:r>
              <w:rPr>
                <w:rFonts w:hint="default" w:ascii="Times New Roman" w:hAnsi="Times New Roman" w:eastAsia="仿宋_GB2312" w:cs="Times New Roman"/>
                <w:b w:val="0"/>
                <w:bCs w:val="0"/>
                <w:snapToGrid w:val="0"/>
                <w:spacing w:val="-4"/>
                <w:kern w:val="0"/>
                <w:sz w:val="24"/>
                <w:szCs w:val="24"/>
                <w:lang w:val="en-US" w:eastAsia="zh-CN" w:bidi="ar-SA"/>
              </w:rPr>
              <w:t>4.1  </w:t>
            </w:r>
            <w:r>
              <w:rPr>
                <w:rFonts w:hint="eastAsia" w:ascii="Times New Roman" w:hAnsi="Times New Roman" w:eastAsia="仿宋_GB2312" w:cs="Times New Roman"/>
                <w:b w:val="0"/>
                <w:bCs w:val="0"/>
                <w:snapToGrid w:val="0"/>
                <w:spacing w:val="-4"/>
                <w:kern w:val="0"/>
                <w:sz w:val="24"/>
                <w:szCs w:val="24"/>
                <w:lang w:val="en-US" w:eastAsia="zh-CN" w:bidi="ar-SA"/>
              </w:rPr>
              <w:t>网约车平台公司承担承运人责任，运营单位应当保证运营安全，保障乘客合法权益。</w:t>
            </w:r>
          </w:p>
          <w:p w14:paraId="67234DD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default" w:ascii="Times New Roman" w:hAnsi="Times New Roman" w:eastAsia="仿宋_GB2312" w:cs="Times New Roman"/>
                <w:b w:val="0"/>
                <w:bCs w:val="0"/>
                <w:snapToGrid w:val="0"/>
                <w:spacing w:val="-4"/>
                <w:kern w:val="0"/>
                <w:sz w:val="24"/>
                <w:szCs w:val="24"/>
                <w:lang w:val="en-US" w:eastAsia="zh-CN" w:bidi="ar-SA"/>
              </w:rPr>
            </w:pPr>
            <w:r>
              <w:rPr>
                <w:rFonts w:hint="default" w:ascii="Times New Roman" w:hAnsi="Times New Roman" w:eastAsia="仿宋_GB2312" w:cs="Times New Roman"/>
                <w:b w:val="0"/>
                <w:bCs w:val="0"/>
                <w:snapToGrid w:val="0"/>
                <w:spacing w:val="-4"/>
                <w:kern w:val="0"/>
                <w:sz w:val="24"/>
                <w:szCs w:val="24"/>
                <w:lang w:val="en-US" w:eastAsia="zh-CN" w:bidi="ar-SA"/>
              </w:rPr>
              <w:t>4.2  </w:t>
            </w:r>
            <w:r>
              <w:rPr>
                <w:rFonts w:hint="eastAsia" w:ascii="Times New Roman" w:hAnsi="Times New Roman" w:eastAsia="仿宋_GB2312" w:cs="Times New Roman"/>
                <w:b w:val="0"/>
                <w:bCs w:val="0"/>
                <w:snapToGrid w:val="0"/>
                <w:spacing w:val="-4"/>
                <w:kern w:val="0"/>
                <w:sz w:val="24"/>
                <w:szCs w:val="24"/>
                <w:lang w:val="en-US" w:eastAsia="zh-CN" w:bidi="ar-SA"/>
              </w:rPr>
              <w:t>运营单位应当在本市配备与运营规模相适应的运营管理工作人员，包括运营单位负责人、运营管理、投诉处理等工作人员。</w:t>
            </w:r>
          </w:p>
          <w:p w14:paraId="7C2C54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default" w:ascii="Times New Roman" w:hAnsi="Times New Roman" w:eastAsia="仿宋_GB2312" w:cs="Times New Roman"/>
                <w:b w:val="0"/>
                <w:bCs w:val="0"/>
                <w:snapToGrid w:val="0"/>
                <w:spacing w:val="-4"/>
                <w:kern w:val="0"/>
                <w:sz w:val="24"/>
                <w:szCs w:val="24"/>
                <w:lang w:val="en-US" w:eastAsia="zh-CN" w:bidi="ar-SA"/>
              </w:rPr>
            </w:pPr>
            <w:r>
              <w:rPr>
                <w:rFonts w:hint="default" w:ascii="Times New Roman" w:hAnsi="Times New Roman" w:eastAsia="仿宋_GB2312" w:cs="Times New Roman"/>
                <w:b w:val="0"/>
                <w:bCs w:val="0"/>
                <w:snapToGrid w:val="0"/>
                <w:spacing w:val="-4"/>
                <w:kern w:val="0"/>
                <w:sz w:val="24"/>
                <w:szCs w:val="24"/>
                <w:lang w:val="en-US" w:eastAsia="zh-CN" w:bidi="ar-SA"/>
              </w:rPr>
              <w:t>4.2.1  </w:t>
            </w:r>
            <w:r>
              <w:rPr>
                <w:rFonts w:hint="eastAsia" w:ascii="Times New Roman" w:hAnsi="Times New Roman" w:eastAsia="仿宋_GB2312" w:cs="Times New Roman"/>
                <w:b w:val="0"/>
                <w:bCs w:val="0"/>
                <w:snapToGrid w:val="0"/>
                <w:spacing w:val="-4"/>
                <w:kern w:val="0"/>
                <w:sz w:val="24"/>
                <w:szCs w:val="24"/>
                <w:lang w:val="en-US" w:eastAsia="zh-CN" w:bidi="ar-SA"/>
              </w:rPr>
              <w:t>运营单位负责人不得兼职且应常驻本市办公，负责运营单位全面工作，为运营单位安全生产第一责任人。</w:t>
            </w:r>
          </w:p>
          <w:p w14:paraId="60EC74C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ascii="Times New Roman" w:hAnsi="Times New Roman" w:eastAsia="仿宋_GB2312"/>
                <w:snapToGrid w:val="0"/>
                <w:spacing w:val="-4"/>
                <w:kern w:val="0"/>
                <w:sz w:val="24"/>
                <w:szCs w:val="24"/>
              </w:rPr>
            </w:pPr>
            <w:r>
              <w:rPr>
                <w:rFonts w:hint="default" w:ascii="Times New Roman" w:hAnsi="Times New Roman" w:eastAsia="仿宋_GB2312" w:cs="Times New Roman"/>
                <w:b w:val="0"/>
                <w:bCs w:val="0"/>
                <w:snapToGrid w:val="0"/>
                <w:spacing w:val="-4"/>
                <w:kern w:val="0"/>
                <w:sz w:val="24"/>
                <w:szCs w:val="24"/>
                <w:lang w:val="en-US" w:eastAsia="zh-CN" w:bidi="ar-SA"/>
              </w:rPr>
              <w:t>4.2.2  </w:t>
            </w:r>
            <w:r>
              <w:rPr>
                <w:rFonts w:hint="eastAsia" w:ascii="Times New Roman" w:hAnsi="Times New Roman" w:eastAsia="仿宋_GB2312" w:cs="Times New Roman"/>
                <w:b w:val="0"/>
                <w:bCs w:val="0"/>
                <w:snapToGrid w:val="0"/>
                <w:spacing w:val="-4"/>
                <w:kern w:val="0"/>
                <w:sz w:val="24"/>
                <w:szCs w:val="24"/>
                <w:lang w:val="en-US" w:eastAsia="zh-CN" w:bidi="ar-SA"/>
              </w:rPr>
              <w:t>运营单位负责人发生变更的，自变更之日起</w:t>
            </w:r>
            <w:r>
              <w:rPr>
                <w:rFonts w:hint="default" w:ascii="Times New Roman" w:hAnsi="Times New Roman" w:eastAsia="仿宋_GB2312" w:cs="Times New Roman"/>
                <w:b w:val="0"/>
                <w:bCs w:val="0"/>
                <w:snapToGrid w:val="0"/>
                <w:spacing w:val="-4"/>
                <w:kern w:val="0"/>
                <w:sz w:val="24"/>
                <w:szCs w:val="24"/>
                <w:lang w:val="en-US" w:eastAsia="zh-CN" w:bidi="ar-SA"/>
              </w:rPr>
              <w:t>5</w:t>
            </w:r>
            <w:r>
              <w:rPr>
                <w:rFonts w:hint="eastAsia" w:ascii="Times New Roman" w:hAnsi="Times New Roman" w:eastAsia="仿宋_GB2312" w:cs="Times New Roman"/>
                <w:b w:val="0"/>
                <w:bCs w:val="0"/>
                <w:snapToGrid w:val="0"/>
                <w:spacing w:val="-4"/>
                <w:kern w:val="0"/>
                <w:sz w:val="24"/>
                <w:szCs w:val="24"/>
                <w:lang w:val="en-US" w:eastAsia="zh-CN" w:bidi="ar-SA"/>
              </w:rPr>
              <w:t>个工作日内将变更信息报送市交通运输行政主管部门。</w:t>
            </w:r>
          </w:p>
        </w:tc>
      </w:tr>
      <w:tr w14:paraId="2E367A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95" w:hRule="atLeast"/>
          <w:jc w:val="center"/>
        </w:trPr>
        <w:tc>
          <w:tcPr>
            <w:tcW w:w="1398" w:type="pct"/>
            <w:vAlign w:val="center"/>
          </w:tcPr>
          <w:p w14:paraId="18C5B8EC">
            <w:pPr>
              <w:overflowPunct w:val="0"/>
              <w:adjustRightInd w:val="0"/>
              <w:snapToGrid w:val="0"/>
              <w:ind w:firstLine="464"/>
              <w:rPr>
                <w:rFonts w:hint="eastAsia" w:ascii="Times New Roman" w:hAnsi="Times New Roman" w:eastAsia="仿宋_GB2312" w:cs="Times New Roman"/>
                <w:b w:val="0"/>
                <w:bCs w:val="0"/>
                <w:snapToGrid w:val="0"/>
                <w:spacing w:val="-4"/>
                <w:kern w:val="0"/>
                <w:sz w:val="24"/>
                <w:szCs w:val="24"/>
                <w:lang w:val="en-US" w:eastAsia="zh-CN"/>
              </w:rPr>
            </w:pPr>
            <w:r>
              <w:rPr>
                <w:rFonts w:hint="default" w:ascii="Times New Roman" w:hAnsi="Times New Roman" w:eastAsia="仿宋_GB2312" w:cs="Times New Roman"/>
                <w:b/>
                <w:bCs/>
                <w:snapToGrid w:val="0"/>
                <w:spacing w:val="-4"/>
                <w:kern w:val="0"/>
                <w:sz w:val="24"/>
                <w:szCs w:val="24"/>
                <w:lang w:val="en-US" w:eastAsia="zh-CN"/>
              </w:rPr>
              <w:t>第</w:t>
            </w:r>
            <w:r>
              <w:rPr>
                <w:rFonts w:hint="eastAsia" w:ascii="Times New Roman" w:hAnsi="Times New Roman" w:eastAsia="仿宋_GB2312" w:cs="Times New Roman"/>
                <w:b/>
                <w:bCs/>
                <w:snapToGrid w:val="0"/>
                <w:spacing w:val="-4"/>
                <w:kern w:val="0"/>
                <w:sz w:val="24"/>
                <w:szCs w:val="24"/>
                <w:lang w:val="en-US" w:eastAsia="zh-CN"/>
              </w:rPr>
              <w:t>六</w:t>
            </w:r>
            <w:r>
              <w:rPr>
                <w:rFonts w:hint="default" w:ascii="Times New Roman" w:hAnsi="Times New Roman" w:eastAsia="仿宋_GB2312" w:cs="Times New Roman"/>
                <w:b/>
                <w:bCs/>
                <w:snapToGrid w:val="0"/>
                <w:spacing w:val="-4"/>
                <w:kern w:val="0"/>
                <w:sz w:val="24"/>
                <w:szCs w:val="24"/>
                <w:lang w:val="en-US" w:eastAsia="zh-CN"/>
              </w:rPr>
              <w:t>条</w:t>
            </w:r>
            <w:r>
              <w:rPr>
                <w:rFonts w:hint="eastAsia" w:ascii="Times New Roman" w:hAnsi="Times New Roman" w:eastAsia="仿宋_GB2312" w:cs="Times New Roman"/>
                <w:b/>
                <w:bCs/>
                <w:snapToGrid w:val="0"/>
                <w:spacing w:val="-4"/>
                <w:kern w:val="0"/>
                <w:sz w:val="24"/>
                <w:szCs w:val="24"/>
                <w:lang w:val="en-US" w:eastAsia="zh-CN"/>
              </w:rPr>
              <w:t>（申请材料）</w:t>
            </w:r>
            <w:r>
              <w:rPr>
                <w:rFonts w:hint="eastAsia" w:ascii="Times New Roman" w:hAnsi="Times New Roman" w:eastAsia="仿宋_GB2312" w:cs="Times New Roman"/>
                <w:b w:val="0"/>
                <w:bCs w:val="0"/>
                <w:snapToGrid w:val="0"/>
                <w:spacing w:val="-4"/>
                <w:kern w:val="0"/>
                <w:sz w:val="24"/>
                <w:szCs w:val="24"/>
                <w:lang w:val="en-US" w:eastAsia="zh-CN"/>
              </w:rPr>
              <w:t>拟申请网约车经营许可的，针对上述第五条具备相匹配的服务机构和服务能力，应当提交以下材料：</w:t>
            </w:r>
          </w:p>
          <w:p w14:paraId="7C7924AD">
            <w:pPr>
              <w:overflowPunct w:val="0"/>
              <w:adjustRightInd w:val="0"/>
              <w:snapToGrid w:val="0"/>
              <w:ind w:firstLine="464"/>
              <w:rPr>
                <w:rFonts w:hint="eastAsia" w:ascii="Times New Roman" w:hAnsi="Times New Roman" w:eastAsia="仿宋_GB2312" w:cs="Times New Roman"/>
                <w:b w:val="0"/>
                <w:bCs w:val="0"/>
                <w:snapToGrid w:val="0"/>
                <w:spacing w:val="-4"/>
                <w:kern w:val="0"/>
                <w:sz w:val="24"/>
                <w:szCs w:val="24"/>
                <w:lang w:val="en-US" w:eastAsia="zh-CN"/>
              </w:rPr>
            </w:pPr>
            <w:r>
              <w:rPr>
                <w:rFonts w:hint="eastAsia" w:ascii="Times New Roman" w:hAnsi="Times New Roman" w:eastAsia="仿宋_GB2312" w:cs="Times New Roman"/>
                <w:b w:val="0"/>
                <w:bCs w:val="0"/>
                <w:snapToGrid w:val="0"/>
                <w:spacing w:val="-4"/>
                <w:kern w:val="0"/>
                <w:sz w:val="24"/>
                <w:szCs w:val="24"/>
                <w:lang w:val="en-US" w:eastAsia="zh-CN"/>
              </w:rPr>
              <w:t>（一）以自有场所经营的，提供办公场所房产证复印件。以租赁场所经营的，除办公场所房产证复印件外，还需提供场所租赁合同，租赁期限不少于1年，房产证及租赁合同地址应与营业执照载明的经营地址一致；</w:t>
            </w:r>
          </w:p>
          <w:p w14:paraId="75A00BFC">
            <w:pPr>
              <w:overflowPunct w:val="0"/>
              <w:adjustRightInd w:val="0"/>
              <w:snapToGrid w:val="0"/>
              <w:ind w:firstLine="464"/>
              <w:rPr>
                <w:rFonts w:hint="eastAsia" w:ascii="Times New Roman" w:hAnsi="Times New Roman" w:eastAsia="仿宋_GB2312" w:cs="Times New Roman"/>
                <w:b w:val="0"/>
                <w:bCs w:val="0"/>
                <w:snapToGrid w:val="0"/>
                <w:spacing w:val="-4"/>
                <w:kern w:val="0"/>
                <w:sz w:val="24"/>
                <w:szCs w:val="24"/>
                <w:lang w:val="en-US" w:eastAsia="zh-CN"/>
              </w:rPr>
            </w:pPr>
            <w:r>
              <w:rPr>
                <w:rFonts w:hint="eastAsia" w:ascii="Times New Roman" w:hAnsi="Times New Roman" w:eastAsia="仿宋_GB2312" w:cs="Times New Roman"/>
                <w:b w:val="0"/>
                <w:bCs w:val="0"/>
                <w:snapToGrid w:val="0"/>
                <w:spacing w:val="-4"/>
                <w:kern w:val="0"/>
                <w:sz w:val="24"/>
                <w:szCs w:val="24"/>
                <w:lang w:val="en-US" w:eastAsia="zh-CN"/>
              </w:rPr>
              <w:t>（二）专职管理人员信息列表，身份证复印件、劳动合同及社保证明；</w:t>
            </w:r>
          </w:p>
          <w:p w14:paraId="167E0024">
            <w:pPr>
              <w:overflowPunct w:val="0"/>
              <w:adjustRightInd w:val="0"/>
              <w:snapToGrid w:val="0"/>
              <w:ind w:firstLine="464"/>
              <w:rPr>
                <w:rFonts w:hint="default" w:ascii="Times New Roman" w:hAnsi="Times New Roman" w:eastAsia="仿宋_GB2312" w:cs="Times New Roman"/>
                <w:b w:val="0"/>
                <w:bCs w:val="0"/>
                <w:snapToGrid w:val="0"/>
                <w:spacing w:val="-4"/>
                <w:kern w:val="0"/>
                <w:sz w:val="24"/>
                <w:szCs w:val="24"/>
                <w:lang w:val="en-US" w:eastAsia="zh-CN"/>
              </w:rPr>
            </w:pPr>
            <w:r>
              <w:rPr>
                <w:rFonts w:hint="eastAsia" w:ascii="Times New Roman" w:hAnsi="Times New Roman" w:eastAsia="仿宋_GB2312" w:cs="Times New Roman"/>
                <w:b w:val="0"/>
                <w:bCs w:val="0"/>
                <w:snapToGrid w:val="0"/>
                <w:spacing w:val="-4"/>
                <w:kern w:val="0"/>
                <w:sz w:val="24"/>
                <w:szCs w:val="24"/>
                <w:lang w:val="en-US" w:eastAsia="zh-CN"/>
              </w:rPr>
              <w:t>（三）安全生产责任制、安全生产操作规程、安全生产事故应急预案、经营合同管理、员工劳动合同管理、车辆管理、从业人员管理、运营服务规范、投诉处理台账、服务质量信誉考核、档案管理等制度；</w:t>
            </w:r>
          </w:p>
          <w:p w14:paraId="11445965">
            <w:pPr>
              <w:overflowPunct w:val="0"/>
              <w:adjustRightInd w:val="0"/>
              <w:snapToGrid w:val="0"/>
              <w:ind w:firstLine="464"/>
              <w:rPr>
                <w:rFonts w:hint="eastAsia" w:ascii="Times New Roman" w:hAnsi="Times New Roman" w:eastAsia="仿宋_GB2312" w:cs="Times New Roman"/>
                <w:b w:val="0"/>
                <w:bCs w:val="0"/>
                <w:snapToGrid w:val="0"/>
                <w:spacing w:val="-4"/>
                <w:kern w:val="0"/>
                <w:sz w:val="24"/>
                <w:szCs w:val="24"/>
                <w:lang w:val="en-US" w:eastAsia="zh-CN"/>
              </w:rPr>
            </w:pPr>
            <w:r>
              <w:rPr>
                <w:rFonts w:hint="eastAsia" w:ascii="Times New Roman" w:hAnsi="Times New Roman" w:eastAsia="仿宋_GB2312" w:cs="Times New Roman"/>
                <w:b w:val="0"/>
                <w:bCs w:val="0"/>
                <w:snapToGrid w:val="0"/>
                <w:spacing w:val="-4"/>
                <w:kern w:val="0"/>
                <w:sz w:val="24"/>
                <w:szCs w:val="24"/>
                <w:lang w:val="en-US" w:eastAsia="zh-CN"/>
              </w:rPr>
              <w:t>（四）法律法规要求提供的其他材料。</w:t>
            </w:r>
          </w:p>
          <w:p w14:paraId="32426E7C">
            <w:pPr>
              <w:overflowPunct w:val="0"/>
              <w:adjustRightInd w:val="0"/>
              <w:snapToGrid w:val="0"/>
              <w:ind w:firstLine="464"/>
              <w:rPr>
                <w:rFonts w:hint="default" w:ascii="Times New Roman" w:hAnsi="Times New Roman" w:eastAsia="仿宋_GB2312" w:cs="Times New Roman"/>
                <w:snapToGrid w:val="0"/>
                <w:spacing w:val="-4"/>
                <w:kern w:val="0"/>
                <w:sz w:val="24"/>
                <w:szCs w:val="24"/>
                <w:lang w:val="en-US" w:eastAsia="zh-CN" w:bidi="ar-SA"/>
              </w:rPr>
            </w:pPr>
          </w:p>
        </w:tc>
        <w:tc>
          <w:tcPr>
            <w:tcW w:w="3601" w:type="pct"/>
            <w:vAlign w:val="center"/>
          </w:tcPr>
          <w:p w14:paraId="217B301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eastAsia" w:ascii="Times New Roman" w:hAnsi="Times New Roman" w:eastAsia="仿宋_GB2312" w:cs="Times New Roman"/>
                <w:b w:val="0"/>
                <w:bCs w:val="0"/>
                <w:snapToGrid w:val="0"/>
                <w:spacing w:val="-4"/>
                <w:kern w:val="0"/>
                <w:sz w:val="24"/>
                <w:szCs w:val="24"/>
                <w:lang w:val="en-US" w:eastAsia="zh-CN" w:bidi="ar-SA"/>
              </w:rPr>
            </w:pPr>
            <w:r>
              <w:rPr>
                <w:rFonts w:hint="eastAsia" w:ascii="Times New Roman" w:hAnsi="Times New Roman" w:eastAsia="仿宋_GB2312" w:cs="Times New Roman"/>
                <w:b/>
                <w:bCs/>
                <w:snapToGrid w:val="0"/>
                <w:spacing w:val="-4"/>
                <w:kern w:val="0"/>
                <w:sz w:val="24"/>
                <w:szCs w:val="24"/>
                <w:lang w:val="en-US" w:eastAsia="zh-CN" w:bidi="ar-SA"/>
              </w:rPr>
              <w:t>《江苏省出租汽车客运经营行政许可规范》第六条</w:t>
            </w:r>
            <w:r>
              <w:rPr>
                <w:rFonts w:hint="eastAsia" w:ascii="Times New Roman" w:hAnsi="Times New Roman" w:eastAsia="仿宋_GB2312" w:cs="Times New Roman"/>
                <w:b w:val="0"/>
                <w:bCs w:val="0"/>
                <w:snapToGrid w:val="0"/>
                <w:spacing w:val="-4"/>
                <w:kern w:val="0"/>
                <w:sz w:val="24"/>
                <w:szCs w:val="24"/>
                <w:lang w:val="en-US" w:eastAsia="zh-CN" w:bidi="ar-SA"/>
              </w:rPr>
              <w:t xml:space="preserve"> 申请从事出租汽车客运经营的企业，应当提供以下材料：</w:t>
            </w:r>
          </w:p>
          <w:p w14:paraId="303525C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eastAsia" w:ascii="Times New Roman" w:hAnsi="Times New Roman" w:eastAsia="仿宋_GB2312" w:cs="Times New Roman"/>
                <w:b w:val="0"/>
                <w:bCs w:val="0"/>
                <w:snapToGrid w:val="0"/>
                <w:spacing w:val="-4"/>
                <w:kern w:val="0"/>
                <w:sz w:val="24"/>
                <w:szCs w:val="24"/>
                <w:lang w:val="en-US" w:eastAsia="zh-CN" w:bidi="ar-SA"/>
              </w:rPr>
            </w:pPr>
            <w:r>
              <w:rPr>
                <w:rFonts w:hint="eastAsia" w:ascii="Times New Roman" w:hAnsi="Times New Roman" w:eastAsia="仿宋_GB2312" w:cs="Times New Roman"/>
                <w:b w:val="0"/>
                <w:bCs w:val="0"/>
                <w:snapToGrid w:val="0"/>
                <w:spacing w:val="-4"/>
                <w:kern w:val="0"/>
                <w:sz w:val="24"/>
                <w:szCs w:val="24"/>
                <w:lang w:val="en-US" w:eastAsia="zh-CN" w:bidi="ar-SA"/>
              </w:rPr>
              <w:t>　　（一）《出租汽车客运经营许可申请表（企业）》；</w:t>
            </w:r>
          </w:p>
          <w:p w14:paraId="6598BEC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eastAsia" w:ascii="Times New Roman" w:hAnsi="Times New Roman" w:eastAsia="仿宋_GB2312" w:cs="Times New Roman"/>
                <w:b w:val="0"/>
                <w:bCs w:val="0"/>
                <w:snapToGrid w:val="0"/>
                <w:spacing w:val="-4"/>
                <w:kern w:val="0"/>
                <w:sz w:val="24"/>
                <w:szCs w:val="24"/>
                <w:lang w:val="en-US" w:eastAsia="zh-CN" w:bidi="ar-SA"/>
              </w:rPr>
            </w:pPr>
            <w:r>
              <w:rPr>
                <w:rFonts w:hint="eastAsia" w:ascii="Times New Roman" w:hAnsi="Times New Roman" w:eastAsia="仿宋_GB2312" w:cs="Times New Roman"/>
                <w:b w:val="0"/>
                <w:bCs w:val="0"/>
                <w:snapToGrid w:val="0"/>
                <w:spacing w:val="-4"/>
                <w:kern w:val="0"/>
                <w:sz w:val="24"/>
                <w:szCs w:val="24"/>
                <w:lang w:val="en-US" w:eastAsia="zh-CN" w:bidi="ar-SA"/>
              </w:rPr>
              <w:t>　　（二）工商营业执照及其复印件；</w:t>
            </w:r>
          </w:p>
          <w:p w14:paraId="1850AD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eastAsia" w:ascii="Times New Roman" w:hAnsi="Times New Roman" w:eastAsia="仿宋_GB2312" w:cs="Times New Roman"/>
                <w:b w:val="0"/>
                <w:bCs w:val="0"/>
                <w:snapToGrid w:val="0"/>
                <w:spacing w:val="-4"/>
                <w:kern w:val="0"/>
                <w:sz w:val="24"/>
                <w:szCs w:val="24"/>
                <w:lang w:val="en-US" w:eastAsia="zh-CN" w:bidi="ar-SA"/>
              </w:rPr>
            </w:pPr>
            <w:r>
              <w:rPr>
                <w:rFonts w:hint="eastAsia" w:ascii="Times New Roman" w:hAnsi="Times New Roman" w:eastAsia="仿宋_GB2312" w:cs="Times New Roman"/>
                <w:b w:val="0"/>
                <w:bCs w:val="0"/>
                <w:snapToGrid w:val="0"/>
                <w:spacing w:val="-4"/>
                <w:kern w:val="0"/>
                <w:sz w:val="24"/>
                <w:szCs w:val="24"/>
                <w:lang w:val="en-US" w:eastAsia="zh-CN" w:bidi="ar-SA"/>
              </w:rPr>
              <w:t>　　（三）法定代表人、经办人身份证明及其复印件，授权委托书；</w:t>
            </w:r>
          </w:p>
          <w:p w14:paraId="29F23E3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eastAsia" w:ascii="Times New Roman" w:hAnsi="Times New Roman" w:eastAsia="仿宋_GB2312" w:cs="Times New Roman"/>
                <w:b w:val="0"/>
                <w:bCs w:val="0"/>
                <w:snapToGrid w:val="0"/>
                <w:spacing w:val="-4"/>
                <w:kern w:val="0"/>
                <w:sz w:val="24"/>
                <w:szCs w:val="24"/>
                <w:lang w:val="en-US" w:eastAsia="zh-CN" w:bidi="ar-SA"/>
              </w:rPr>
            </w:pPr>
            <w:r>
              <w:rPr>
                <w:rFonts w:hint="eastAsia" w:ascii="Times New Roman" w:hAnsi="Times New Roman" w:eastAsia="仿宋_GB2312" w:cs="Times New Roman"/>
                <w:b w:val="0"/>
                <w:bCs w:val="0"/>
                <w:snapToGrid w:val="0"/>
                <w:spacing w:val="-4"/>
                <w:kern w:val="0"/>
                <w:sz w:val="24"/>
                <w:szCs w:val="24"/>
                <w:lang w:val="en-US" w:eastAsia="zh-CN" w:bidi="ar-SA"/>
              </w:rPr>
              <w:t>　　（四）已购置车辆的行驶证及其复印件，卫星定位行车信息系统与计价器、顶灯等相关设施设备安装及联动核查证明；</w:t>
            </w:r>
          </w:p>
          <w:p w14:paraId="67939D1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eastAsia" w:ascii="Times New Roman" w:hAnsi="Times New Roman" w:eastAsia="仿宋_GB2312" w:cs="Times New Roman"/>
                <w:b w:val="0"/>
                <w:bCs w:val="0"/>
                <w:snapToGrid w:val="0"/>
                <w:spacing w:val="-4"/>
                <w:kern w:val="0"/>
                <w:sz w:val="24"/>
                <w:szCs w:val="24"/>
                <w:lang w:val="en-US" w:eastAsia="zh-CN" w:bidi="ar-SA"/>
              </w:rPr>
            </w:pPr>
            <w:r>
              <w:rPr>
                <w:rFonts w:hint="eastAsia" w:ascii="Times New Roman" w:hAnsi="Times New Roman" w:eastAsia="仿宋_GB2312" w:cs="Times New Roman"/>
                <w:b w:val="0"/>
                <w:bCs w:val="0"/>
                <w:snapToGrid w:val="0"/>
                <w:spacing w:val="-4"/>
                <w:kern w:val="0"/>
                <w:sz w:val="24"/>
                <w:szCs w:val="24"/>
                <w:lang w:val="en-US" w:eastAsia="zh-CN" w:bidi="ar-SA"/>
              </w:rPr>
              <w:t>　　（五）企业办公场所产权证明及其复印件，停车场地的平面图、产权证明及其复印件，租赁场地的还需要提供与产权所有人签订三年以上合法有效的租用合同，出租汽车单车停车面积应不小于10平方米；</w:t>
            </w:r>
          </w:p>
          <w:p w14:paraId="35907CC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eastAsia" w:ascii="Times New Roman" w:hAnsi="Times New Roman" w:eastAsia="仿宋_GB2312" w:cs="Times New Roman"/>
                <w:b w:val="0"/>
                <w:bCs w:val="0"/>
                <w:snapToGrid w:val="0"/>
                <w:spacing w:val="-4"/>
                <w:kern w:val="0"/>
                <w:sz w:val="24"/>
                <w:szCs w:val="24"/>
                <w:lang w:val="en-US" w:eastAsia="zh-CN"/>
              </w:rPr>
            </w:pPr>
            <w:r>
              <w:rPr>
                <w:rFonts w:hint="eastAsia" w:ascii="Times New Roman" w:hAnsi="Times New Roman" w:eastAsia="仿宋_GB2312" w:cs="Times New Roman"/>
                <w:b w:val="0"/>
                <w:bCs w:val="0"/>
                <w:snapToGrid w:val="0"/>
                <w:spacing w:val="-4"/>
                <w:kern w:val="0"/>
                <w:sz w:val="24"/>
                <w:szCs w:val="24"/>
                <w:lang w:val="en-US" w:eastAsia="zh-CN" w:bidi="ar-SA"/>
              </w:rPr>
              <w:t>　　（六）聘用或者拟</w:t>
            </w:r>
            <w:r>
              <w:rPr>
                <w:rFonts w:hint="eastAsia" w:ascii="Times New Roman" w:hAnsi="Times New Roman" w:eastAsia="仿宋_GB2312" w:cs="Times New Roman"/>
                <w:b w:val="0"/>
                <w:bCs w:val="0"/>
                <w:snapToGrid w:val="0"/>
                <w:spacing w:val="-4"/>
                <w:kern w:val="0"/>
                <w:sz w:val="24"/>
                <w:szCs w:val="24"/>
                <w:lang w:val="en-US" w:eastAsia="zh-CN"/>
              </w:rPr>
              <w:t>聘用管理人员、安全生产管理人员、驾驶人员清单；</w:t>
            </w:r>
          </w:p>
          <w:p w14:paraId="2D0E3006">
            <w:pPr>
              <w:overflowPunct w:val="0"/>
              <w:adjustRightInd w:val="0"/>
              <w:snapToGrid w:val="0"/>
              <w:ind w:firstLine="464"/>
              <w:rPr>
                <w:rFonts w:hint="eastAsia" w:ascii="Times New Roman" w:hAnsi="Times New Roman" w:eastAsia="仿宋_GB2312" w:cs="Times New Roman"/>
                <w:b w:val="0"/>
                <w:bCs w:val="0"/>
                <w:snapToGrid w:val="0"/>
                <w:spacing w:val="-4"/>
                <w:kern w:val="0"/>
                <w:sz w:val="24"/>
                <w:szCs w:val="24"/>
                <w:lang w:val="en-US" w:eastAsia="zh-CN"/>
              </w:rPr>
            </w:pPr>
            <w:r>
              <w:rPr>
                <w:rFonts w:hint="eastAsia" w:ascii="Times New Roman" w:hAnsi="Times New Roman" w:eastAsia="仿宋_GB2312" w:cs="Times New Roman"/>
                <w:b w:val="0"/>
                <w:bCs w:val="0"/>
                <w:snapToGrid w:val="0"/>
                <w:spacing w:val="-4"/>
                <w:kern w:val="0"/>
                <w:sz w:val="24"/>
                <w:szCs w:val="24"/>
                <w:lang w:val="en-US" w:eastAsia="zh-CN"/>
              </w:rPr>
              <w:t>（七）经营方案文本，包括：经营规模、经营模式、组织机构等；</w:t>
            </w:r>
          </w:p>
          <w:p w14:paraId="6D13408B">
            <w:pPr>
              <w:overflowPunct w:val="0"/>
              <w:adjustRightInd w:val="0"/>
              <w:snapToGrid w:val="0"/>
              <w:ind w:firstLine="464"/>
              <w:rPr>
                <w:rFonts w:hint="eastAsia" w:ascii="Times New Roman" w:hAnsi="Times New Roman" w:eastAsia="仿宋_GB2312" w:cs="Times New Roman"/>
                <w:b w:val="0"/>
                <w:bCs w:val="0"/>
                <w:snapToGrid w:val="0"/>
                <w:spacing w:val="-4"/>
                <w:kern w:val="0"/>
                <w:sz w:val="24"/>
                <w:szCs w:val="24"/>
                <w:lang w:val="en-US" w:eastAsia="zh-CN"/>
              </w:rPr>
            </w:pPr>
            <w:r>
              <w:rPr>
                <w:rFonts w:hint="eastAsia" w:ascii="Times New Roman" w:hAnsi="Times New Roman" w:eastAsia="仿宋_GB2312" w:cs="Times New Roman"/>
                <w:b w:val="0"/>
                <w:bCs w:val="0"/>
                <w:snapToGrid w:val="0"/>
                <w:spacing w:val="-4"/>
                <w:kern w:val="0"/>
                <w:sz w:val="24"/>
                <w:szCs w:val="24"/>
                <w:lang w:val="en-US" w:eastAsia="zh-CN"/>
              </w:rPr>
              <w:t>（八）企业管理制度和服务质量保障措施文本，包括：安全生产责任制、安全生产操作规程、安全生产事故应急预案、经营合同管理、员工劳动合同管理、车辆管理、从业人员管理、运营服务规范、投诉处理、质量信誉考核、统计、档案管理制度等；</w:t>
            </w:r>
          </w:p>
          <w:p w14:paraId="000D8813">
            <w:pPr>
              <w:overflowPunct w:val="0"/>
              <w:adjustRightInd w:val="0"/>
              <w:snapToGrid w:val="0"/>
              <w:ind w:firstLine="464"/>
              <w:rPr>
                <w:rFonts w:hint="eastAsia" w:ascii="Times New Roman" w:hAnsi="Times New Roman" w:eastAsia="仿宋_GB2312" w:cs="Times New Roman"/>
                <w:b w:val="0"/>
                <w:bCs w:val="0"/>
                <w:snapToGrid w:val="0"/>
                <w:spacing w:val="-4"/>
                <w:kern w:val="0"/>
                <w:sz w:val="24"/>
                <w:szCs w:val="24"/>
                <w:lang w:val="en-US" w:eastAsia="zh-CN"/>
              </w:rPr>
            </w:pPr>
            <w:r>
              <w:rPr>
                <w:rFonts w:hint="eastAsia" w:ascii="Times New Roman" w:hAnsi="Times New Roman" w:eastAsia="仿宋_GB2312" w:cs="Times New Roman"/>
                <w:b w:val="0"/>
                <w:bCs w:val="0"/>
                <w:snapToGrid w:val="0"/>
                <w:spacing w:val="-4"/>
                <w:kern w:val="0"/>
                <w:sz w:val="24"/>
                <w:szCs w:val="24"/>
                <w:lang w:val="en-US" w:eastAsia="zh-CN"/>
              </w:rPr>
              <w:t>（九）出租汽车运力的中标通知书及其复印件；</w:t>
            </w:r>
          </w:p>
          <w:p w14:paraId="3AB77EB2">
            <w:pPr>
              <w:overflowPunct w:val="0"/>
              <w:adjustRightInd w:val="0"/>
              <w:snapToGrid w:val="0"/>
              <w:ind w:firstLine="464"/>
              <w:rPr>
                <w:rFonts w:hint="eastAsia" w:ascii="Times New Roman" w:hAnsi="Times New Roman" w:eastAsia="仿宋_GB2312" w:cs="Times New Roman"/>
                <w:b w:val="0"/>
                <w:bCs w:val="0"/>
                <w:snapToGrid w:val="0"/>
                <w:spacing w:val="-4"/>
                <w:kern w:val="0"/>
                <w:sz w:val="24"/>
                <w:szCs w:val="24"/>
                <w:lang w:val="en-US" w:eastAsia="zh-CN"/>
              </w:rPr>
            </w:pPr>
            <w:r>
              <w:rPr>
                <w:rFonts w:hint="eastAsia" w:ascii="Times New Roman" w:hAnsi="Times New Roman" w:eastAsia="仿宋_GB2312" w:cs="Times New Roman"/>
                <w:b w:val="0"/>
                <w:bCs w:val="0"/>
                <w:snapToGrid w:val="0"/>
                <w:spacing w:val="-4"/>
                <w:kern w:val="0"/>
                <w:sz w:val="24"/>
                <w:szCs w:val="24"/>
                <w:lang w:val="en-US" w:eastAsia="zh-CN"/>
              </w:rPr>
              <w:t>（十）车辆未购置的，应当提供承诺书及相应的资金证明，包括：拟购置车辆符合当地人民政府运力投放要求、全额出资购置车辆、按规定安装卫星定位行车信息系统等相关设施设备、建立出租汽车客运信息监控系统并与所在地道路运输管理机构的管理信息系统实时连通等承诺；</w:t>
            </w:r>
          </w:p>
          <w:p w14:paraId="5D8A87CC">
            <w:pPr>
              <w:overflowPunct w:val="0"/>
              <w:adjustRightInd w:val="0"/>
              <w:snapToGrid w:val="0"/>
              <w:ind w:firstLine="464"/>
              <w:rPr>
                <w:rFonts w:hint="eastAsia" w:ascii="Times New Roman" w:hAnsi="Times New Roman" w:eastAsia="仿宋_GB2312" w:cs="Times New Roman"/>
                <w:b w:val="0"/>
                <w:bCs w:val="0"/>
                <w:snapToGrid w:val="0"/>
                <w:spacing w:val="-4"/>
                <w:kern w:val="0"/>
                <w:sz w:val="24"/>
                <w:szCs w:val="24"/>
                <w:lang w:val="en-US" w:eastAsia="zh-CN"/>
              </w:rPr>
            </w:pPr>
            <w:r>
              <w:rPr>
                <w:rFonts w:hint="eastAsia" w:ascii="Times New Roman" w:hAnsi="Times New Roman" w:eastAsia="仿宋_GB2312" w:cs="Times New Roman"/>
                <w:b w:val="0"/>
                <w:bCs w:val="0"/>
                <w:snapToGrid w:val="0"/>
                <w:spacing w:val="-4"/>
                <w:kern w:val="0"/>
                <w:sz w:val="24"/>
                <w:szCs w:val="24"/>
                <w:lang w:val="en-US" w:eastAsia="zh-CN"/>
              </w:rPr>
              <w:t>（十一）法律、法规规定的其他材料。</w:t>
            </w:r>
          </w:p>
          <w:p w14:paraId="2D72B0FE">
            <w:pPr>
              <w:overflowPunct w:val="0"/>
              <w:adjustRightInd w:val="0"/>
              <w:snapToGrid w:val="0"/>
              <w:ind w:firstLine="464"/>
              <w:rPr>
                <w:rFonts w:hint="eastAsia" w:ascii="Times New Roman" w:hAnsi="Times New Roman" w:eastAsia="仿宋_GB2312" w:cs="Times New Roman"/>
                <w:b w:val="0"/>
                <w:bCs w:val="0"/>
                <w:snapToGrid w:val="0"/>
                <w:spacing w:val="-4"/>
                <w:kern w:val="0"/>
                <w:sz w:val="24"/>
                <w:szCs w:val="24"/>
                <w:lang w:val="en-US" w:eastAsia="zh-CN"/>
              </w:rPr>
            </w:pPr>
            <w:r>
              <w:rPr>
                <w:rFonts w:hint="eastAsia" w:ascii="Times New Roman" w:hAnsi="Times New Roman" w:eastAsia="仿宋_GB2312" w:cs="Times New Roman"/>
                <w:b w:val="0"/>
                <w:bCs w:val="0"/>
                <w:snapToGrid w:val="0"/>
                <w:spacing w:val="-4"/>
                <w:kern w:val="0"/>
                <w:sz w:val="24"/>
                <w:szCs w:val="24"/>
                <w:lang w:val="en-US" w:eastAsia="zh-CN"/>
              </w:rPr>
              <w:t>申请从事出租汽车客运经营的个体经营者，应当提供以下材料：</w:t>
            </w:r>
          </w:p>
          <w:p w14:paraId="60025CB9">
            <w:pPr>
              <w:overflowPunct w:val="0"/>
              <w:adjustRightInd w:val="0"/>
              <w:snapToGrid w:val="0"/>
              <w:ind w:firstLine="464"/>
              <w:rPr>
                <w:rFonts w:hint="eastAsia" w:ascii="Times New Roman" w:hAnsi="Times New Roman" w:eastAsia="仿宋_GB2312" w:cs="Times New Roman"/>
                <w:b w:val="0"/>
                <w:bCs w:val="0"/>
                <w:snapToGrid w:val="0"/>
                <w:spacing w:val="-4"/>
                <w:kern w:val="0"/>
                <w:sz w:val="24"/>
                <w:szCs w:val="24"/>
                <w:lang w:val="en-US" w:eastAsia="zh-CN"/>
              </w:rPr>
            </w:pPr>
            <w:r>
              <w:rPr>
                <w:rFonts w:hint="eastAsia" w:ascii="Times New Roman" w:hAnsi="Times New Roman" w:eastAsia="仿宋_GB2312" w:cs="Times New Roman"/>
                <w:b w:val="0"/>
                <w:bCs w:val="0"/>
                <w:snapToGrid w:val="0"/>
                <w:spacing w:val="-4"/>
                <w:kern w:val="0"/>
                <w:sz w:val="24"/>
                <w:szCs w:val="24"/>
                <w:lang w:val="en-US" w:eastAsia="zh-CN"/>
              </w:rPr>
              <w:t>（一）前款第（四）、（九）、（十）、（十一）项规定的材料；</w:t>
            </w:r>
          </w:p>
          <w:p w14:paraId="7D9B8949">
            <w:pPr>
              <w:overflowPunct w:val="0"/>
              <w:adjustRightInd w:val="0"/>
              <w:snapToGrid w:val="0"/>
              <w:ind w:firstLine="464"/>
              <w:rPr>
                <w:rFonts w:hint="eastAsia" w:ascii="Times New Roman" w:hAnsi="Times New Roman" w:eastAsia="仿宋_GB2312" w:cs="Times New Roman"/>
                <w:b w:val="0"/>
                <w:bCs w:val="0"/>
                <w:snapToGrid w:val="0"/>
                <w:spacing w:val="-4"/>
                <w:kern w:val="0"/>
                <w:sz w:val="24"/>
                <w:szCs w:val="24"/>
                <w:lang w:val="en-US" w:eastAsia="zh-CN"/>
              </w:rPr>
            </w:pPr>
            <w:r>
              <w:rPr>
                <w:rFonts w:hint="eastAsia" w:ascii="Times New Roman" w:hAnsi="Times New Roman" w:eastAsia="仿宋_GB2312" w:cs="Times New Roman"/>
                <w:b w:val="0"/>
                <w:bCs w:val="0"/>
                <w:snapToGrid w:val="0"/>
                <w:spacing w:val="-4"/>
                <w:kern w:val="0"/>
                <w:sz w:val="24"/>
                <w:szCs w:val="24"/>
                <w:lang w:val="en-US" w:eastAsia="zh-CN"/>
              </w:rPr>
              <w:t>（二）《出租汽车客运经营许可申请表（个体）》；</w:t>
            </w:r>
          </w:p>
          <w:p w14:paraId="25B280F4">
            <w:pPr>
              <w:overflowPunct w:val="0"/>
              <w:adjustRightInd w:val="0"/>
              <w:snapToGrid w:val="0"/>
              <w:ind w:firstLine="464"/>
              <w:rPr>
                <w:rFonts w:hint="eastAsia" w:ascii="Times New Roman" w:hAnsi="Times New Roman" w:eastAsia="仿宋_GB2312" w:cs="Times New Roman"/>
                <w:b w:val="0"/>
                <w:bCs w:val="0"/>
                <w:snapToGrid w:val="0"/>
                <w:spacing w:val="-4"/>
                <w:kern w:val="0"/>
                <w:sz w:val="24"/>
                <w:szCs w:val="24"/>
                <w:lang w:val="en-US" w:eastAsia="zh-CN"/>
              </w:rPr>
            </w:pPr>
            <w:r>
              <w:rPr>
                <w:rFonts w:hint="eastAsia" w:ascii="Times New Roman" w:hAnsi="Times New Roman" w:eastAsia="仿宋_GB2312" w:cs="Times New Roman"/>
                <w:b w:val="0"/>
                <w:bCs w:val="0"/>
                <w:snapToGrid w:val="0"/>
                <w:spacing w:val="-4"/>
                <w:kern w:val="0"/>
                <w:sz w:val="24"/>
                <w:szCs w:val="24"/>
                <w:lang w:val="en-US" w:eastAsia="zh-CN"/>
              </w:rPr>
              <w:t>（三）个体工商户营业执照及其复印件；</w:t>
            </w:r>
          </w:p>
          <w:p w14:paraId="10A89014">
            <w:pPr>
              <w:overflowPunct w:val="0"/>
              <w:adjustRightInd w:val="0"/>
              <w:snapToGrid w:val="0"/>
              <w:ind w:firstLine="464"/>
              <w:rPr>
                <w:rFonts w:hint="eastAsia" w:ascii="Times New Roman" w:hAnsi="Times New Roman" w:eastAsia="仿宋_GB2312" w:cs="Times New Roman"/>
                <w:b w:val="0"/>
                <w:bCs w:val="0"/>
                <w:snapToGrid w:val="0"/>
                <w:spacing w:val="-4"/>
                <w:kern w:val="0"/>
                <w:sz w:val="24"/>
                <w:szCs w:val="24"/>
                <w:lang w:val="en-US" w:eastAsia="zh-CN"/>
              </w:rPr>
            </w:pPr>
            <w:r>
              <w:rPr>
                <w:rFonts w:hint="eastAsia" w:ascii="Times New Roman" w:hAnsi="Times New Roman" w:eastAsia="仿宋_GB2312" w:cs="Times New Roman"/>
                <w:b w:val="0"/>
                <w:bCs w:val="0"/>
                <w:snapToGrid w:val="0"/>
                <w:spacing w:val="-4"/>
                <w:kern w:val="0"/>
                <w:sz w:val="24"/>
                <w:szCs w:val="24"/>
                <w:lang w:val="en-US" w:eastAsia="zh-CN"/>
              </w:rPr>
              <w:t>（四）本人的身份证、驾驶证及其复印件；</w:t>
            </w:r>
          </w:p>
          <w:p w14:paraId="30303B8A">
            <w:pPr>
              <w:overflowPunct w:val="0"/>
              <w:adjustRightInd w:val="0"/>
              <w:snapToGrid w:val="0"/>
              <w:ind w:firstLine="464"/>
              <w:rPr>
                <w:rFonts w:hint="eastAsia" w:ascii="Times New Roman" w:hAnsi="Times New Roman" w:eastAsia="仿宋_GB2312" w:cs="Times New Roman"/>
                <w:b w:val="0"/>
                <w:bCs w:val="0"/>
                <w:snapToGrid w:val="0"/>
                <w:spacing w:val="-4"/>
                <w:kern w:val="0"/>
                <w:sz w:val="24"/>
                <w:szCs w:val="24"/>
                <w:lang w:val="en-US" w:eastAsia="zh-CN"/>
              </w:rPr>
            </w:pPr>
            <w:r>
              <w:rPr>
                <w:rFonts w:hint="eastAsia" w:ascii="Times New Roman" w:hAnsi="Times New Roman" w:eastAsia="仿宋_GB2312" w:cs="Times New Roman"/>
                <w:b w:val="0"/>
                <w:bCs w:val="0"/>
                <w:snapToGrid w:val="0"/>
                <w:spacing w:val="-4"/>
                <w:kern w:val="0"/>
                <w:sz w:val="24"/>
                <w:szCs w:val="24"/>
                <w:lang w:val="en-US" w:eastAsia="zh-CN"/>
              </w:rPr>
              <w:t>（五）停车场地证明材料；</w:t>
            </w:r>
          </w:p>
          <w:p w14:paraId="43631D20">
            <w:pPr>
              <w:overflowPunct w:val="0"/>
              <w:adjustRightInd w:val="0"/>
              <w:snapToGrid w:val="0"/>
              <w:ind w:firstLine="464"/>
              <w:rPr>
                <w:rFonts w:hint="eastAsia" w:ascii="Times New Roman" w:hAnsi="Times New Roman" w:eastAsia="仿宋_GB2312" w:cs="Times New Roman"/>
                <w:b w:val="0"/>
                <w:bCs w:val="0"/>
                <w:snapToGrid w:val="0"/>
                <w:spacing w:val="-4"/>
                <w:kern w:val="0"/>
                <w:sz w:val="24"/>
                <w:szCs w:val="24"/>
                <w:lang w:val="en-US" w:eastAsia="zh-CN"/>
              </w:rPr>
            </w:pPr>
            <w:r>
              <w:rPr>
                <w:rFonts w:hint="eastAsia" w:ascii="Times New Roman" w:hAnsi="Times New Roman" w:eastAsia="仿宋_GB2312" w:cs="Times New Roman"/>
                <w:b w:val="0"/>
                <w:bCs w:val="0"/>
                <w:snapToGrid w:val="0"/>
                <w:spacing w:val="-4"/>
                <w:kern w:val="0"/>
                <w:sz w:val="24"/>
                <w:szCs w:val="24"/>
                <w:lang w:val="en-US" w:eastAsia="zh-CN"/>
              </w:rPr>
              <w:t>（六）安全生产管理制度和服务质量保障措施文本。</w:t>
            </w:r>
          </w:p>
          <w:p w14:paraId="178F3CE6">
            <w:pPr>
              <w:overflowPunct w:val="0"/>
              <w:adjustRightInd w:val="0"/>
              <w:snapToGrid w:val="0"/>
              <w:ind w:firstLine="464"/>
              <w:rPr>
                <w:rFonts w:ascii="Times New Roman" w:hAnsi="Times New Roman" w:eastAsia="仿宋_GB2312"/>
                <w:snapToGrid w:val="0"/>
                <w:spacing w:val="-4"/>
                <w:kern w:val="0"/>
                <w:sz w:val="24"/>
                <w:szCs w:val="24"/>
              </w:rPr>
            </w:pPr>
            <w:r>
              <w:rPr>
                <w:rFonts w:hint="eastAsia" w:ascii="Times New Roman" w:hAnsi="Times New Roman" w:eastAsia="仿宋_GB2312" w:cs="Times New Roman"/>
                <w:b w:val="0"/>
                <w:bCs w:val="0"/>
                <w:snapToGrid w:val="0"/>
                <w:spacing w:val="-4"/>
                <w:kern w:val="0"/>
                <w:sz w:val="24"/>
                <w:szCs w:val="24"/>
                <w:lang w:val="en-US" w:eastAsia="zh-CN"/>
              </w:rPr>
              <w:t>申请人应当保证提供材料真实可靠，如有隐瞒有关情况或者提供虚假材料的，道路运输管理机构可以依法撤销行政许可，申请人在一年内不得再次申请从事出租汽车客运经营。</w:t>
            </w:r>
          </w:p>
        </w:tc>
      </w:tr>
      <w:tr w14:paraId="5FB873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30" w:hRule="atLeast"/>
          <w:jc w:val="center"/>
        </w:trPr>
        <w:tc>
          <w:tcPr>
            <w:tcW w:w="1398" w:type="pct"/>
            <w:vAlign w:val="center"/>
          </w:tcPr>
          <w:p w14:paraId="3BBF1226">
            <w:pPr>
              <w:overflowPunct w:val="0"/>
              <w:adjustRightInd w:val="0"/>
              <w:snapToGrid w:val="0"/>
              <w:ind w:firstLine="464"/>
              <w:rPr>
                <w:rFonts w:hint="eastAsia" w:ascii="Times New Roman" w:hAnsi="Times New Roman" w:eastAsia="仿宋_GB2312" w:cs="Times New Roman"/>
                <w:b w:val="0"/>
                <w:bCs w:val="0"/>
                <w:snapToGrid w:val="0"/>
                <w:spacing w:val="-4"/>
                <w:kern w:val="0"/>
                <w:sz w:val="24"/>
                <w:szCs w:val="24"/>
                <w:lang w:val="en-US" w:eastAsia="zh-CN"/>
              </w:rPr>
            </w:pPr>
            <w:r>
              <w:rPr>
                <w:rFonts w:hint="default" w:ascii="Times New Roman" w:hAnsi="Times New Roman" w:eastAsia="仿宋_GB2312" w:cs="Times New Roman"/>
                <w:b/>
                <w:bCs/>
                <w:snapToGrid w:val="0"/>
                <w:spacing w:val="-4"/>
                <w:kern w:val="0"/>
                <w:sz w:val="24"/>
                <w:szCs w:val="24"/>
                <w:lang w:val="en-US" w:eastAsia="zh-CN"/>
              </w:rPr>
              <w:t>第</w:t>
            </w:r>
            <w:r>
              <w:rPr>
                <w:rFonts w:hint="eastAsia" w:ascii="Times New Roman" w:hAnsi="Times New Roman" w:eastAsia="仿宋_GB2312" w:cs="Times New Roman"/>
                <w:b/>
                <w:bCs/>
                <w:snapToGrid w:val="0"/>
                <w:spacing w:val="-4"/>
                <w:kern w:val="0"/>
                <w:sz w:val="24"/>
                <w:szCs w:val="24"/>
                <w:lang w:val="en-US" w:eastAsia="zh-CN"/>
              </w:rPr>
              <w:t>七</w:t>
            </w:r>
            <w:r>
              <w:rPr>
                <w:rFonts w:hint="default" w:ascii="Times New Roman" w:hAnsi="Times New Roman" w:eastAsia="仿宋_GB2312" w:cs="Times New Roman"/>
                <w:b/>
                <w:bCs/>
                <w:snapToGrid w:val="0"/>
                <w:spacing w:val="-4"/>
                <w:kern w:val="0"/>
                <w:sz w:val="24"/>
                <w:szCs w:val="24"/>
                <w:lang w:val="en-US" w:eastAsia="zh-CN"/>
              </w:rPr>
              <w:t>条</w:t>
            </w:r>
            <w:r>
              <w:rPr>
                <w:rFonts w:hint="eastAsia" w:ascii="Times New Roman" w:hAnsi="Times New Roman" w:eastAsia="仿宋_GB2312" w:cs="Times New Roman"/>
                <w:b/>
                <w:bCs/>
                <w:snapToGrid w:val="0"/>
                <w:spacing w:val="-4"/>
                <w:kern w:val="0"/>
                <w:sz w:val="24"/>
                <w:szCs w:val="24"/>
                <w:lang w:val="en-US" w:eastAsia="zh-CN"/>
              </w:rPr>
              <w:t>（专职管理人员）</w:t>
            </w:r>
            <w:r>
              <w:rPr>
                <w:rFonts w:hint="eastAsia" w:ascii="Times New Roman" w:hAnsi="Times New Roman" w:eastAsia="仿宋_GB2312" w:cs="Times New Roman"/>
                <w:b w:val="0"/>
                <w:bCs w:val="0"/>
                <w:snapToGrid w:val="0"/>
                <w:spacing w:val="-4"/>
                <w:kern w:val="0"/>
                <w:sz w:val="24"/>
                <w:szCs w:val="24"/>
                <w:lang w:val="en-US" w:eastAsia="zh-CN"/>
              </w:rPr>
              <w:t xml:space="preserve">网约车线下服务应当由网约车经营者直接实施。 </w:t>
            </w:r>
          </w:p>
          <w:p w14:paraId="4E8F434B">
            <w:pPr>
              <w:overflowPunct w:val="0"/>
              <w:adjustRightInd w:val="0"/>
              <w:snapToGrid w:val="0"/>
              <w:ind w:firstLine="464"/>
              <w:rPr>
                <w:rFonts w:hint="default" w:ascii="Times New Roman" w:hAnsi="Times New Roman" w:eastAsia="仿宋_GB2312" w:cs="Times New Roman"/>
                <w:snapToGrid w:val="0"/>
                <w:spacing w:val="-4"/>
                <w:kern w:val="0"/>
                <w:sz w:val="24"/>
                <w:szCs w:val="24"/>
                <w:lang w:val="en-US" w:eastAsia="zh-CN" w:bidi="ar-SA"/>
              </w:rPr>
            </w:pPr>
            <w:r>
              <w:rPr>
                <w:rFonts w:hint="eastAsia" w:ascii="Times New Roman" w:hAnsi="Times New Roman" w:eastAsia="仿宋_GB2312" w:cs="Times New Roman"/>
                <w:b w:val="0"/>
                <w:bCs w:val="0"/>
                <w:snapToGrid w:val="0"/>
                <w:spacing w:val="-4"/>
                <w:kern w:val="0"/>
                <w:sz w:val="24"/>
                <w:szCs w:val="24"/>
                <w:lang w:val="en-US" w:eastAsia="zh-CN"/>
              </w:rPr>
              <w:t>网约车经营者专职管理人员应当常驻本市办公，不得在多个城市兼任。网约车经营者城市负责人发生变化的，应当提前三日将接任人员信息告知服务机构所在地交通运输主管部门。</w:t>
            </w:r>
          </w:p>
        </w:tc>
        <w:tc>
          <w:tcPr>
            <w:tcW w:w="3601" w:type="pct"/>
            <w:vAlign w:val="center"/>
          </w:tcPr>
          <w:p w14:paraId="4BB16ED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default" w:ascii="Times New Roman" w:hAnsi="Times New Roman" w:eastAsia="仿宋_GB2312" w:cs="Times New Roman"/>
                <w:b w:val="0"/>
                <w:bCs w:val="0"/>
                <w:snapToGrid w:val="0"/>
                <w:spacing w:val="-4"/>
                <w:kern w:val="0"/>
                <w:sz w:val="24"/>
                <w:szCs w:val="24"/>
                <w:lang w:val="en-US" w:eastAsia="zh-CN" w:bidi="ar-SA"/>
              </w:rPr>
            </w:pPr>
            <w:r>
              <w:rPr>
                <w:rFonts w:hint="eastAsia" w:ascii="Times New Roman" w:hAnsi="Times New Roman" w:eastAsia="仿宋_GB2312" w:cs="Times New Roman"/>
                <w:b/>
                <w:bCs/>
                <w:snapToGrid w:val="0"/>
                <w:spacing w:val="-4"/>
                <w:kern w:val="0"/>
                <w:sz w:val="24"/>
                <w:szCs w:val="24"/>
                <w:lang w:val="en-US" w:eastAsia="zh-CN"/>
              </w:rPr>
              <w:t>《</w:t>
            </w:r>
            <w:r>
              <w:rPr>
                <w:rFonts w:hint="default" w:ascii="Times New Roman" w:hAnsi="Times New Roman" w:eastAsia="仿宋_GB2312" w:cs="Times New Roman"/>
                <w:b/>
                <w:bCs/>
                <w:snapToGrid w:val="0"/>
                <w:spacing w:val="-4"/>
                <w:kern w:val="0"/>
                <w:sz w:val="24"/>
                <w:szCs w:val="24"/>
                <w:lang w:val="en-US" w:eastAsia="zh-CN" w:bidi="ar-SA"/>
              </w:rPr>
              <w:t>黄山市网络预约出租汽车平台公司</w:t>
            </w:r>
            <w:r>
              <w:rPr>
                <w:rFonts w:hint="eastAsia" w:ascii="Times New Roman" w:hAnsi="Times New Roman" w:eastAsia="仿宋_GB2312" w:cs="Times New Roman"/>
                <w:b/>
                <w:bCs/>
                <w:snapToGrid w:val="0"/>
                <w:spacing w:val="-4"/>
                <w:kern w:val="0"/>
                <w:sz w:val="24"/>
                <w:szCs w:val="24"/>
                <w:lang w:val="en-US" w:eastAsia="zh-CN" w:bidi="ar-SA"/>
              </w:rPr>
              <w:t>线下服务能力评价指南</w:t>
            </w:r>
            <w:r>
              <w:rPr>
                <w:rFonts w:hint="eastAsia" w:ascii="Times New Roman" w:hAnsi="Times New Roman" w:eastAsia="仿宋_GB2312" w:cs="Times New Roman"/>
                <w:b/>
                <w:bCs/>
                <w:snapToGrid w:val="0"/>
                <w:spacing w:val="-4"/>
                <w:kern w:val="0"/>
                <w:sz w:val="24"/>
                <w:szCs w:val="24"/>
                <w:lang w:val="en-US" w:eastAsia="zh-CN"/>
              </w:rPr>
              <w:t>》：</w:t>
            </w:r>
          </w:p>
          <w:p w14:paraId="23E74B22">
            <w:pPr>
              <w:ind w:firstLine="464" w:firstLineChars="200"/>
              <w:rPr>
                <w:rFonts w:ascii="Times New Roman" w:hAnsi="Times New Roman" w:eastAsia="仿宋_GB2312"/>
                <w:snapToGrid w:val="0"/>
                <w:spacing w:val="-4"/>
                <w:kern w:val="0"/>
                <w:sz w:val="24"/>
                <w:szCs w:val="24"/>
              </w:rPr>
            </w:pPr>
            <w:r>
              <w:rPr>
                <w:rFonts w:hint="default" w:ascii="Times New Roman" w:hAnsi="Times New Roman" w:eastAsia="仿宋_GB2312"/>
                <w:snapToGrid w:val="0"/>
                <w:spacing w:val="-4"/>
                <w:kern w:val="0"/>
                <w:sz w:val="24"/>
                <w:szCs w:val="24"/>
                <w:lang w:val="en-US" w:eastAsia="zh-CN"/>
              </w:rPr>
              <w:t>5.1.1  </w:t>
            </w:r>
            <w:r>
              <w:rPr>
                <w:rFonts w:hint="eastAsia" w:ascii="Times New Roman" w:hAnsi="Times New Roman" w:eastAsia="仿宋_GB2312"/>
                <w:snapToGrid w:val="0"/>
                <w:spacing w:val="-4"/>
                <w:kern w:val="0"/>
                <w:sz w:val="24"/>
                <w:szCs w:val="24"/>
                <w:lang w:val="en-US" w:eastAsia="zh-CN"/>
              </w:rPr>
              <w:t>运营规模达到</w:t>
            </w:r>
            <w:r>
              <w:rPr>
                <w:rFonts w:hint="default" w:ascii="Times New Roman" w:hAnsi="Times New Roman" w:eastAsia="仿宋_GB2312"/>
                <w:snapToGrid w:val="0"/>
                <w:spacing w:val="-4"/>
                <w:kern w:val="0"/>
                <w:sz w:val="24"/>
                <w:szCs w:val="24"/>
                <w:lang w:val="en-US" w:eastAsia="zh-CN"/>
              </w:rPr>
              <w:t>100</w:t>
            </w:r>
            <w:r>
              <w:rPr>
                <w:rFonts w:hint="eastAsia" w:ascii="Times New Roman" w:hAnsi="Times New Roman" w:eastAsia="仿宋_GB2312"/>
                <w:snapToGrid w:val="0"/>
                <w:spacing w:val="-4"/>
                <w:kern w:val="0"/>
                <w:sz w:val="24"/>
                <w:szCs w:val="24"/>
                <w:lang w:val="en-US" w:eastAsia="zh-CN"/>
              </w:rPr>
              <w:t>台车辆以上的，应配备专职安全生产管理人员，常驻本市办公，专人专职、不得兼任，严格按照国家安全生产的方针、政策、各种规章制度及各项标准，对运营单位安全生产行使监督检查职能。</w:t>
            </w:r>
          </w:p>
        </w:tc>
      </w:tr>
      <w:tr w14:paraId="684716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30" w:hRule="atLeast"/>
          <w:jc w:val="center"/>
        </w:trPr>
        <w:tc>
          <w:tcPr>
            <w:tcW w:w="1398" w:type="pct"/>
            <w:vAlign w:val="center"/>
          </w:tcPr>
          <w:p w14:paraId="2CE79C03">
            <w:pPr>
              <w:overflowPunct w:val="0"/>
              <w:adjustRightInd w:val="0"/>
              <w:snapToGrid w:val="0"/>
              <w:ind w:firstLine="464"/>
              <w:rPr>
                <w:rFonts w:hint="eastAsia" w:ascii="Times New Roman" w:hAnsi="Times New Roman" w:eastAsia="仿宋_GB2312" w:cs="Times New Roman"/>
                <w:b w:val="0"/>
                <w:bCs w:val="0"/>
                <w:snapToGrid w:val="0"/>
                <w:spacing w:val="-4"/>
                <w:kern w:val="0"/>
                <w:sz w:val="24"/>
                <w:szCs w:val="24"/>
                <w:lang w:val="en-US" w:eastAsia="zh-CN"/>
              </w:rPr>
            </w:pPr>
            <w:r>
              <w:rPr>
                <w:rFonts w:hint="eastAsia" w:ascii="Times New Roman" w:hAnsi="Times New Roman" w:eastAsia="仿宋_GB2312" w:cs="Times New Roman"/>
                <w:b/>
                <w:bCs/>
                <w:snapToGrid w:val="0"/>
                <w:spacing w:val="-4"/>
                <w:kern w:val="0"/>
                <w:sz w:val="24"/>
                <w:szCs w:val="24"/>
                <w:lang w:val="en-US" w:eastAsia="zh-CN"/>
              </w:rPr>
              <w:t>第八条（地址变更）</w:t>
            </w:r>
            <w:r>
              <w:rPr>
                <w:rFonts w:hint="eastAsia" w:ascii="Times New Roman" w:hAnsi="Times New Roman" w:eastAsia="仿宋_GB2312" w:cs="Times New Roman"/>
                <w:b w:val="0"/>
                <w:bCs w:val="0"/>
                <w:snapToGrid w:val="0"/>
                <w:spacing w:val="-4"/>
                <w:kern w:val="0"/>
                <w:sz w:val="24"/>
                <w:szCs w:val="24"/>
                <w:lang w:val="en-US" w:eastAsia="zh-CN"/>
              </w:rPr>
              <w:t>网约车经营者营业执照、经营许可证载明的地址应与实际办公地所保持一致，实际办公地址发生变更的，应在变更后五个工作日内告知服务机构所在地交通运输主管部门。</w:t>
            </w:r>
          </w:p>
        </w:tc>
        <w:tc>
          <w:tcPr>
            <w:tcW w:w="3601" w:type="pct"/>
            <w:vAlign w:val="center"/>
          </w:tcPr>
          <w:p w14:paraId="032B0E4F">
            <w:pPr>
              <w:rPr>
                <w:rFonts w:hint="eastAsia" w:ascii="Times New Roman" w:hAnsi="Times New Roman" w:eastAsia="仿宋_GB2312" w:cs="Times New Roman"/>
                <w:b w:val="0"/>
                <w:bCs w:val="0"/>
                <w:snapToGrid w:val="0"/>
                <w:spacing w:val="-4"/>
                <w:kern w:val="0"/>
                <w:sz w:val="24"/>
                <w:szCs w:val="24"/>
                <w:lang w:val="en-US" w:eastAsia="zh-CN"/>
              </w:rPr>
            </w:pPr>
            <w:r>
              <w:rPr>
                <w:rFonts w:hint="eastAsia" w:ascii="Times New Roman" w:hAnsi="Times New Roman" w:eastAsia="仿宋_GB2312" w:cs="Times New Roman"/>
                <w:b/>
                <w:bCs/>
                <w:snapToGrid w:val="0"/>
                <w:spacing w:val="-4"/>
                <w:kern w:val="0"/>
                <w:sz w:val="24"/>
                <w:szCs w:val="24"/>
                <w:lang w:val="en-US" w:eastAsia="zh-CN"/>
              </w:rPr>
              <w:t>《普洱市网络预约出租汽车经营服务管理实施细则》第十四条：</w:t>
            </w:r>
            <w:r>
              <w:rPr>
                <w:rFonts w:hint="eastAsia" w:ascii="Times New Roman" w:hAnsi="Times New Roman" w:eastAsia="仿宋_GB2312" w:cs="Times New Roman"/>
                <w:b w:val="0"/>
                <w:bCs w:val="0"/>
                <w:snapToGrid w:val="0"/>
                <w:spacing w:val="-4"/>
                <w:kern w:val="0"/>
                <w:sz w:val="24"/>
                <w:szCs w:val="24"/>
                <w:lang w:val="en-US" w:eastAsia="zh-CN"/>
              </w:rPr>
              <w:t>网约车平台公司变更法定代表人、名称、地址的，应当到市级交通运输主管部门申请办理变更手续。线下服务机构负责人员变更的，应当及时向经营服务所在地县（区）交通运输主管部门报备。</w:t>
            </w:r>
          </w:p>
          <w:p w14:paraId="55A7F2F5">
            <w:pPr>
              <w:pStyle w:val="8"/>
              <w:keepNext w:val="0"/>
              <w:keepLines w:val="0"/>
              <w:widowControl/>
              <w:suppressLineNumbers w:val="0"/>
              <w:shd w:val="clear" w:fill="FFFFFF"/>
              <w:spacing w:before="0" w:beforeAutospacing="0" w:after="0" w:afterAutospacing="0"/>
              <w:ind w:left="0" w:right="0" w:firstLine="0"/>
              <w:jc w:val="both"/>
              <w:rPr>
                <w:rFonts w:hint="eastAsia" w:ascii="Times New Roman" w:hAnsi="Times New Roman" w:eastAsia="仿宋_GB2312" w:cs="Times New Roman"/>
                <w:b w:val="0"/>
                <w:bCs w:val="0"/>
                <w:snapToGrid w:val="0"/>
                <w:spacing w:val="-4"/>
                <w:kern w:val="0"/>
                <w:sz w:val="24"/>
                <w:szCs w:val="24"/>
                <w:lang w:val="en-US" w:eastAsia="zh-CN" w:bidi="ar-SA"/>
              </w:rPr>
            </w:pPr>
            <w:r>
              <w:rPr>
                <w:rFonts w:hint="eastAsia" w:ascii="Times New Roman" w:hAnsi="Times New Roman" w:eastAsia="仿宋_GB2312" w:cs="Times New Roman"/>
                <w:b/>
                <w:bCs/>
                <w:snapToGrid w:val="0"/>
                <w:spacing w:val="-4"/>
                <w:kern w:val="0"/>
                <w:sz w:val="24"/>
                <w:szCs w:val="24"/>
                <w:lang w:val="en-US" w:eastAsia="zh-CN" w:bidi="ar-SA"/>
              </w:rPr>
              <w:t>《乌鲁木齐市网络预约出租汽车经营服务管理暂行办法》</w:t>
            </w:r>
            <w:r>
              <w:rPr>
                <w:rFonts w:hint="default" w:ascii="Times New Roman" w:hAnsi="Times New Roman" w:eastAsia="仿宋_GB2312" w:cs="Times New Roman"/>
                <w:b/>
                <w:bCs/>
                <w:snapToGrid w:val="0"/>
                <w:spacing w:val="-4"/>
                <w:kern w:val="0"/>
                <w:sz w:val="24"/>
                <w:szCs w:val="24"/>
                <w:lang w:val="en-US" w:eastAsia="zh-CN" w:bidi="ar-SA"/>
              </w:rPr>
              <w:t>第十条</w:t>
            </w:r>
            <w:r>
              <w:rPr>
                <w:rFonts w:hint="eastAsia" w:ascii="Times New Roman" w:hAnsi="Times New Roman" w:eastAsia="仿宋_GB2312" w:cs="Times New Roman"/>
                <w:b/>
                <w:bCs/>
                <w:snapToGrid w:val="0"/>
                <w:spacing w:val="-4"/>
                <w:kern w:val="0"/>
                <w:sz w:val="24"/>
                <w:szCs w:val="24"/>
                <w:lang w:val="en-US" w:eastAsia="zh-CN" w:bidi="ar-SA"/>
              </w:rPr>
              <w:t>：</w:t>
            </w:r>
            <w:r>
              <w:rPr>
                <w:rFonts w:hint="default" w:ascii="Times New Roman" w:hAnsi="Times New Roman" w:eastAsia="仿宋_GB2312" w:cs="Times New Roman"/>
                <w:b w:val="0"/>
                <w:bCs w:val="0"/>
                <w:snapToGrid w:val="0"/>
                <w:spacing w:val="-4"/>
                <w:kern w:val="0"/>
                <w:sz w:val="24"/>
                <w:szCs w:val="24"/>
                <w:lang w:val="en-US" w:eastAsia="zh-CN" w:bidi="ar-SA"/>
              </w:rPr>
              <w:t>网约车经营公司在经营许可有效期届满30日前，可以向原许可机关申请延续许可，原许可机关依据本办法第六条规定，结合网约车经营公司在经营许可有效期内的经营行为和质量信誉考核等情况，依法作出是否准予延续许可的决定。</w:t>
            </w:r>
          </w:p>
          <w:p w14:paraId="4EB1D8FA">
            <w:pPr>
              <w:pStyle w:val="8"/>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仿宋_GB2312" w:cs="Times New Roman"/>
                <w:b w:val="0"/>
                <w:bCs w:val="0"/>
                <w:snapToGrid w:val="0"/>
                <w:spacing w:val="-4"/>
                <w:kern w:val="0"/>
                <w:sz w:val="24"/>
                <w:szCs w:val="24"/>
                <w:lang w:val="en-US" w:eastAsia="zh-CN" w:bidi="ar-SA"/>
              </w:rPr>
            </w:pPr>
            <w:r>
              <w:rPr>
                <w:rFonts w:hint="default" w:ascii="Times New Roman" w:hAnsi="Times New Roman" w:eastAsia="仿宋_GB2312" w:cs="Times New Roman"/>
                <w:b w:val="0"/>
                <w:bCs w:val="0"/>
                <w:snapToGrid w:val="0"/>
                <w:spacing w:val="-4"/>
                <w:kern w:val="0"/>
                <w:sz w:val="24"/>
                <w:szCs w:val="24"/>
                <w:lang w:val="en-US" w:eastAsia="zh-CN" w:bidi="ar-SA"/>
              </w:rPr>
              <w:t>网约车经营公司因合并、分立产生新的经营主体的，新的经营主体应当向原许可机关重新申请经营许可。</w:t>
            </w:r>
          </w:p>
          <w:p w14:paraId="14FFF1CF">
            <w:pPr>
              <w:pStyle w:val="8"/>
              <w:keepNext w:val="0"/>
              <w:keepLines w:val="0"/>
              <w:widowControl/>
              <w:suppressLineNumbers w:val="0"/>
              <w:shd w:val="clear" w:fill="FFFFFF"/>
              <w:spacing w:before="0" w:beforeAutospacing="0" w:after="0" w:afterAutospacing="0"/>
              <w:ind w:left="0" w:right="0" w:firstLine="0"/>
              <w:jc w:val="both"/>
              <w:rPr>
                <w:rFonts w:hint="eastAsia" w:ascii="Times New Roman" w:hAnsi="Times New Roman" w:eastAsia="仿宋_GB2312" w:cs="Times New Roman"/>
                <w:b w:val="0"/>
                <w:bCs w:val="0"/>
                <w:snapToGrid w:val="0"/>
                <w:spacing w:val="-4"/>
                <w:kern w:val="0"/>
                <w:sz w:val="24"/>
                <w:szCs w:val="24"/>
                <w:lang w:val="en-US" w:eastAsia="zh-CN"/>
              </w:rPr>
            </w:pPr>
            <w:r>
              <w:rPr>
                <w:rFonts w:hint="default" w:ascii="Times New Roman" w:hAnsi="Times New Roman" w:eastAsia="仿宋_GB2312" w:cs="Times New Roman"/>
                <w:b w:val="0"/>
                <w:bCs w:val="0"/>
                <w:snapToGrid w:val="0"/>
                <w:spacing w:val="-4"/>
                <w:kern w:val="0"/>
                <w:sz w:val="24"/>
                <w:szCs w:val="24"/>
                <w:lang w:val="en-US" w:eastAsia="zh-CN" w:bidi="ar-SA"/>
              </w:rPr>
              <w:t>网约车经营公司变更名称、地址的，应当向原许可机关办理报备。</w:t>
            </w:r>
          </w:p>
        </w:tc>
      </w:tr>
      <w:tr w14:paraId="71ADBC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91" w:hRule="atLeast"/>
          <w:jc w:val="center"/>
        </w:trPr>
        <w:tc>
          <w:tcPr>
            <w:tcW w:w="1398" w:type="pct"/>
            <w:vAlign w:val="center"/>
          </w:tcPr>
          <w:p w14:paraId="7E49D691">
            <w:pPr>
              <w:overflowPunct w:val="0"/>
              <w:adjustRightInd w:val="0"/>
              <w:snapToGrid w:val="0"/>
              <w:ind w:firstLine="464"/>
              <w:rPr>
                <w:rFonts w:hint="eastAsia" w:ascii="Times New Roman" w:hAnsi="Times New Roman" w:eastAsia="仿宋_GB2312" w:cs="Times New Roman"/>
                <w:b w:val="0"/>
                <w:bCs w:val="0"/>
                <w:snapToGrid w:val="0"/>
                <w:spacing w:val="-4"/>
                <w:kern w:val="0"/>
                <w:sz w:val="24"/>
                <w:szCs w:val="24"/>
                <w:lang w:val="en-US" w:eastAsia="zh-CN"/>
              </w:rPr>
            </w:pPr>
            <w:r>
              <w:rPr>
                <w:rFonts w:hint="eastAsia" w:ascii="Times New Roman" w:hAnsi="Times New Roman" w:eastAsia="仿宋_GB2312" w:cs="Times New Roman"/>
                <w:b/>
                <w:bCs/>
                <w:snapToGrid w:val="0"/>
                <w:spacing w:val="-4"/>
                <w:kern w:val="0"/>
                <w:sz w:val="24"/>
                <w:szCs w:val="24"/>
                <w:lang w:val="en-US" w:eastAsia="zh-CN"/>
              </w:rPr>
              <w:t>第九条（运营要求）</w:t>
            </w:r>
            <w:r>
              <w:rPr>
                <w:rFonts w:hint="eastAsia" w:ascii="Times New Roman" w:hAnsi="Times New Roman" w:eastAsia="仿宋_GB2312" w:cs="Times New Roman"/>
                <w:b w:val="0"/>
                <w:bCs w:val="0"/>
                <w:snapToGrid w:val="0"/>
                <w:spacing w:val="-4"/>
                <w:kern w:val="0"/>
                <w:sz w:val="24"/>
                <w:szCs w:val="24"/>
                <w:lang w:val="en-US" w:eastAsia="zh-CN"/>
              </w:rPr>
              <w:t>网约车经营者应当积极落实承运人主体责任，提高线下服务能力，保障驾驶员合法权益，并遵守下列规定：</w:t>
            </w:r>
          </w:p>
          <w:p w14:paraId="4DE9B727">
            <w:pPr>
              <w:overflowPunct w:val="0"/>
              <w:adjustRightInd w:val="0"/>
              <w:snapToGrid w:val="0"/>
              <w:ind w:firstLine="464"/>
              <w:rPr>
                <w:rFonts w:hint="eastAsia" w:ascii="Times New Roman" w:hAnsi="Times New Roman" w:eastAsia="仿宋_GB2312" w:cs="Times New Roman"/>
                <w:b w:val="0"/>
                <w:bCs w:val="0"/>
                <w:snapToGrid w:val="0"/>
                <w:spacing w:val="-4"/>
                <w:kern w:val="0"/>
                <w:sz w:val="24"/>
                <w:szCs w:val="24"/>
                <w:lang w:val="en-US" w:eastAsia="zh-CN"/>
              </w:rPr>
            </w:pPr>
            <w:r>
              <w:rPr>
                <w:rFonts w:hint="eastAsia" w:ascii="Times New Roman" w:hAnsi="Times New Roman" w:eastAsia="仿宋_GB2312" w:cs="Times New Roman"/>
                <w:b w:val="0"/>
                <w:bCs w:val="0"/>
                <w:snapToGrid w:val="0"/>
                <w:spacing w:val="-4"/>
                <w:kern w:val="0"/>
                <w:sz w:val="24"/>
                <w:szCs w:val="24"/>
                <w:lang w:val="en-US" w:eastAsia="zh-CN"/>
              </w:rPr>
              <w:t>（一）线下服务能力应当覆盖到所有经营区域，并积极配合行政监管工作；</w:t>
            </w:r>
          </w:p>
          <w:p w14:paraId="4DD57BDC">
            <w:pPr>
              <w:overflowPunct w:val="0"/>
              <w:adjustRightInd w:val="0"/>
              <w:snapToGrid w:val="0"/>
              <w:ind w:firstLine="464"/>
              <w:rPr>
                <w:rFonts w:hint="eastAsia" w:ascii="Times New Roman" w:hAnsi="Times New Roman" w:eastAsia="仿宋_GB2312" w:cs="Times New Roman"/>
                <w:b w:val="0"/>
                <w:bCs w:val="0"/>
                <w:snapToGrid w:val="0"/>
                <w:spacing w:val="-4"/>
                <w:kern w:val="0"/>
                <w:sz w:val="24"/>
                <w:szCs w:val="24"/>
                <w:lang w:val="en-US" w:eastAsia="zh-CN"/>
              </w:rPr>
            </w:pPr>
            <w:r>
              <w:rPr>
                <w:rFonts w:hint="eastAsia" w:ascii="Times New Roman" w:hAnsi="Times New Roman" w:eastAsia="仿宋_GB2312" w:cs="Times New Roman"/>
                <w:b w:val="0"/>
                <w:bCs w:val="0"/>
                <w:snapToGrid w:val="0"/>
                <w:spacing w:val="-4"/>
                <w:kern w:val="0"/>
                <w:sz w:val="24"/>
                <w:szCs w:val="24"/>
                <w:lang w:val="en-US" w:eastAsia="zh-CN"/>
              </w:rPr>
              <w:t>（二）要严格驾驶员、车辆资质审核管理，不得招募未取得合法资质的驾驶员、使用未取得合法资质的车辆开展运营服务；</w:t>
            </w:r>
          </w:p>
          <w:p w14:paraId="0AF3D9CC">
            <w:pPr>
              <w:overflowPunct w:val="0"/>
              <w:adjustRightInd w:val="0"/>
              <w:snapToGrid w:val="0"/>
              <w:ind w:firstLine="464"/>
              <w:rPr>
                <w:rFonts w:hint="eastAsia" w:ascii="Times New Roman" w:hAnsi="Times New Roman" w:eastAsia="仿宋_GB2312" w:cs="Times New Roman"/>
                <w:b w:val="0"/>
                <w:bCs w:val="0"/>
                <w:snapToGrid w:val="0"/>
                <w:spacing w:val="-4"/>
                <w:kern w:val="0"/>
                <w:sz w:val="24"/>
                <w:szCs w:val="24"/>
                <w:lang w:val="en-US" w:eastAsia="zh-CN"/>
              </w:rPr>
            </w:pPr>
            <w:r>
              <w:rPr>
                <w:rFonts w:hint="eastAsia" w:ascii="Times New Roman" w:hAnsi="Times New Roman" w:eastAsia="仿宋_GB2312" w:cs="Times New Roman"/>
                <w:b w:val="0"/>
                <w:bCs w:val="0"/>
                <w:snapToGrid w:val="0"/>
                <w:spacing w:val="-4"/>
                <w:kern w:val="0"/>
                <w:sz w:val="24"/>
                <w:szCs w:val="24"/>
                <w:lang w:val="en-US" w:eastAsia="zh-CN"/>
              </w:rPr>
              <w:t>（三）规范驾驶员判责行为。判责依据应依法合规，确保公平、公正，并为驾驶员提供便捷有效的申诉、解释、复核渠道；</w:t>
            </w:r>
          </w:p>
          <w:p w14:paraId="5624F183">
            <w:pPr>
              <w:overflowPunct w:val="0"/>
              <w:adjustRightInd w:val="0"/>
              <w:snapToGrid w:val="0"/>
              <w:ind w:firstLine="464"/>
              <w:rPr>
                <w:rFonts w:hint="eastAsia" w:ascii="Times New Roman" w:hAnsi="Times New Roman" w:eastAsia="仿宋_GB2312" w:cs="Times New Roman"/>
                <w:b w:val="0"/>
                <w:bCs w:val="0"/>
                <w:snapToGrid w:val="0"/>
                <w:spacing w:val="-4"/>
                <w:kern w:val="0"/>
                <w:sz w:val="24"/>
                <w:szCs w:val="24"/>
                <w:lang w:val="en-US" w:eastAsia="zh-CN"/>
              </w:rPr>
            </w:pPr>
            <w:r>
              <w:rPr>
                <w:rFonts w:hint="eastAsia" w:ascii="Times New Roman" w:hAnsi="Times New Roman" w:eastAsia="仿宋_GB2312" w:cs="Times New Roman"/>
                <w:b w:val="0"/>
                <w:bCs w:val="0"/>
                <w:snapToGrid w:val="0"/>
                <w:spacing w:val="-4"/>
                <w:kern w:val="0"/>
                <w:sz w:val="24"/>
                <w:szCs w:val="24"/>
                <w:lang w:val="en-US" w:eastAsia="zh-CN"/>
              </w:rPr>
              <w:t>（四）承担主要经营风险，不得通过以租代购、收取高额风险抵押金等方式向驾驶员转嫁或者变相转嫁经营风险。履行风险告知义务，与驾驶员签订经营风险告知书，确保理性从业。对于涉及驾驶员的车辆租赁押金等纠纷要积极协调化解，维护和保障驾驶员合法权益。</w:t>
            </w:r>
          </w:p>
          <w:p w14:paraId="3E6EAD4C">
            <w:pPr>
              <w:overflowPunct w:val="0"/>
              <w:adjustRightInd w:val="0"/>
              <w:snapToGrid w:val="0"/>
              <w:ind w:firstLine="464"/>
              <w:rPr>
                <w:rFonts w:hint="default" w:ascii="Times New Roman" w:hAnsi="Times New Roman" w:eastAsia="仿宋_GB2312" w:cs="Times New Roman"/>
                <w:b/>
                <w:bCs/>
                <w:snapToGrid w:val="0"/>
                <w:spacing w:val="-4"/>
                <w:kern w:val="0"/>
                <w:sz w:val="24"/>
                <w:szCs w:val="24"/>
                <w:lang w:val="en-US" w:eastAsia="zh-CN"/>
              </w:rPr>
            </w:pPr>
          </w:p>
        </w:tc>
        <w:tc>
          <w:tcPr>
            <w:tcW w:w="3601" w:type="pct"/>
            <w:vAlign w:val="center"/>
          </w:tcPr>
          <w:p w14:paraId="1E5F4049">
            <w:pPr>
              <w:keepNext w:val="0"/>
              <w:keepLines w:val="0"/>
              <w:widowControl/>
              <w:suppressLineNumbers w:val="0"/>
              <w:jc w:val="left"/>
              <w:rPr>
                <w:rFonts w:hint="eastAsia" w:ascii="Times New Roman" w:hAnsi="Times New Roman" w:eastAsia="仿宋_GB2312" w:cs="Times New Roman"/>
                <w:b w:val="0"/>
                <w:bCs w:val="0"/>
                <w:snapToGrid w:val="0"/>
                <w:spacing w:val="-4"/>
                <w:kern w:val="0"/>
                <w:sz w:val="24"/>
                <w:szCs w:val="24"/>
                <w:lang w:val="en-US" w:eastAsia="zh-CN"/>
              </w:rPr>
            </w:pPr>
            <w:r>
              <w:rPr>
                <w:rFonts w:ascii="Times New Roman" w:hAnsi="Times New Roman" w:eastAsia="仿宋_GB2312" w:cs="Times New Roman"/>
                <w:b/>
                <w:bCs/>
                <w:snapToGrid w:val="0"/>
                <w:spacing w:val="-4"/>
                <w:kern w:val="0"/>
                <w:sz w:val="24"/>
                <w:szCs w:val="24"/>
              </w:rPr>
              <w:t>《</w:t>
            </w:r>
            <w:r>
              <w:rPr>
                <w:rFonts w:hint="eastAsia" w:ascii="Times New Roman" w:hAnsi="Times New Roman" w:eastAsia="仿宋_GB2312" w:cs="Times New Roman"/>
                <w:b/>
                <w:bCs/>
                <w:snapToGrid w:val="0"/>
                <w:spacing w:val="-4"/>
                <w:kern w:val="0"/>
                <w:sz w:val="24"/>
                <w:szCs w:val="24"/>
                <w:lang w:val="en-US" w:eastAsia="zh-CN"/>
              </w:rPr>
              <w:t>苏州市客运出租汽车管理条例</w:t>
            </w:r>
            <w:r>
              <w:rPr>
                <w:rFonts w:ascii="Times New Roman" w:hAnsi="Times New Roman" w:eastAsia="仿宋_GB2312" w:cs="Times New Roman"/>
                <w:b/>
                <w:bCs/>
                <w:snapToGrid w:val="0"/>
                <w:spacing w:val="-4"/>
                <w:kern w:val="0"/>
                <w:sz w:val="24"/>
                <w:szCs w:val="24"/>
              </w:rPr>
              <w:t>》</w:t>
            </w:r>
            <w:r>
              <w:rPr>
                <w:rFonts w:hint="eastAsia" w:ascii="Times New Roman" w:hAnsi="Times New Roman" w:eastAsia="仿宋_GB2312" w:cs="Times New Roman"/>
                <w:b/>
                <w:bCs/>
                <w:snapToGrid w:val="0"/>
                <w:spacing w:val="-4"/>
                <w:kern w:val="0"/>
                <w:sz w:val="24"/>
                <w:szCs w:val="24"/>
                <w:lang w:val="en-US" w:eastAsia="zh-CN"/>
              </w:rPr>
              <w:t>第二十条：</w:t>
            </w:r>
            <w:r>
              <w:rPr>
                <w:rFonts w:hint="eastAsia" w:ascii="Times New Roman" w:hAnsi="Times New Roman" w:eastAsia="仿宋_GB2312" w:cs="Times New Roman"/>
                <w:b w:val="0"/>
                <w:bCs w:val="0"/>
                <w:snapToGrid w:val="0"/>
                <w:spacing w:val="-4"/>
                <w:kern w:val="0"/>
                <w:sz w:val="24"/>
                <w:szCs w:val="24"/>
                <w:lang w:val="en-US" w:eastAsia="zh-CN"/>
              </w:rPr>
              <w:t xml:space="preserve">客运出租汽车经营者应当承担承运人义务，履行 </w:t>
            </w:r>
          </w:p>
          <w:p w14:paraId="5E0DFD0D">
            <w:pPr>
              <w:keepNext w:val="0"/>
              <w:keepLines w:val="0"/>
              <w:widowControl/>
              <w:suppressLineNumbers w:val="0"/>
              <w:jc w:val="left"/>
              <w:rPr>
                <w:rFonts w:hint="eastAsia" w:ascii="Times New Roman" w:hAnsi="Times New Roman" w:eastAsia="仿宋_GB2312" w:cs="Times New Roman"/>
                <w:b w:val="0"/>
                <w:bCs w:val="0"/>
                <w:snapToGrid w:val="0"/>
                <w:spacing w:val="-4"/>
                <w:kern w:val="0"/>
                <w:sz w:val="24"/>
                <w:szCs w:val="24"/>
                <w:lang w:val="en-US" w:eastAsia="zh-CN"/>
              </w:rPr>
            </w:pPr>
            <w:r>
              <w:rPr>
                <w:rFonts w:hint="eastAsia" w:ascii="Times New Roman" w:hAnsi="Times New Roman" w:eastAsia="仿宋_GB2312" w:cs="Times New Roman"/>
                <w:b w:val="0"/>
                <w:bCs w:val="0"/>
                <w:snapToGrid w:val="0"/>
                <w:spacing w:val="-4"/>
                <w:kern w:val="0"/>
                <w:sz w:val="24"/>
                <w:szCs w:val="24"/>
                <w:lang w:val="en-US" w:eastAsia="zh-CN"/>
              </w:rPr>
              <w:t xml:space="preserve">管理责任，保障乘客合法权益，并遵守下列规定： </w:t>
            </w:r>
          </w:p>
          <w:p w14:paraId="687EB5B2">
            <w:pPr>
              <w:keepNext w:val="0"/>
              <w:keepLines w:val="0"/>
              <w:widowControl/>
              <w:suppressLineNumbers w:val="0"/>
              <w:jc w:val="left"/>
              <w:rPr>
                <w:rFonts w:hint="eastAsia" w:ascii="Times New Roman" w:hAnsi="Times New Roman" w:eastAsia="仿宋_GB2312" w:cs="Times New Roman"/>
                <w:b w:val="0"/>
                <w:bCs w:val="0"/>
                <w:snapToGrid w:val="0"/>
                <w:spacing w:val="-4"/>
                <w:kern w:val="0"/>
                <w:sz w:val="24"/>
                <w:szCs w:val="24"/>
                <w:lang w:val="en-US" w:eastAsia="zh-CN"/>
              </w:rPr>
            </w:pPr>
            <w:r>
              <w:rPr>
                <w:rFonts w:hint="eastAsia" w:ascii="Times New Roman" w:hAnsi="Times New Roman" w:eastAsia="仿宋_GB2312" w:cs="Times New Roman"/>
                <w:b w:val="0"/>
                <w:bCs w:val="0"/>
                <w:snapToGrid w:val="0"/>
                <w:spacing w:val="-4"/>
                <w:kern w:val="0"/>
                <w:sz w:val="24"/>
                <w:szCs w:val="24"/>
                <w:lang w:val="en-US" w:eastAsia="zh-CN"/>
              </w:rPr>
              <w:t xml:space="preserve">（一）提供服务的运营车辆符合相关要求、条件，并按照规 </w:t>
            </w:r>
          </w:p>
          <w:p w14:paraId="2E3166DC">
            <w:pPr>
              <w:keepNext w:val="0"/>
              <w:keepLines w:val="0"/>
              <w:widowControl/>
              <w:suppressLineNumbers w:val="0"/>
              <w:jc w:val="left"/>
              <w:rPr>
                <w:rFonts w:hint="eastAsia" w:ascii="Times New Roman" w:hAnsi="Times New Roman" w:eastAsia="仿宋_GB2312" w:cs="Times New Roman"/>
                <w:b w:val="0"/>
                <w:bCs w:val="0"/>
                <w:snapToGrid w:val="0"/>
                <w:spacing w:val="-4"/>
                <w:kern w:val="0"/>
                <w:sz w:val="24"/>
                <w:szCs w:val="24"/>
                <w:lang w:val="en-US" w:eastAsia="zh-CN"/>
              </w:rPr>
            </w:pPr>
            <w:r>
              <w:rPr>
                <w:rFonts w:hint="eastAsia" w:ascii="Times New Roman" w:hAnsi="Times New Roman" w:eastAsia="仿宋_GB2312" w:cs="Times New Roman"/>
                <w:b w:val="0"/>
                <w:bCs w:val="0"/>
                <w:snapToGrid w:val="0"/>
                <w:spacing w:val="-4"/>
                <w:kern w:val="0"/>
                <w:sz w:val="24"/>
                <w:szCs w:val="24"/>
                <w:lang w:val="en-US" w:eastAsia="zh-CN"/>
              </w:rPr>
              <w:t xml:space="preserve">定对车辆进行维护、年度审验，保证车况良好； </w:t>
            </w:r>
          </w:p>
          <w:p w14:paraId="54BA009F">
            <w:pPr>
              <w:keepNext w:val="0"/>
              <w:keepLines w:val="0"/>
              <w:widowControl/>
              <w:suppressLineNumbers w:val="0"/>
              <w:jc w:val="left"/>
              <w:rPr>
                <w:rFonts w:hint="eastAsia" w:ascii="Times New Roman" w:hAnsi="Times New Roman" w:eastAsia="仿宋_GB2312" w:cs="Times New Roman"/>
                <w:b w:val="0"/>
                <w:bCs w:val="0"/>
                <w:snapToGrid w:val="0"/>
                <w:spacing w:val="-4"/>
                <w:kern w:val="0"/>
                <w:sz w:val="24"/>
                <w:szCs w:val="24"/>
                <w:lang w:val="en-US" w:eastAsia="zh-CN"/>
              </w:rPr>
            </w:pPr>
            <w:r>
              <w:rPr>
                <w:rFonts w:hint="eastAsia" w:ascii="Times New Roman" w:hAnsi="Times New Roman" w:eastAsia="仿宋_GB2312" w:cs="Times New Roman"/>
                <w:b w:val="0"/>
                <w:bCs w:val="0"/>
                <w:snapToGrid w:val="0"/>
                <w:spacing w:val="-4"/>
                <w:kern w:val="0"/>
                <w:sz w:val="24"/>
                <w:szCs w:val="24"/>
                <w:lang w:val="en-US" w:eastAsia="zh-CN"/>
              </w:rPr>
              <w:t xml:space="preserve">（二）依法与驾驶员签订劳动合同或者经营合同，明确双方 </w:t>
            </w:r>
          </w:p>
          <w:p w14:paraId="7BA96C2C">
            <w:pPr>
              <w:keepNext w:val="0"/>
              <w:keepLines w:val="0"/>
              <w:widowControl/>
              <w:suppressLineNumbers w:val="0"/>
              <w:jc w:val="left"/>
              <w:rPr>
                <w:rFonts w:hint="eastAsia" w:ascii="Times New Roman" w:hAnsi="Times New Roman" w:eastAsia="仿宋_GB2312" w:cs="Times New Roman"/>
                <w:b w:val="0"/>
                <w:bCs w:val="0"/>
                <w:snapToGrid w:val="0"/>
                <w:spacing w:val="-4"/>
                <w:kern w:val="0"/>
                <w:sz w:val="24"/>
                <w:szCs w:val="24"/>
                <w:lang w:val="en-US" w:eastAsia="zh-CN"/>
              </w:rPr>
            </w:pPr>
            <w:r>
              <w:rPr>
                <w:rFonts w:hint="eastAsia" w:ascii="Times New Roman" w:hAnsi="Times New Roman" w:eastAsia="仿宋_GB2312" w:cs="Times New Roman"/>
                <w:b w:val="0"/>
                <w:bCs w:val="0"/>
                <w:snapToGrid w:val="0"/>
                <w:spacing w:val="-4"/>
                <w:kern w:val="0"/>
                <w:sz w:val="24"/>
                <w:szCs w:val="24"/>
                <w:lang w:val="en-US" w:eastAsia="zh-CN"/>
              </w:rPr>
              <w:t xml:space="preserve">权利义务，开展有关法律、法规、职业道德、服务规范、安全生 </w:t>
            </w:r>
          </w:p>
          <w:p w14:paraId="3F199E6B">
            <w:pPr>
              <w:keepNext w:val="0"/>
              <w:keepLines w:val="0"/>
              <w:widowControl/>
              <w:suppressLineNumbers w:val="0"/>
              <w:jc w:val="left"/>
              <w:rPr>
                <w:rFonts w:hint="eastAsia" w:ascii="Times New Roman" w:hAnsi="Times New Roman" w:eastAsia="仿宋_GB2312" w:cs="Times New Roman"/>
                <w:b w:val="0"/>
                <w:bCs w:val="0"/>
                <w:snapToGrid w:val="0"/>
                <w:spacing w:val="-4"/>
                <w:kern w:val="0"/>
                <w:sz w:val="24"/>
                <w:szCs w:val="24"/>
                <w:lang w:val="en-US" w:eastAsia="zh-CN"/>
              </w:rPr>
            </w:pPr>
            <w:r>
              <w:rPr>
                <w:rFonts w:hint="eastAsia" w:ascii="Times New Roman" w:hAnsi="Times New Roman" w:eastAsia="仿宋_GB2312" w:cs="Times New Roman"/>
                <w:b w:val="0"/>
                <w:bCs w:val="0"/>
                <w:snapToGrid w:val="0"/>
                <w:spacing w:val="-4"/>
                <w:kern w:val="0"/>
                <w:sz w:val="24"/>
                <w:szCs w:val="24"/>
                <w:lang w:val="en-US" w:eastAsia="zh-CN"/>
              </w:rPr>
              <w:t xml:space="preserve">产等方面的培训； </w:t>
            </w:r>
          </w:p>
          <w:p w14:paraId="4E3C2C4C">
            <w:pPr>
              <w:keepNext w:val="0"/>
              <w:keepLines w:val="0"/>
              <w:widowControl/>
              <w:suppressLineNumbers w:val="0"/>
              <w:jc w:val="left"/>
              <w:rPr>
                <w:rFonts w:hint="eastAsia" w:ascii="Times New Roman" w:hAnsi="Times New Roman" w:eastAsia="仿宋_GB2312" w:cs="Times New Roman"/>
                <w:b w:val="0"/>
                <w:bCs w:val="0"/>
                <w:snapToGrid w:val="0"/>
                <w:spacing w:val="-4"/>
                <w:kern w:val="0"/>
                <w:sz w:val="24"/>
                <w:szCs w:val="24"/>
                <w:lang w:val="en-US" w:eastAsia="zh-CN"/>
              </w:rPr>
            </w:pPr>
            <w:r>
              <w:rPr>
                <w:rFonts w:hint="eastAsia" w:ascii="Times New Roman" w:hAnsi="Times New Roman" w:eastAsia="仿宋_GB2312" w:cs="Times New Roman"/>
                <w:b w:val="0"/>
                <w:bCs w:val="0"/>
                <w:snapToGrid w:val="0"/>
                <w:spacing w:val="-4"/>
                <w:kern w:val="0"/>
                <w:sz w:val="24"/>
                <w:szCs w:val="24"/>
                <w:lang w:val="en-US" w:eastAsia="zh-CN"/>
              </w:rPr>
              <w:t xml:space="preserve">（三）执行规定的计价规则和收费标准，提供符合规定的发票； </w:t>
            </w:r>
          </w:p>
          <w:p w14:paraId="587ACE93">
            <w:pPr>
              <w:keepNext w:val="0"/>
              <w:keepLines w:val="0"/>
              <w:widowControl/>
              <w:suppressLineNumbers w:val="0"/>
              <w:jc w:val="left"/>
              <w:rPr>
                <w:rFonts w:hint="eastAsia" w:ascii="Times New Roman" w:hAnsi="Times New Roman" w:eastAsia="仿宋_GB2312" w:cs="Times New Roman"/>
                <w:b w:val="0"/>
                <w:bCs w:val="0"/>
                <w:snapToGrid w:val="0"/>
                <w:spacing w:val="-4"/>
                <w:kern w:val="0"/>
                <w:sz w:val="24"/>
                <w:szCs w:val="24"/>
                <w:lang w:val="en-US" w:eastAsia="zh-CN"/>
              </w:rPr>
            </w:pPr>
            <w:r>
              <w:rPr>
                <w:rFonts w:hint="eastAsia" w:ascii="Times New Roman" w:hAnsi="Times New Roman" w:eastAsia="仿宋_GB2312" w:cs="Times New Roman"/>
                <w:b w:val="0"/>
                <w:bCs w:val="0"/>
                <w:snapToGrid w:val="0"/>
                <w:spacing w:val="-4"/>
                <w:kern w:val="0"/>
                <w:sz w:val="24"/>
                <w:szCs w:val="24"/>
                <w:lang w:val="en-US" w:eastAsia="zh-CN"/>
              </w:rPr>
              <w:t xml:space="preserve">（四）依法保护乘客和驾驶员个人信息； </w:t>
            </w:r>
          </w:p>
          <w:p w14:paraId="0A05E544">
            <w:pPr>
              <w:keepNext w:val="0"/>
              <w:keepLines w:val="0"/>
              <w:widowControl/>
              <w:suppressLineNumbers w:val="0"/>
              <w:jc w:val="left"/>
              <w:rPr>
                <w:rFonts w:hint="eastAsia" w:ascii="Times New Roman" w:hAnsi="Times New Roman" w:eastAsia="仿宋_GB2312" w:cs="Times New Roman"/>
                <w:b w:val="0"/>
                <w:bCs w:val="0"/>
                <w:snapToGrid w:val="0"/>
                <w:spacing w:val="-4"/>
                <w:kern w:val="0"/>
                <w:sz w:val="24"/>
                <w:szCs w:val="24"/>
                <w:lang w:val="en-US" w:eastAsia="zh-CN"/>
              </w:rPr>
            </w:pPr>
            <w:r>
              <w:rPr>
                <w:rFonts w:hint="eastAsia" w:ascii="Times New Roman" w:hAnsi="Times New Roman" w:eastAsia="仿宋_GB2312" w:cs="Times New Roman"/>
                <w:b w:val="0"/>
                <w:bCs w:val="0"/>
                <w:snapToGrid w:val="0"/>
                <w:spacing w:val="-4"/>
                <w:kern w:val="0"/>
                <w:sz w:val="24"/>
                <w:szCs w:val="24"/>
                <w:lang w:val="en-US" w:eastAsia="zh-CN"/>
              </w:rPr>
              <w:t xml:space="preserve">（五）建立健全安全生产管理、投诉处理等制度； </w:t>
            </w:r>
          </w:p>
          <w:p w14:paraId="3BDB3E40">
            <w:pPr>
              <w:keepNext w:val="0"/>
              <w:keepLines w:val="0"/>
              <w:widowControl/>
              <w:suppressLineNumbers w:val="0"/>
              <w:jc w:val="left"/>
              <w:rPr>
                <w:rFonts w:hint="eastAsia" w:ascii="Times New Roman" w:hAnsi="Times New Roman" w:eastAsia="仿宋_GB2312" w:cs="Times New Roman"/>
                <w:b w:val="0"/>
                <w:bCs w:val="0"/>
                <w:snapToGrid w:val="0"/>
                <w:spacing w:val="-4"/>
                <w:kern w:val="0"/>
                <w:sz w:val="24"/>
                <w:szCs w:val="24"/>
                <w:lang w:val="en-US" w:eastAsia="zh-CN"/>
              </w:rPr>
            </w:pPr>
            <w:r>
              <w:rPr>
                <w:rFonts w:hint="eastAsia" w:ascii="Times New Roman" w:hAnsi="Times New Roman" w:eastAsia="仿宋_GB2312" w:cs="Times New Roman"/>
                <w:b w:val="0"/>
                <w:bCs w:val="0"/>
                <w:snapToGrid w:val="0"/>
                <w:spacing w:val="-4"/>
                <w:kern w:val="0"/>
                <w:sz w:val="24"/>
                <w:szCs w:val="24"/>
                <w:lang w:val="en-US" w:eastAsia="zh-CN"/>
              </w:rPr>
              <w:t xml:space="preserve">（六）依法办理营运车辆相关保险； </w:t>
            </w:r>
          </w:p>
          <w:p w14:paraId="375DE3EF">
            <w:pPr>
              <w:keepNext w:val="0"/>
              <w:keepLines w:val="0"/>
              <w:widowControl/>
              <w:suppressLineNumbers w:val="0"/>
              <w:jc w:val="left"/>
              <w:rPr>
                <w:rFonts w:hint="eastAsia" w:ascii="Times New Roman" w:hAnsi="Times New Roman" w:eastAsia="仿宋_GB2312" w:cs="Times New Roman"/>
                <w:b w:val="0"/>
                <w:bCs w:val="0"/>
                <w:snapToGrid w:val="0"/>
                <w:spacing w:val="-4"/>
                <w:kern w:val="0"/>
                <w:sz w:val="24"/>
                <w:szCs w:val="24"/>
                <w:lang w:val="en-US" w:eastAsia="zh-CN"/>
              </w:rPr>
            </w:pPr>
            <w:r>
              <w:rPr>
                <w:rFonts w:hint="eastAsia" w:ascii="Times New Roman" w:hAnsi="Times New Roman" w:eastAsia="仿宋_GB2312" w:cs="Times New Roman"/>
                <w:b w:val="0"/>
                <w:bCs w:val="0"/>
                <w:snapToGrid w:val="0"/>
                <w:spacing w:val="-4"/>
                <w:kern w:val="0"/>
                <w:sz w:val="24"/>
                <w:szCs w:val="24"/>
                <w:lang w:val="en-US" w:eastAsia="zh-CN"/>
              </w:rPr>
              <w:t>（七）法律、法规规定的其他要求。</w:t>
            </w:r>
          </w:p>
          <w:p w14:paraId="0CE2CDD7">
            <w:pPr>
              <w:overflowPunct w:val="0"/>
              <w:adjustRightInd w:val="0"/>
              <w:snapToGrid w:val="0"/>
              <w:rPr>
                <w:rFonts w:hint="eastAsia" w:ascii="Times New Roman" w:hAnsi="Times New Roman" w:eastAsia="仿宋_GB2312" w:cs="Times New Roman"/>
                <w:b w:val="0"/>
                <w:bCs w:val="0"/>
                <w:snapToGrid w:val="0"/>
                <w:spacing w:val="-4"/>
                <w:kern w:val="0"/>
                <w:sz w:val="24"/>
                <w:szCs w:val="24"/>
                <w:lang w:val="en-US" w:eastAsia="zh-CN"/>
              </w:rPr>
            </w:pPr>
            <w:r>
              <w:rPr>
                <w:rFonts w:hint="eastAsia" w:ascii="Times New Roman" w:hAnsi="Times New Roman" w:eastAsia="仿宋_GB2312" w:cs="Times New Roman"/>
                <w:b/>
                <w:bCs/>
                <w:snapToGrid w:val="0"/>
                <w:spacing w:val="-4"/>
                <w:kern w:val="0"/>
                <w:sz w:val="24"/>
                <w:szCs w:val="24"/>
                <w:lang w:val="en-US" w:eastAsia="zh-CN"/>
              </w:rPr>
              <w:t>《网络预约出租汽车经营服务管理暂行办法》第二十八条：</w:t>
            </w:r>
            <w:r>
              <w:rPr>
                <w:rFonts w:hint="eastAsia" w:ascii="Times New Roman" w:hAnsi="Times New Roman" w:eastAsia="仿宋_GB2312" w:cs="Times New Roman"/>
                <w:b w:val="0"/>
                <w:bCs w:val="0"/>
                <w:snapToGrid w:val="0"/>
                <w:spacing w:val="-4"/>
                <w:kern w:val="0"/>
                <w:sz w:val="24"/>
                <w:szCs w:val="24"/>
                <w:lang w:val="en-US" w:eastAsia="zh-CN"/>
              </w:rPr>
              <w:t>任何企业和个人不得向未取得合法资质的车辆、驾驶员提供信息对接开展网约车经营服务。不得以私人小客车合乘名义提供网约车经营服务。</w:t>
            </w:r>
          </w:p>
          <w:p w14:paraId="33E6146D">
            <w:pPr>
              <w:overflowPunct w:val="0"/>
              <w:adjustRightInd w:val="0"/>
              <w:snapToGrid w:val="0"/>
              <w:ind w:firstLine="464"/>
              <w:rPr>
                <w:rFonts w:hint="eastAsia" w:ascii="Times New Roman" w:hAnsi="Times New Roman" w:eastAsia="仿宋_GB2312" w:cs="Times New Roman"/>
                <w:b w:val="0"/>
                <w:bCs w:val="0"/>
                <w:snapToGrid w:val="0"/>
                <w:spacing w:val="-4"/>
                <w:kern w:val="0"/>
                <w:sz w:val="24"/>
                <w:szCs w:val="24"/>
                <w:lang w:val="en-US" w:eastAsia="zh-CN"/>
              </w:rPr>
            </w:pPr>
            <w:r>
              <w:rPr>
                <w:rFonts w:hint="eastAsia" w:ascii="Times New Roman" w:hAnsi="Times New Roman" w:eastAsia="仿宋_GB2312" w:cs="Times New Roman"/>
                <w:b w:val="0"/>
                <w:bCs w:val="0"/>
                <w:snapToGrid w:val="0"/>
                <w:spacing w:val="-4"/>
                <w:kern w:val="0"/>
                <w:sz w:val="24"/>
                <w:szCs w:val="24"/>
                <w:lang w:val="en-US" w:eastAsia="zh-CN"/>
              </w:rPr>
              <w:t>网约车车辆和驾驶员不得通过未取得经营许可的网络服务平台提供运营服务。</w:t>
            </w:r>
          </w:p>
          <w:p w14:paraId="7846680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eastAsia" w:ascii="Times New Roman" w:hAnsi="Times New Roman" w:eastAsia="仿宋_GB2312" w:cs="Times New Roman"/>
                <w:b w:val="0"/>
                <w:bCs w:val="0"/>
                <w:snapToGrid w:val="0"/>
                <w:spacing w:val="-4"/>
                <w:kern w:val="0"/>
                <w:sz w:val="24"/>
                <w:szCs w:val="24"/>
                <w:lang w:val="en-US" w:eastAsia="zh-CN" w:bidi="ar-SA"/>
              </w:rPr>
            </w:pPr>
            <w:r>
              <w:rPr>
                <w:rFonts w:hint="eastAsia" w:ascii="Times New Roman" w:hAnsi="Times New Roman" w:eastAsia="仿宋_GB2312" w:cs="Times New Roman"/>
                <w:b/>
                <w:bCs/>
                <w:snapToGrid w:val="0"/>
                <w:spacing w:val="-4"/>
                <w:kern w:val="0"/>
                <w:sz w:val="24"/>
                <w:szCs w:val="24"/>
                <w:lang w:val="en-US" w:eastAsia="zh-CN" w:bidi="ar-SA"/>
              </w:rPr>
              <w:t>《宁波市网约车经营者规范管理制度》：</w:t>
            </w:r>
            <w:r>
              <w:rPr>
                <w:rFonts w:hint="eastAsia" w:ascii="Times New Roman" w:hAnsi="Times New Roman" w:eastAsia="仿宋_GB2312" w:cs="Times New Roman"/>
                <w:b w:val="0"/>
                <w:bCs w:val="0"/>
                <w:snapToGrid w:val="0"/>
                <w:spacing w:val="-4"/>
                <w:kern w:val="0"/>
                <w:sz w:val="24"/>
                <w:szCs w:val="24"/>
                <w:lang w:val="en-US" w:eastAsia="zh-CN" w:bidi="ar-SA"/>
              </w:rPr>
              <w:t>（三）车辆及设备要求。网约车平台经营者应当保证提供服务车辆具备合法营运资质，保证线上提供服务的车辆与线下实际提供服务的车辆一致；保证提供服务车辆设施设备完好，技术状况良好，安全性能可靠；不得喷涂、张贴各类标志标识、不得安装顶灯等专用设施设备，不得利用车身做商业性广告。</w:t>
            </w:r>
          </w:p>
          <w:p w14:paraId="470D558C">
            <w:pPr>
              <w:overflowPunct w:val="0"/>
              <w:adjustRightInd w:val="0"/>
              <w:snapToGrid w:val="0"/>
              <w:rPr>
                <w:rFonts w:hint="eastAsia" w:ascii="Times New Roman" w:hAnsi="Times New Roman" w:eastAsia="仿宋_GB2312" w:cs="Times New Roman"/>
                <w:b w:val="0"/>
                <w:bCs w:val="0"/>
                <w:snapToGrid w:val="0"/>
                <w:spacing w:val="-4"/>
                <w:kern w:val="0"/>
                <w:sz w:val="24"/>
                <w:szCs w:val="24"/>
                <w:lang w:val="en-US" w:eastAsia="zh-CN"/>
              </w:rPr>
            </w:pPr>
            <w:r>
              <w:rPr>
                <w:rFonts w:hint="eastAsia" w:ascii="Times New Roman" w:hAnsi="Times New Roman" w:eastAsia="仿宋_GB2312" w:cs="Times New Roman"/>
                <w:b/>
                <w:bCs/>
                <w:snapToGrid w:val="0"/>
                <w:spacing w:val="-4"/>
                <w:kern w:val="0"/>
                <w:sz w:val="24"/>
                <w:szCs w:val="24"/>
                <w:lang w:val="en-US" w:eastAsia="zh-CN"/>
              </w:rPr>
              <w:t>《东莞市交通运输局网络预约出租汽车经营服务管理实施细则》第二十五条：</w:t>
            </w:r>
            <w:r>
              <w:rPr>
                <w:rFonts w:hint="eastAsia" w:ascii="Times New Roman" w:hAnsi="Times New Roman" w:eastAsia="仿宋_GB2312" w:cs="Times New Roman"/>
                <w:b w:val="0"/>
                <w:bCs w:val="0"/>
                <w:snapToGrid w:val="0"/>
                <w:spacing w:val="-4"/>
                <w:kern w:val="0"/>
                <w:sz w:val="24"/>
                <w:szCs w:val="24"/>
                <w:lang w:val="en-US" w:eastAsia="zh-CN"/>
              </w:rPr>
              <w:t>网约车平台公司应当遵守下列规定：</w:t>
            </w:r>
          </w:p>
          <w:p w14:paraId="395DB960">
            <w:pPr>
              <w:overflowPunct w:val="0"/>
              <w:adjustRightInd w:val="0"/>
              <w:snapToGrid w:val="0"/>
              <w:rPr>
                <w:rFonts w:hint="eastAsia" w:ascii="Times New Roman" w:hAnsi="Times New Roman" w:eastAsia="仿宋_GB2312" w:cs="Times New Roman"/>
                <w:b w:val="0"/>
                <w:bCs w:val="0"/>
                <w:snapToGrid w:val="0"/>
                <w:spacing w:val="-4"/>
                <w:kern w:val="0"/>
                <w:sz w:val="24"/>
                <w:szCs w:val="24"/>
                <w:lang w:val="en-US" w:eastAsia="zh-CN"/>
              </w:rPr>
            </w:pPr>
            <w:r>
              <w:rPr>
                <w:rFonts w:hint="eastAsia" w:ascii="Times New Roman" w:hAnsi="Times New Roman" w:eastAsia="仿宋_GB2312" w:cs="Times New Roman"/>
                <w:b w:val="0"/>
                <w:bCs w:val="0"/>
                <w:snapToGrid w:val="0"/>
                <w:spacing w:val="-4"/>
                <w:kern w:val="0"/>
                <w:sz w:val="24"/>
                <w:szCs w:val="24"/>
                <w:lang w:val="en-US" w:eastAsia="zh-CN"/>
              </w:rPr>
              <w:t>　　（一）加强安全管理，落实运营、网络安全防范措施，提高安全防范和抗风险能力，改善安全生产条件，支持配合有关部门开展相关工作；</w:t>
            </w:r>
          </w:p>
          <w:p w14:paraId="24114305">
            <w:pPr>
              <w:overflowPunct w:val="0"/>
              <w:adjustRightInd w:val="0"/>
              <w:snapToGrid w:val="0"/>
              <w:rPr>
                <w:rFonts w:hint="eastAsia" w:ascii="Times New Roman" w:hAnsi="Times New Roman" w:eastAsia="仿宋_GB2312" w:cs="Times New Roman"/>
                <w:b w:val="0"/>
                <w:bCs w:val="0"/>
                <w:snapToGrid w:val="0"/>
                <w:spacing w:val="-4"/>
                <w:kern w:val="0"/>
                <w:sz w:val="24"/>
                <w:szCs w:val="24"/>
                <w:lang w:val="en-US" w:eastAsia="zh-CN"/>
              </w:rPr>
            </w:pPr>
            <w:r>
              <w:rPr>
                <w:rFonts w:hint="eastAsia" w:ascii="Times New Roman" w:hAnsi="Times New Roman" w:eastAsia="仿宋_GB2312" w:cs="Times New Roman"/>
                <w:b w:val="0"/>
                <w:bCs w:val="0"/>
                <w:snapToGrid w:val="0"/>
                <w:spacing w:val="-4"/>
                <w:kern w:val="0"/>
                <w:sz w:val="24"/>
                <w:szCs w:val="24"/>
                <w:lang w:val="en-US" w:eastAsia="zh-CN"/>
              </w:rPr>
              <w:t>　　（二）保证提供服务的车辆已取得《网络预约出租汽车运输证》，保证线上提供服务的车辆与线下实际提供服务的车辆一致，并将车辆相关信息向市交通运输部门报备；保证车辆投保交强险、承运人责任险，鼓励车辆购买第三者责任险和乘客意外伤害险等保险；安全性能可靠，保证将车辆卫星定位装置相关数据直接接入市交通运输部门监管平台，设备故障、损坏、数据传输不正常的不得提供信息对接开展网约车经营服务；</w:t>
            </w:r>
          </w:p>
          <w:p w14:paraId="7563608E">
            <w:pPr>
              <w:overflowPunct w:val="0"/>
              <w:adjustRightInd w:val="0"/>
              <w:snapToGrid w:val="0"/>
              <w:rPr>
                <w:rFonts w:hint="eastAsia" w:ascii="Times New Roman" w:hAnsi="Times New Roman" w:eastAsia="仿宋_GB2312" w:cs="Times New Roman"/>
                <w:b w:val="0"/>
                <w:bCs w:val="0"/>
                <w:snapToGrid w:val="0"/>
                <w:spacing w:val="-4"/>
                <w:kern w:val="0"/>
                <w:sz w:val="24"/>
                <w:szCs w:val="24"/>
                <w:lang w:val="en-US" w:eastAsia="zh-CN"/>
              </w:rPr>
            </w:pPr>
            <w:r>
              <w:rPr>
                <w:rFonts w:hint="eastAsia" w:ascii="Times New Roman" w:hAnsi="Times New Roman" w:eastAsia="仿宋_GB2312" w:cs="Times New Roman"/>
                <w:b w:val="0"/>
                <w:bCs w:val="0"/>
                <w:snapToGrid w:val="0"/>
                <w:spacing w:val="-4"/>
                <w:kern w:val="0"/>
                <w:sz w:val="24"/>
                <w:szCs w:val="24"/>
                <w:lang w:val="en-US" w:eastAsia="zh-CN"/>
              </w:rPr>
              <w:t>　　（三）保证提供服务的驾驶员具有合法从业资格，保证线上提供服务的驾驶员与线下实际提供服务的驾驶员一致，并将驾驶员相关信息向市交通运输部门报备；开展有关法律法规、职业道德、服务规范、安全运营等方面的岗前培训和日常教育，保证驾驶员上岗前应当完成不少于24学时、在岗每年不少于8学时的教育培训；承担首问责任，及时对责任驾驶员按要求进行信誉考核记录，加强继续教育；</w:t>
            </w:r>
          </w:p>
          <w:p w14:paraId="071D6340">
            <w:pPr>
              <w:overflowPunct w:val="0"/>
              <w:adjustRightInd w:val="0"/>
              <w:snapToGrid w:val="0"/>
              <w:rPr>
                <w:rFonts w:hint="eastAsia" w:ascii="Times New Roman" w:hAnsi="Times New Roman" w:eastAsia="仿宋_GB2312" w:cs="Times New Roman"/>
                <w:b w:val="0"/>
                <w:bCs w:val="0"/>
                <w:snapToGrid w:val="0"/>
                <w:spacing w:val="-4"/>
                <w:kern w:val="0"/>
                <w:sz w:val="24"/>
                <w:szCs w:val="24"/>
                <w:lang w:val="en-US" w:eastAsia="zh-CN"/>
              </w:rPr>
            </w:pPr>
            <w:r>
              <w:rPr>
                <w:rFonts w:hint="eastAsia" w:ascii="Times New Roman" w:hAnsi="Times New Roman" w:eastAsia="仿宋_GB2312" w:cs="Times New Roman"/>
                <w:b w:val="0"/>
                <w:bCs w:val="0"/>
                <w:snapToGrid w:val="0"/>
                <w:spacing w:val="-4"/>
                <w:kern w:val="0"/>
                <w:sz w:val="24"/>
                <w:szCs w:val="24"/>
                <w:lang w:val="en-US" w:eastAsia="zh-CN"/>
              </w:rPr>
              <w:t>　　（四）维护和保障驾驶员合法权益，按照有关法律法规规定，根据工作时长、服务频次等特点，与驾驶员签订劳动合同或者协议，明确双方的权利和义务。不得引诱驾驶员超时劳动和影响安全驾驶，不得将驾驶员服务计分与服务时长挂钩，不得变相违法阻碍驾驶员自由选择服务平台。应建立驾驶员申诉处理机制，不得对申诉驾驶员实施报复行为；</w:t>
            </w:r>
          </w:p>
          <w:p w14:paraId="7E0D7C18">
            <w:pPr>
              <w:overflowPunct w:val="0"/>
              <w:adjustRightInd w:val="0"/>
              <w:snapToGrid w:val="0"/>
              <w:rPr>
                <w:rFonts w:hint="eastAsia" w:ascii="Times New Roman" w:hAnsi="Times New Roman" w:eastAsia="仿宋_GB2312" w:cs="Times New Roman"/>
                <w:b w:val="0"/>
                <w:bCs w:val="0"/>
                <w:snapToGrid w:val="0"/>
                <w:spacing w:val="-4"/>
                <w:kern w:val="0"/>
                <w:sz w:val="24"/>
                <w:szCs w:val="24"/>
                <w:lang w:val="en-US" w:eastAsia="zh-CN"/>
              </w:rPr>
            </w:pPr>
            <w:r>
              <w:rPr>
                <w:rFonts w:hint="eastAsia" w:ascii="Times New Roman" w:hAnsi="Times New Roman" w:eastAsia="仿宋_GB2312" w:cs="Times New Roman"/>
                <w:b w:val="0"/>
                <w:bCs w:val="0"/>
                <w:snapToGrid w:val="0"/>
                <w:spacing w:val="-4"/>
                <w:kern w:val="0"/>
                <w:sz w:val="24"/>
                <w:szCs w:val="24"/>
                <w:lang w:val="en-US" w:eastAsia="zh-CN"/>
              </w:rPr>
              <w:t>　　（五）承担主要经营风险，不得通过以租代购、收取高额风险抵押金等方式向驾驶员转嫁或者变相转嫁经营风险，维护和保障驾驶员合法权益。履行风险告知义务，与驾驶员签订经营风险告知书，确保理性从业；</w:t>
            </w:r>
          </w:p>
          <w:p w14:paraId="490C8BA0">
            <w:pPr>
              <w:overflowPunct w:val="0"/>
              <w:adjustRightInd w:val="0"/>
              <w:snapToGrid w:val="0"/>
              <w:rPr>
                <w:rFonts w:hint="eastAsia" w:ascii="Times New Roman" w:hAnsi="Times New Roman" w:eastAsia="仿宋_GB2312" w:cs="Times New Roman"/>
                <w:b w:val="0"/>
                <w:bCs w:val="0"/>
                <w:snapToGrid w:val="0"/>
                <w:spacing w:val="-4"/>
                <w:kern w:val="0"/>
                <w:sz w:val="24"/>
                <w:szCs w:val="24"/>
                <w:lang w:val="en-US" w:eastAsia="zh-CN"/>
              </w:rPr>
            </w:pPr>
            <w:r>
              <w:rPr>
                <w:rFonts w:hint="eastAsia" w:ascii="Times New Roman" w:hAnsi="Times New Roman" w:eastAsia="仿宋_GB2312" w:cs="Times New Roman"/>
                <w:b w:val="0"/>
                <w:bCs w:val="0"/>
                <w:snapToGrid w:val="0"/>
                <w:spacing w:val="-4"/>
                <w:kern w:val="0"/>
                <w:sz w:val="24"/>
                <w:szCs w:val="24"/>
                <w:lang w:val="en-US" w:eastAsia="zh-CN"/>
              </w:rPr>
              <w:t>　　（六）如实记录驾驶员、约车人在其网络服务平台发布的信息内容、用户注册信息、身份认证信息、订单日志、上网日志、网上交易日志、车辆行驶轨迹日志等数据并备份，通过网络专线的方式传输至市交通运输部门监管平台，并接收监管平台反馈的管理信息；</w:t>
            </w:r>
          </w:p>
          <w:p w14:paraId="7F5364A3">
            <w:pPr>
              <w:overflowPunct w:val="0"/>
              <w:adjustRightInd w:val="0"/>
              <w:snapToGrid w:val="0"/>
              <w:rPr>
                <w:rFonts w:hint="eastAsia" w:ascii="Times New Roman" w:hAnsi="Times New Roman" w:eastAsia="仿宋_GB2312" w:cs="Times New Roman"/>
                <w:b w:val="0"/>
                <w:bCs w:val="0"/>
                <w:snapToGrid w:val="0"/>
                <w:spacing w:val="-4"/>
                <w:kern w:val="0"/>
                <w:sz w:val="24"/>
                <w:szCs w:val="24"/>
                <w:lang w:val="en-US" w:eastAsia="zh-CN"/>
              </w:rPr>
            </w:pPr>
            <w:r>
              <w:rPr>
                <w:rFonts w:hint="eastAsia" w:ascii="Times New Roman" w:hAnsi="Times New Roman" w:eastAsia="仿宋_GB2312" w:cs="Times New Roman"/>
                <w:b w:val="0"/>
                <w:bCs w:val="0"/>
                <w:snapToGrid w:val="0"/>
                <w:spacing w:val="-4"/>
                <w:kern w:val="0"/>
                <w:sz w:val="24"/>
                <w:szCs w:val="24"/>
                <w:lang w:val="en-US" w:eastAsia="zh-CN"/>
              </w:rPr>
              <w:t>　　（七）公布确定符合国家有关规定的计程计价方式，明确服务项目和质量承诺，合法合理确定网约车运价和设定抽成比例上限，实行明码标价，鼓励向乘客提供我市相应的出租汽车发票，建立服务评价体系和乘客投诉处理制度，如实采集与记录驾驶员服务信息。直接涉及驾驶员权益的制度规则、平台算法、定价机制、动态加价机制应相对平稳，制定或调整前应公开征求从业人员代表及工会组织、行业协会的意见和建议，应至少提前7日向社会公布；如涉及确定和调整计价规则、收入分配规则等经营策略的，应至少提前一个月向社会公布。涉及通行费、停车费等收费的应清晰标明收费方式；</w:t>
            </w:r>
          </w:p>
          <w:p w14:paraId="09A3E5C0">
            <w:pPr>
              <w:overflowPunct w:val="0"/>
              <w:adjustRightInd w:val="0"/>
              <w:snapToGrid w:val="0"/>
              <w:rPr>
                <w:rFonts w:hint="eastAsia" w:ascii="Times New Roman" w:hAnsi="Times New Roman" w:eastAsia="仿宋_GB2312" w:cs="Times New Roman"/>
                <w:b w:val="0"/>
                <w:bCs w:val="0"/>
                <w:snapToGrid w:val="0"/>
                <w:spacing w:val="-4"/>
                <w:kern w:val="0"/>
                <w:sz w:val="24"/>
                <w:szCs w:val="24"/>
                <w:lang w:val="en-US" w:eastAsia="zh-CN"/>
              </w:rPr>
            </w:pPr>
            <w:r>
              <w:rPr>
                <w:rFonts w:hint="eastAsia" w:ascii="Times New Roman" w:hAnsi="Times New Roman" w:eastAsia="仿宋_GB2312" w:cs="Times New Roman"/>
                <w:b w:val="0"/>
                <w:bCs w:val="0"/>
                <w:snapToGrid w:val="0"/>
                <w:spacing w:val="-4"/>
                <w:kern w:val="0"/>
                <w:sz w:val="24"/>
                <w:szCs w:val="24"/>
                <w:lang w:val="en-US" w:eastAsia="zh-CN"/>
              </w:rPr>
              <w:t>　　（八）在提供网约车服务时，提供驾驶员姓名、照片、从业资格证件号码、服务单位、手机号码、服务评价结果、完整车牌号码等信息；</w:t>
            </w:r>
          </w:p>
          <w:p w14:paraId="6C3606D4">
            <w:pPr>
              <w:overflowPunct w:val="0"/>
              <w:adjustRightInd w:val="0"/>
              <w:snapToGrid w:val="0"/>
              <w:rPr>
                <w:rFonts w:hint="eastAsia" w:ascii="Times New Roman" w:hAnsi="Times New Roman" w:eastAsia="仿宋_GB2312" w:cs="Times New Roman"/>
                <w:b w:val="0"/>
                <w:bCs w:val="0"/>
                <w:snapToGrid w:val="0"/>
                <w:spacing w:val="-4"/>
                <w:kern w:val="0"/>
                <w:sz w:val="24"/>
                <w:szCs w:val="24"/>
                <w:lang w:val="en-US" w:eastAsia="zh-CN"/>
              </w:rPr>
            </w:pPr>
            <w:r>
              <w:rPr>
                <w:rFonts w:hint="eastAsia" w:ascii="Times New Roman" w:hAnsi="Times New Roman" w:eastAsia="仿宋_GB2312" w:cs="Times New Roman"/>
                <w:b w:val="0"/>
                <w:bCs w:val="0"/>
                <w:snapToGrid w:val="0"/>
                <w:spacing w:val="-4"/>
                <w:kern w:val="0"/>
                <w:sz w:val="24"/>
                <w:szCs w:val="24"/>
                <w:lang w:val="en-US" w:eastAsia="zh-CN"/>
              </w:rPr>
              <w:t>　　（九）不得妨碍市场公平竞争，不得有为排挤竞争对手或者独占市场，以低于成本的价格运营扰乱正常市场秩序，损害国家利益或者其他经营者合法权益等不正当价格行为；</w:t>
            </w:r>
          </w:p>
          <w:p w14:paraId="036A8AA6">
            <w:pPr>
              <w:overflowPunct w:val="0"/>
              <w:adjustRightInd w:val="0"/>
              <w:snapToGrid w:val="0"/>
              <w:rPr>
                <w:rFonts w:hint="eastAsia" w:ascii="Times New Roman" w:hAnsi="Times New Roman" w:eastAsia="仿宋_GB2312" w:cs="Times New Roman"/>
                <w:b w:val="0"/>
                <w:bCs w:val="0"/>
                <w:snapToGrid w:val="0"/>
                <w:spacing w:val="-4"/>
                <w:kern w:val="0"/>
                <w:sz w:val="24"/>
                <w:szCs w:val="24"/>
                <w:lang w:val="en-US" w:eastAsia="zh-CN"/>
              </w:rPr>
            </w:pPr>
            <w:r>
              <w:rPr>
                <w:rFonts w:hint="eastAsia" w:ascii="Times New Roman" w:hAnsi="Times New Roman" w:eastAsia="仿宋_GB2312" w:cs="Times New Roman"/>
                <w:b w:val="0"/>
                <w:bCs w:val="0"/>
                <w:snapToGrid w:val="0"/>
                <w:spacing w:val="-4"/>
                <w:kern w:val="0"/>
                <w:sz w:val="24"/>
                <w:szCs w:val="24"/>
                <w:lang w:val="en-US" w:eastAsia="zh-CN"/>
              </w:rPr>
              <w:t>　　（十）通过其网络服务平台以显著方式将驾驶员、约车人和乘客等个人信息的采集和使用的目的、方式和范围进行告知，未经信息主体明示同意，不得使用前述个人信息用于开展其他业务。采集驾驶员、约车人和乘客的个人信息，不得超越提供网约车业务所必需的范围。除配合国家机关依法行使监督检查权或者刑事侦查权外，不得向任何第三方提供驾驶员、约车人和乘客的姓名、联系方式、家庭住址、银行账户或者支付账户、地理位置、出行线路等个人隐私和敏感信息，不得泄露地理坐标、地理标志物等涉及国家安全的敏感信息；</w:t>
            </w:r>
          </w:p>
          <w:p w14:paraId="5C032DD6">
            <w:pPr>
              <w:overflowPunct w:val="0"/>
              <w:adjustRightInd w:val="0"/>
              <w:snapToGrid w:val="0"/>
              <w:rPr>
                <w:rFonts w:hint="eastAsia" w:ascii="Times New Roman" w:hAnsi="Times New Roman" w:eastAsia="仿宋_GB2312" w:cs="Times New Roman"/>
                <w:b w:val="0"/>
                <w:bCs w:val="0"/>
                <w:snapToGrid w:val="0"/>
                <w:spacing w:val="-4"/>
                <w:kern w:val="0"/>
                <w:sz w:val="24"/>
                <w:szCs w:val="24"/>
                <w:lang w:val="en-US" w:eastAsia="zh-CN"/>
              </w:rPr>
            </w:pPr>
            <w:r>
              <w:rPr>
                <w:rFonts w:hint="eastAsia" w:ascii="Times New Roman" w:hAnsi="Times New Roman" w:eastAsia="仿宋_GB2312" w:cs="Times New Roman"/>
                <w:b w:val="0"/>
                <w:bCs w:val="0"/>
                <w:snapToGrid w:val="0"/>
                <w:spacing w:val="-4"/>
                <w:kern w:val="0"/>
                <w:sz w:val="24"/>
                <w:szCs w:val="24"/>
                <w:lang w:val="en-US" w:eastAsia="zh-CN"/>
              </w:rPr>
              <w:t>　　（十一）遵守国家网络和信息安全有关规定，所采集的相关个人信息和生成的相关业务数据，应当在中国内地存储和使用，保存期限不少于3年，除法律法规有规定外，不得外流。不得利用其网络服务平台发布法律法规禁止传播的有害信息，不得为企业、个人及其他团体、组织发布有害信息提供便利，并采取有效措施过滤阻断有害信息传播。发现他人利用其网络服务平台传播有害信息的，应当立即停止传输，保存有关记录，并向国家有关机关报告。应当依照法律规定，为公安部门依法开展国家安全工作，防范、调查违法犯罪活动提供技术接口、解密等必要的技术支持与协助。应落实网络安全等级保护制度，按有关法律法规及时开展定级、备案、测评工作，落实系统安全主体责任；</w:t>
            </w:r>
          </w:p>
          <w:p w14:paraId="3969DAC2">
            <w:pPr>
              <w:overflowPunct w:val="0"/>
              <w:adjustRightInd w:val="0"/>
              <w:snapToGrid w:val="0"/>
              <w:rPr>
                <w:rFonts w:hint="eastAsia" w:ascii="Times New Roman" w:hAnsi="Times New Roman" w:eastAsia="仿宋_GB2312" w:cs="Times New Roman"/>
                <w:b w:val="0"/>
                <w:bCs w:val="0"/>
                <w:snapToGrid w:val="0"/>
                <w:spacing w:val="-4"/>
                <w:kern w:val="0"/>
                <w:sz w:val="24"/>
                <w:szCs w:val="24"/>
                <w:lang w:val="en-US" w:eastAsia="zh-CN"/>
              </w:rPr>
            </w:pPr>
            <w:r>
              <w:rPr>
                <w:rFonts w:hint="eastAsia" w:ascii="Times New Roman" w:hAnsi="Times New Roman" w:eastAsia="仿宋_GB2312" w:cs="Times New Roman"/>
                <w:b w:val="0"/>
                <w:bCs w:val="0"/>
                <w:snapToGrid w:val="0"/>
                <w:spacing w:val="-4"/>
                <w:kern w:val="0"/>
                <w:sz w:val="24"/>
                <w:szCs w:val="24"/>
                <w:lang w:val="en-US" w:eastAsia="zh-CN"/>
              </w:rPr>
              <w:t>　　（十二）不得对举报、投诉其服务质量或者对其服务作出不满意评价的乘客实施报复行为；</w:t>
            </w:r>
          </w:p>
          <w:p w14:paraId="0A1C1202">
            <w:pPr>
              <w:overflowPunct w:val="0"/>
              <w:adjustRightInd w:val="0"/>
              <w:snapToGrid w:val="0"/>
              <w:rPr>
                <w:rFonts w:hint="eastAsia" w:ascii="Times New Roman" w:hAnsi="Times New Roman" w:eastAsia="仿宋_GB2312" w:cs="Times New Roman"/>
                <w:b w:val="0"/>
                <w:bCs w:val="0"/>
                <w:snapToGrid w:val="0"/>
                <w:spacing w:val="-4"/>
                <w:kern w:val="0"/>
                <w:sz w:val="24"/>
                <w:szCs w:val="24"/>
                <w:lang w:val="en-US" w:eastAsia="zh-CN"/>
              </w:rPr>
            </w:pPr>
            <w:r>
              <w:rPr>
                <w:rFonts w:hint="eastAsia" w:ascii="Times New Roman" w:hAnsi="Times New Roman" w:eastAsia="仿宋_GB2312" w:cs="Times New Roman"/>
                <w:b w:val="0"/>
                <w:bCs w:val="0"/>
                <w:snapToGrid w:val="0"/>
                <w:spacing w:val="-4"/>
                <w:kern w:val="0"/>
                <w:sz w:val="24"/>
                <w:szCs w:val="24"/>
                <w:lang w:val="en-US" w:eastAsia="zh-CN"/>
              </w:rPr>
              <w:t>　　（十三）法律、法规、规章规定的其他义务。</w:t>
            </w:r>
          </w:p>
        </w:tc>
      </w:tr>
      <w:tr w14:paraId="6CBEFD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00" w:hRule="atLeast"/>
          <w:jc w:val="center"/>
        </w:trPr>
        <w:tc>
          <w:tcPr>
            <w:tcW w:w="1398" w:type="pct"/>
            <w:vAlign w:val="center"/>
          </w:tcPr>
          <w:p w14:paraId="2FF9FFC5">
            <w:pPr>
              <w:overflowPunct w:val="0"/>
              <w:adjustRightInd w:val="0"/>
              <w:snapToGrid w:val="0"/>
              <w:ind w:firstLine="466" w:firstLineChars="200"/>
              <w:rPr>
                <w:rFonts w:hint="eastAsia" w:ascii="Times New Roman" w:hAnsi="Times New Roman" w:eastAsia="仿宋_GB2312" w:cs="Times New Roman"/>
                <w:b/>
                <w:bCs/>
                <w:snapToGrid w:val="0"/>
                <w:spacing w:val="-4"/>
                <w:kern w:val="0"/>
                <w:sz w:val="24"/>
                <w:szCs w:val="24"/>
                <w:lang w:val="en-US" w:eastAsia="zh-CN" w:bidi="ar-SA"/>
              </w:rPr>
            </w:pPr>
            <w:r>
              <w:rPr>
                <w:rFonts w:hint="eastAsia" w:ascii="Times New Roman" w:hAnsi="Times New Roman" w:eastAsia="仿宋_GB2312" w:cs="Times New Roman"/>
                <w:b/>
                <w:bCs/>
                <w:snapToGrid w:val="0"/>
                <w:spacing w:val="-4"/>
                <w:kern w:val="0"/>
                <w:sz w:val="24"/>
                <w:szCs w:val="24"/>
                <w:lang w:val="en-US" w:eastAsia="zh-CN"/>
              </w:rPr>
              <w:t>第十条（服务质量保障</w:t>
            </w:r>
            <w:r>
              <w:rPr>
                <w:rFonts w:hint="eastAsia" w:ascii="Times New Roman" w:hAnsi="Times New Roman" w:eastAsia="仿宋_GB2312" w:cs="Times New Roman"/>
                <w:b w:val="0"/>
                <w:bCs w:val="0"/>
                <w:snapToGrid w:val="0"/>
                <w:spacing w:val="-4"/>
                <w:kern w:val="0"/>
                <w:sz w:val="24"/>
                <w:szCs w:val="24"/>
                <w:lang w:val="en-US" w:eastAsia="zh-CN"/>
              </w:rPr>
              <w:t>）网约车经营者应当建立乘客投诉处理制度，提高投诉办理质量，公开投诉渠道。</w:t>
            </w:r>
          </w:p>
        </w:tc>
        <w:tc>
          <w:tcPr>
            <w:tcW w:w="3601" w:type="pct"/>
            <w:vAlign w:val="center"/>
          </w:tcPr>
          <w:p w14:paraId="732AE4E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eastAsia" w:ascii="Times New Roman" w:hAnsi="Times New Roman" w:eastAsia="仿宋_GB2312" w:cs="Times New Roman"/>
                <w:b/>
                <w:bCs/>
                <w:snapToGrid w:val="0"/>
                <w:spacing w:val="-4"/>
                <w:kern w:val="0"/>
                <w:sz w:val="24"/>
                <w:szCs w:val="24"/>
                <w:lang w:val="en-US" w:eastAsia="zh-CN" w:bidi="ar-SA"/>
              </w:rPr>
            </w:pPr>
            <w:r>
              <w:rPr>
                <w:rFonts w:hint="eastAsia" w:ascii="Times New Roman" w:hAnsi="Times New Roman" w:eastAsia="仿宋_GB2312" w:cs="Times New Roman"/>
                <w:b/>
                <w:bCs/>
                <w:snapToGrid w:val="0"/>
                <w:spacing w:val="-4"/>
                <w:kern w:val="0"/>
                <w:sz w:val="24"/>
                <w:szCs w:val="24"/>
                <w:lang w:val="en-US" w:eastAsia="zh-CN" w:bidi="ar-SA"/>
              </w:rPr>
              <w:t>《</w:t>
            </w:r>
            <w:r>
              <w:rPr>
                <w:rFonts w:hint="default" w:ascii="Times New Roman" w:hAnsi="Times New Roman" w:eastAsia="仿宋_GB2312" w:cs="Times New Roman"/>
                <w:b/>
                <w:bCs/>
                <w:snapToGrid w:val="0"/>
                <w:spacing w:val="-4"/>
                <w:kern w:val="0"/>
                <w:sz w:val="24"/>
                <w:szCs w:val="24"/>
                <w:lang w:val="en-US" w:eastAsia="zh-CN" w:bidi="ar-SA"/>
              </w:rPr>
              <w:t>南京市网络预约出租汽车平台公司线下服务能力评价指南</w:t>
            </w:r>
            <w:r>
              <w:rPr>
                <w:rFonts w:hint="eastAsia" w:ascii="Times New Roman" w:hAnsi="Times New Roman" w:eastAsia="仿宋_GB2312" w:cs="Times New Roman"/>
                <w:b/>
                <w:bCs/>
                <w:snapToGrid w:val="0"/>
                <w:spacing w:val="-4"/>
                <w:kern w:val="0"/>
                <w:sz w:val="24"/>
                <w:szCs w:val="24"/>
                <w:lang w:val="en-US" w:eastAsia="zh-CN" w:bidi="ar-SA"/>
              </w:rPr>
              <w:t>》：</w:t>
            </w:r>
          </w:p>
          <w:p w14:paraId="0ED381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ascii="Times New Roman" w:hAnsi="Times New Roman" w:eastAsia="仿宋_GB2312"/>
                <w:snapToGrid w:val="0"/>
                <w:spacing w:val="-4"/>
                <w:kern w:val="0"/>
                <w:sz w:val="24"/>
                <w:szCs w:val="24"/>
              </w:rPr>
            </w:pPr>
            <w:r>
              <w:rPr>
                <w:rFonts w:hint="default" w:ascii="Times New Roman" w:hAnsi="Times New Roman" w:eastAsia="仿宋_GB2312" w:cs="Times New Roman"/>
                <w:b w:val="0"/>
                <w:bCs w:val="0"/>
                <w:snapToGrid w:val="0"/>
                <w:spacing w:val="-4"/>
                <w:kern w:val="0"/>
                <w:sz w:val="24"/>
                <w:szCs w:val="24"/>
                <w:lang w:val="en-US" w:eastAsia="zh-CN" w:bidi="ar-SA"/>
              </w:rPr>
              <w:t>5.7  运营单位应当强化服务质量管理，提高服务投诉办理速度及质量，向社会公布24小时服务投诉电话，接到投诉应在24小时内处理，5日内处理完毕，并将处理结果告知乘客。</w:t>
            </w:r>
          </w:p>
        </w:tc>
      </w:tr>
      <w:tr w14:paraId="7CE0B0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943" w:hRule="atLeast"/>
          <w:jc w:val="center"/>
        </w:trPr>
        <w:tc>
          <w:tcPr>
            <w:tcW w:w="1398" w:type="pct"/>
            <w:vAlign w:val="center"/>
          </w:tcPr>
          <w:p w14:paraId="6684DBF6">
            <w:pPr>
              <w:overflowPunct w:val="0"/>
              <w:adjustRightInd w:val="0"/>
              <w:snapToGrid w:val="0"/>
              <w:ind w:firstLine="466" w:firstLineChars="200"/>
              <w:rPr>
                <w:rFonts w:hint="eastAsia" w:ascii="Times New Roman" w:hAnsi="Times New Roman" w:eastAsia="仿宋_GB2312" w:cs="Times New Roman"/>
                <w:b w:val="0"/>
                <w:bCs w:val="0"/>
                <w:snapToGrid w:val="0"/>
                <w:spacing w:val="-4"/>
                <w:kern w:val="0"/>
                <w:sz w:val="24"/>
                <w:szCs w:val="24"/>
                <w:lang w:val="en-US" w:eastAsia="zh-CN" w:bidi="ar-SA"/>
              </w:rPr>
            </w:pPr>
            <w:r>
              <w:rPr>
                <w:rFonts w:hint="eastAsia" w:ascii="Times New Roman" w:hAnsi="Times New Roman" w:eastAsia="仿宋_GB2312" w:cs="Times New Roman"/>
                <w:b/>
                <w:bCs/>
                <w:snapToGrid w:val="0"/>
                <w:spacing w:val="-4"/>
                <w:kern w:val="0"/>
                <w:sz w:val="24"/>
                <w:szCs w:val="24"/>
                <w:lang w:val="en-US" w:eastAsia="zh-CN" w:bidi="ar-SA"/>
              </w:rPr>
              <w:t>第十一条</w:t>
            </w:r>
            <w:r>
              <w:rPr>
                <w:rFonts w:hint="eastAsia" w:ascii="Times New Roman" w:hAnsi="Times New Roman" w:eastAsia="仿宋_GB2312" w:cs="Times New Roman"/>
                <w:b/>
                <w:bCs/>
                <w:snapToGrid w:val="0"/>
                <w:spacing w:val="-4"/>
                <w:kern w:val="0"/>
                <w:sz w:val="24"/>
                <w:szCs w:val="24"/>
                <w:lang w:val="en-US" w:eastAsia="zh-CN"/>
              </w:rPr>
              <w:t>（执法检查）</w:t>
            </w:r>
            <w:r>
              <w:rPr>
                <w:rFonts w:hint="eastAsia" w:ascii="Times New Roman" w:hAnsi="Times New Roman" w:eastAsia="仿宋_GB2312" w:cs="Times New Roman"/>
                <w:b w:val="0"/>
                <w:bCs w:val="0"/>
                <w:snapToGrid w:val="0"/>
                <w:spacing w:val="-4"/>
                <w:kern w:val="0"/>
                <w:sz w:val="24"/>
                <w:szCs w:val="24"/>
                <w:lang w:val="en-US" w:eastAsia="zh-CN"/>
              </w:rPr>
              <w:t>网约车经营者服务机构所在地交通运输主管部门应结合执法检查、专项检查等对线下服务情况进行日常监管并根据监管情况采取相应处置措施。</w:t>
            </w:r>
          </w:p>
        </w:tc>
        <w:tc>
          <w:tcPr>
            <w:tcW w:w="3601" w:type="pct"/>
            <w:vAlign w:val="center"/>
          </w:tcPr>
          <w:p w14:paraId="6C533736">
            <w:pPr>
              <w:overflowPunct w:val="0"/>
              <w:adjustRightInd w:val="0"/>
              <w:snapToGrid w:val="0"/>
              <w:rPr>
                <w:rFonts w:ascii="Times New Roman" w:hAnsi="Times New Roman" w:eastAsia="仿宋_GB2312"/>
                <w:snapToGrid w:val="0"/>
                <w:spacing w:val="-4"/>
                <w:kern w:val="0"/>
                <w:sz w:val="24"/>
                <w:szCs w:val="24"/>
              </w:rPr>
            </w:pPr>
            <w:r>
              <w:rPr>
                <w:rFonts w:hint="default" w:ascii="Times New Roman" w:hAnsi="Times New Roman" w:eastAsia="仿宋_GB2312" w:cs="Times New Roman"/>
                <w:b/>
                <w:bCs/>
                <w:snapToGrid w:val="0"/>
                <w:spacing w:val="-4"/>
                <w:kern w:val="0"/>
                <w:sz w:val="24"/>
                <w:szCs w:val="24"/>
                <w:lang w:val="en-US" w:eastAsia="zh-CN"/>
              </w:rPr>
              <w:t>《</w:t>
            </w:r>
            <w:r>
              <w:rPr>
                <w:rFonts w:hint="eastAsia" w:ascii="Times New Roman" w:hAnsi="Times New Roman" w:eastAsia="仿宋_GB2312" w:cs="Times New Roman"/>
                <w:b/>
                <w:bCs/>
                <w:snapToGrid w:val="0"/>
                <w:spacing w:val="-4"/>
                <w:kern w:val="0"/>
                <w:sz w:val="24"/>
                <w:szCs w:val="24"/>
                <w:lang w:val="en-US" w:eastAsia="zh-CN"/>
              </w:rPr>
              <w:t>苏州市客运出租汽车管理条例</w:t>
            </w:r>
            <w:r>
              <w:rPr>
                <w:rFonts w:hint="default" w:ascii="Times New Roman" w:hAnsi="Times New Roman" w:eastAsia="仿宋_GB2312" w:cs="Times New Roman"/>
                <w:b/>
                <w:bCs/>
                <w:snapToGrid w:val="0"/>
                <w:spacing w:val="-4"/>
                <w:kern w:val="0"/>
                <w:sz w:val="24"/>
                <w:szCs w:val="24"/>
                <w:lang w:val="en-US" w:eastAsia="zh-CN"/>
              </w:rPr>
              <w:t>》</w:t>
            </w:r>
            <w:r>
              <w:rPr>
                <w:rFonts w:hint="eastAsia" w:ascii="Times New Roman" w:hAnsi="Times New Roman" w:eastAsia="仿宋_GB2312" w:cs="Times New Roman"/>
                <w:b/>
                <w:bCs/>
                <w:snapToGrid w:val="0"/>
                <w:spacing w:val="-4"/>
                <w:kern w:val="0"/>
                <w:sz w:val="24"/>
                <w:szCs w:val="24"/>
                <w:lang w:val="en-US" w:eastAsia="zh-CN"/>
              </w:rPr>
              <w:t>第三十八条（法律责任一）：</w:t>
            </w:r>
            <w:r>
              <w:rPr>
                <w:rFonts w:hint="eastAsia" w:ascii="Times New Roman" w:hAnsi="Times New Roman" w:eastAsia="仿宋_GB2312" w:cs="Times New Roman"/>
                <w:b w:val="0"/>
                <w:bCs w:val="0"/>
                <w:snapToGrid w:val="0"/>
                <w:spacing w:val="-4"/>
                <w:kern w:val="0"/>
                <w:sz w:val="24"/>
                <w:szCs w:val="24"/>
                <w:lang w:val="en-US" w:eastAsia="zh-CN"/>
              </w:rPr>
              <w:t>网约车经营者不再具备线上线下服务能力的，由交通运输部门责令限期改正；逾期不改正的，吊销其网约车经营许可证。</w:t>
            </w:r>
          </w:p>
        </w:tc>
      </w:tr>
      <w:tr w14:paraId="026D6B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00" w:hRule="atLeast"/>
          <w:jc w:val="center"/>
        </w:trPr>
        <w:tc>
          <w:tcPr>
            <w:tcW w:w="1398" w:type="pct"/>
            <w:vAlign w:val="center"/>
          </w:tcPr>
          <w:p w14:paraId="4EB8342F">
            <w:pPr>
              <w:overflowPunct w:val="0"/>
              <w:adjustRightInd w:val="0"/>
              <w:snapToGrid w:val="0"/>
              <w:ind w:firstLine="466" w:firstLineChars="200"/>
              <w:rPr>
                <w:rFonts w:hint="eastAsia" w:ascii="Times New Roman" w:hAnsi="Times New Roman" w:eastAsia="仿宋_GB2312" w:cs="Times New Roman"/>
                <w:b w:val="0"/>
                <w:bCs w:val="0"/>
                <w:snapToGrid w:val="0"/>
                <w:spacing w:val="-4"/>
                <w:kern w:val="0"/>
                <w:sz w:val="24"/>
                <w:szCs w:val="24"/>
                <w:lang w:val="en-US" w:eastAsia="zh-CN"/>
              </w:rPr>
            </w:pPr>
            <w:r>
              <w:rPr>
                <w:rFonts w:hint="eastAsia" w:ascii="Times New Roman" w:hAnsi="Times New Roman" w:eastAsia="仿宋_GB2312" w:cs="Times New Roman"/>
                <w:b/>
                <w:bCs/>
                <w:snapToGrid w:val="0"/>
                <w:spacing w:val="-4"/>
                <w:kern w:val="0"/>
                <w:sz w:val="24"/>
                <w:szCs w:val="24"/>
                <w:lang w:val="en-US" w:eastAsia="zh-CN" w:bidi="ar-SA"/>
              </w:rPr>
              <w:t>第十二条（定义）</w:t>
            </w:r>
            <w:r>
              <w:rPr>
                <w:rFonts w:hint="eastAsia" w:ascii="Times New Roman" w:hAnsi="Times New Roman" w:eastAsia="仿宋_GB2312" w:cs="Times New Roman"/>
                <w:b w:val="0"/>
                <w:bCs w:val="0"/>
                <w:snapToGrid w:val="0"/>
                <w:spacing w:val="-4"/>
                <w:kern w:val="0"/>
                <w:sz w:val="24"/>
                <w:szCs w:val="24"/>
                <w:lang w:val="en-US" w:eastAsia="zh-CN"/>
              </w:rPr>
              <w:t>各县（市）指张家港市、常熟市、太仓市和昆山市。</w:t>
            </w:r>
          </w:p>
        </w:tc>
        <w:tc>
          <w:tcPr>
            <w:tcW w:w="3601" w:type="pct"/>
            <w:shd w:val="clear" w:color="auto" w:fill="auto"/>
            <w:vAlign w:val="center"/>
          </w:tcPr>
          <w:p w14:paraId="1D86121A">
            <w:pPr>
              <w:overflowPunct w:val="0"/>
              <w:adjustRightInd w:val="0"/>
              <w:snapToGrid w:val="0"/>
              <w:rPr>
                <w:rFonts w:hint="default" w:ascii="Times New Roman" w:hAnsi="Times New Roman" w:eastAsia="仿宋_GB2312" w:cs="Times New Roman"/>
                <w:snapToGrid w:val="0"/>
                <w:spacing w:val="-4"/>
                <w:kern w:val="0"/>
                <w:sz w:val="24"/>
                <w:szCs w:val="24"/>
                <w:lang w:val="en-US" w:eastAsia="zh-CN" w:bidi="ar-SA"/>
              </w:rPr>
            </w:pPr>
          </w:p>
        </w:tc>
      </w:tr>
      <w:tr w14:paraId="215A38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00" w:hRule="atLeast"/>
          <w:jc w:val="center"/>
        </w:trPr>
        <w:tc>
          <w:tcPr>
            <w:tcW w:w="1398" w:type="pct"/>
            <w:vAlign w:val="center"/>
          </w:tcPr>
          <w:p w14:paraId="4EF3F2A4">
            <w:pPr>
              <w:overflowPunct w:val="0"/>
              <w:adjustRightInd w:val="0"/>
              <w:snapToGrid w:val="0"/>
              <w:ind w:firstLine="466" w:firstLineChars="200"/>
              <w:rPr>
                <w:rFonts w:hint="eastAsia" w:ascii="Times New Roman" w:hAnsi="Times New Roman" w:eastAsia="仿宋_GB2312" w:cs="Times New Roman"/>
                <w:b/>
                <w:bCs/>
                <w:snapToGrid w:val="0"/>
                <w:spacing w:val="-4"/>
                <w:kern w:val="0"/>
                <w:sz w:val="24"/>
                <w:szCs w:val="24"/>
                <w:lang w:val="en-US" w:eastAsia="zh-CN" w:bidi="ar-SA"/>
              </w:rPr>
            </w:pPr>
            <w:r>
              <w:rPr>
                <w:rFonts w:hint="eastAsia" w:ascii="Times New Roman" w:hAnsi="Times New Roman" w:eastAsia="仿宋_GB2312" w:cs="Times New Roman"/>
                <w:b/>
                <w:bCs/>
                <w:snapToGrid w:val="0"/>
                <w:spacing w:val="-4"/>
                <w:kern w:val="0"/>
                <w:sz w:val="24"/>
                <w:szCs w:val="24"/>
                <w:lang w:val="en-US" w:eastAsia="zh-CN" w:bidi="ar-SA"/>
              </w:rPr>
              <w:t>第十三条（施行时间）</w:t>
            </w:r>
            <w:r>
              <w:rPr>
                <w:rFonts w:hint="default" w:ascii="Times New Roman" w:hAnsi="Times New Roman" w:eastAsia="仿宋_GB2312" w:cs="Times New Roman"/>
                <w:b w:val="0"/>
                <w:bCs w:val="0"/>
                <w:snapToGrid w:val="0"/>
                <w:spacing w:val="-4"/>
                <w:kern w:val="0"/>
                <w:sz w:val="24"/>
                <w:szCs w:val="24"/>
                <w:lang w:val="en-US" w:eastAsia="zh-CN" w:bidi="ar-SA"/>
              </w:rPr>
              <w:t>本规定自2026年7月1日起施行，有效期至2031年6月30日。</w:t>
            </w:r>
          </w:p>
        </w:tc>
        <w:tc>
          <w:tcPr>
            <w:tcW w:w="3601" w:type="pct"/>
            <w:shd w:val="clear" w:color="auto" w:fill="auto"/>
            <w:vAlign w:val="center"/>
          </w:tcPr>
          <w:p w14:paraId="60103924">
            <w:pPr>
              <w:rPr>
                <w:rFonts w:hint="eastAsia" w:ascii="Times New Roman" w:hAnsi="Times New Roman" w:eastAsia="仿宋_GB2312"/>
                <w:snapToGrid w:val="0"/>
                <w:spacing w:val="-4"/>
                <w:kern w:val="0"/>
                <w:sz w:val="24"/>
                <w:szCs w:val="24"/>
              </w:rPr>
            </w:pPr>
            <w:r>
              <w:rPr>
                <w:rFonts w:hint="eastAsia" w:ascii="Times New Roman" w:hAnsi="Times New Roman" w:eastAsia="仿宋_GB2312"/>
                <w:b/>
                <w:bCs/>
                <w:snapToGrid w:val="0"/>
                <w:spacing w:val="-4"/>
                <w:kern w:val="0"/>
                <w:sz w:val="24"/>
                <w:szCs w:val="24"/>
                <w:lang w:val="en-US" w:eastAsia="zh-CN"/>
              </w:rPr>
              <w:t>《江苏省行政规范性文件管理规定》</w:t>
            </w:r>
            <w:r>
              <w:rPr>
                <w:rFonts w:hint="eastAsia" w:ascii="Times New Roman" w:hAnsi="Times New Roman" w:eastAsia="仿宋_GB2312"/>
                <w:b/>
                <w:bCs/>
                <w:snapToGrid w:val="0"/>
                <w:spacing w:val="-4"/>
                <w:kern w:val="0"/>
                <w:sz w:val="24"/>
                <w:szCs w:val="24"/>
              </w:rPr>
              <w:t>第三十八条</w:t>
            </w:r>
            <w:r>
              <w:rPr>
                <w:rFonts w:hint="eastAsia" w:ascii="Times New Roman" w:hAnsi="Times New Roman" w:eastAsia="仿宋_GB2312"/>
                <w:b/>
                <w:bCs/>
                <w:snapToGrid w:val="0"/>
                <w:spacing w:val="-4"/>
                <w:kern w:val="0"/>
                <w:sz w:val="24"/>
                <w:szCs w:val="24"/>
                <w:lang w:eastAsia="zh-CN"/>
              </w:rPr>
              <w:t>：</w:t>
            </w:r>
            <w:r>
              <w:rPr>
                <w:rFonts w:hint="eastAsia" w:ascii="Times New Roman" w:hAnsi="Times New Roman" w:eastAsia="仿宋_GB2312"/>
                <w:snapToGrid w:val="0"/>
                <w:spacing w:val="-4"/>
                <w:kern w:val="0"/>
                <w:sz w:val="24"/>
                <w:szCs w:val="24"/>
              </w:rPr>
              <w:t xml:space="preserve"> 行政规范性文件应当明确有效期；有效期届满未明确延续的，行政规范性文件自动失效。</w:t>
            </w:r>
          </w:p>
          <w:p w14:paraId="5A3A2FDC">
            <w:pPr>
              <w:ind w:firstLine="464" w:firstLineChars="200"/>
              <w:rPr>
                <w:rFonts w:hint="default" w:ascii="Times New Roman" w:hAnsi="Times New Roman" w:eastAsia="仿宋_GB2312" w:cs="Times New Roman"/>
                <w:snapToGrid w:val="0"/>
                <w:spacing w:val="-4"/>
                <w:kern w:val="0"/>
                <w:sz w:val="24"/>
                <w:szCs w:val="24"/>
                <w:lang w:val="en-US" w:eastAsia="zh-CN"/>
              </w:rPr>
            </w:pPr>
            <w:r>
              <w:rPr>
                <w:rFonts w:hint="eastAsia" w:ascii="Times New Roman" w:hAnsi="Times New Roman" w:eastAsia="仿宋_GB2312"/>
                <w:snapToGrid w:val="0"/>
                <w:spacing w:val="-4"/>
                <w:kern w:val="0"/>
                <w:sz w:val="24"/>
                <w:szCs w:val="24"/>
              </w:rPr>
              <w:t>行政规范性文件的有效期自施行之日起不超过5年。为了实施法律、法规、规章或者上级行政规范性文件制定的行政规范性文件，有效期需要超过5年的，制定机关应当在起草说明中载明理由，但有效期最长不得超过10年。</w:t>
            </w:r>
          </w:p>
        </w:tc>
      </w:tr>
    </w:tbl>
    <w:p w14:paraId="3E9C32AE">
      <w:pPr>
        <w:rPr>
          <w:rFonts w:ascii="Times New Roman" w:hAnsi="Times New Roman" w:eastAsia="仿宋_GB2312"/>
          <w:snapToGrid w:val="0"/>
          <w:spacing w:val="-4"/>
          <w:kern w:val="0"/>
          <w:sz w:val="24"/>
          <w:szCs w:val="24"/>
        </w:rPr>
      </w:pPr>
    </w:p>
    <w:sectPr>
      <w:footerReference r:id="rId5" w:type="default"/>
      <w:pgSz w:w="16838" w:h="11906" w:orient="landscape"/>
      <w:pgMar w:top="1134" w:right="1213" w:bottom="1077"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688722FB-F857-43AA-A490-34CE6CB2AC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2" w:fontKey="{8FA62AA8-BB6C-4C75-8C13-C33C6ECCED7A}"/>
  </w:font>
  <w:font w:name="楷体_GB2312">
    <w:panose1 w:val="02010609030101010101"/>
    <w:charset w:val="86"/>
    <w:family w:val="modern"/>
    <w:pitch w:val="default"/>
    <w:sig w:usb0="00000001" w:usb1="080E0000" w:usb2="00000000" w:usb3="00000000" w:csb0="00040000" w:csb1="00000000"/>
    <w:embedRegular r:id="rId3" w:fontKey="{BADFD728-1CC0-4988-A6EB-D3A1164C62FA}"/>
  </w:font>
  <w:font w:name="楷体">
    <w:panose1 w:val="02010609060101010101"/>
    <w:charset w:val="86"/>
    <w:family w:val="auto"/>
    <w:pitch w:val="default"/>
    <w:sig w:usb0="800002BF" w:usb1="38CF7CFA" w:usb2="00000016" w:usb3="00000000" w:csb0="00040001" w:csb1="00000000"/>
    <w:embedRegular r:id="rId4" w:fontKey="{A54A88AB-3F67-4A8C-AA11-7EBFBDB3282E}"/>
  </w:font>
  <w:font w:name="仿宋_GB2312">
    <w:panose1 w:val="02010609030101010101"/>
    <w:charset w:val="86"/>
    <w:family w:val="modern"/>
    <w:pitch w:val="default"/>
    <w:sig w:usb0="00000001" w:usb1="080E0000" w:usb2="00000000" w:usb3="00000000" w:csb0="00040000" w:csb1="00000000"/>
    <w:embedRegular r:id="rId5" w:fontKey="{73504529-74E2-4AFA-88BE-AEE11D137FF6}"/>
  </w:font>
  <w:font w:name="仿宋">
    <w:panose1 w:val="02010609060101010101"/>
    <w:charset w:val="86"/>
    <w:family w:val="auto"/>
    <w:pitch w:val="default"/>
    <w:sig w:usb0="800002BF" w:usb1="38CF7CFA" w:usb2="00000016" w:usb3="00000000" w:csb0="00040001" w:csb1="00000000"/>
    <w:embedRegular r:id="rId6" w:fontKey="{4BE77F4B-6CBF-4DF5-B2E8-A8B60A2263F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9E930">
    <w:pPr>
      <w:jc w:val="left"/>
      <w:rPr>
        <w:rFonts w:hint="eastAsia" w:ascii="宋体" w:hAnsi="宋体"/>
        <w:color w:val="000000"/>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49A42">
    <w:pPr>
      <w:jc w:val="left"/>
      <w:rPr>
        <w:rFonts w:hint="eastAsia" w:ascii="宋体" w:hAnsi="宋体"/>
        <w:color w:val="000000"/>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50E3E2">
                          <w:pPr>
                            <w:pStyle w:val="6"/>
                          </w:pPr>
                          <w:r>
                            <w:rPr>
                              <w:rFonts w:ascii="Times New Roman" w:hAnsi="Times New Roman"/>
                              <w:sz w:val="28"/>
                              <w:szCs w:val="40"/>
                            </w:rPr>
                            <w:t xml:space="preserve">— </w:t>
                          </w:r>
                          <w:r>
                            <w:rPr>
                              <w:rFonts w:ascii="Times New Roman" w:hAnsi="Times New Roman"/>
                              <w:sz w:val="28"/>
                              <w:szCs w:val="40"/>
                            </w:rPr>
                            <w:fldChar w:fldCharType="begin"/>
                          </w:r>
                          <w:r>
                            <w:rPr>
                              <w:rFonts w:ascii="Times New Roman" w:hAnsi="Times New Roman"/>
                              <w:sz w:val="28"/>
                              <w:szCs w:val="40"/>
                            </w:rPr>
                            <w:instrText xml:space="preserve"> PAGE  \* MERGEFORMAT </w:instrText>
                          </w:r>
                          <w:r>
                            <w:rPr>
                              <w:rFonts w:ascii="Times New Roman" w:hAnsi="Times New Roman"/>
                              <w:sz w:val="28"/>
                              <w:szCs w:val="40"/>
                            </w:rPr>
                            <w:fldChar w:fldCharType="separate"/>
                          </w:r>
                          <w:r>
                            <w:rPr>
                              <w:rFonts w:ascii="Times New Roman" w:hAnsi="Times New Roman"/>
                              <w:sz w:val="28"/>
                              <w:szCs w:val="40"/>
                            </w:rPr>
                            <w:t>1</w:t>
                          </w:r>
                          <w:r>
                            <w:rPr>
                              <w:rFonts w:ascii="Times New Roman" w:hAnsi="Times New Roman"/>
                              <w:sz w:val="28"/>
                              <w:szCs w:val="40"/>
                            </w:rPr>
                            <w:fldChar w:fldCharType="end"/>
                          </w:r>
                          <w:r>
                            <w:rPr>
                              <w:rFonts w:ascii="Times New Roman" w:hAnsi="Times New Roman"/>
                              <w:sz w:val="28"/>
                              <w:szCs w:val="40"/>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E50E3E2">
                    <w:pPr>
                      <w:pStyle w:val="6"/>
                    </w:pPr>
                    <w:r>
                      <w:rPr>
                        <w:rFonts w:ascii="Times New Roman" w:hAnsi="Times New Roman"/>
                        <w:sz w:val="28"/>
                        <w:szCs w:val="40"/>
                      </w:rPr>
                      <w:t xml:space="preserve">— </w:t>
                    </w:r>
                    <w:r>
                      <w:rPr>
                        <w:rFonts w:ascii="Times New Roman" w:hAnsi="Times New Roman"/>
                        <w:sz w:val="28"/>
                        <w:szCs w:val="40"/>
                      </w:rPr>
                      <w:fldChar w:fldCharType="begin"/>
                    </w:r>
                    <w:r>
                      <w:rPr>
                        <w:rFonts w:ascii="Times New Roman" w:hAnsi="Times New Roman"/>
                        <w:sz w:val="28"/>
                        <w:szCs w:val="40"/>
                      </w:rPr>
                      <w:instrText xml:space="preserve"> PAGE  \* MERGEFORMAT </w:instrText>
                    </w:r>
                    <w:r>
                      <w:rPr>
                        <w:rFonts w:ascii="Times New Roman" w:hAnsi="Times New Roman"/>
                        <w:sz w:val="28"/>
                        <w:szCs w:val="40"/>
                      </w:rPr>
                      <w:fldChar w:fldCharType="separate"/>
                    </w:r>
                    <w:r>
                      <w:rPr>
                        <w:rFonts w:ascii="Times New Roman" w:hAnsi="Times New Roman"/>
                        <w:sz w:val="28"/>
                        <w:szCs w:val="40"/>
                      </w:rPr>
                      <w:t>1</w:t>
                    </w:r>
                    <w:r>
                      <w:rPr>
                        <w:rFonts w:ascii="Times New Roman" w:hAnsi="Times New Roman"/>
                        <w:sz w:val="28"/>
                        <w:szCs w:val="40"/>
                      </w:rPr>
                      <w:fldChar w:fldCharType="end"/>
                    </w:r>
                    <w:r>
                      <w:rPr>
                        <w:rFonts w:ascii="Times New Roman" w:hAnsi="Times New Roman"/>
                        <w:sz w:val="28"/>
                        <w:szCs w:val="40"/>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54352">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6"/>
      <w:suff w:val="nothing"/>
      <w:lvlText w:val="%1%2　"/>
      <w:lvlJc w:val="left"/>
      <w:pPr>
        <w:ind w:left="0" w:firstLine="0"/>
      </w:pPr>
      <w:rPr>
        <w:rFonts w:hint="eastAsia" w:ascii="黑体" w:eastAsia="黑体"/>
        <w:b w:val="0"/>
        <w:i w:val="0"/>
        <w:sz w:val="21"/>
      </w:rPr>
    </w:lvl>
    <w:lvl w:ilvl="2" w:tentative="0">
      <w:start w:val="1"/>
      <w:numFmt w:val="decimal"/>
      <w:pStyle w:val="1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17"/>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hNGVjMmRiZTE3OGIxM2UxMGFmZjJjOTU4Y2Y2NGQifQ=="/>
  </w:docVars>
  <w:rsids>
    <w:rsidRoot w:val="00CD2D70"/>
    <w:rsid w:val="007B3DC8"/>
    <w:rsid w:val="00A036BC"/>
    <w:rsid w:val="00C15ACA"/>
    <w:rsid w:val="00CD2D70"/>
    <w:rsid w:val="018E6D15"/>
    <w:rsid w:val="02AB2CFC"/>
    <w:rsid w:val="05223FDD"/>
    <w:rsid w:val="0579071A"/>
    <w:rsid w:val="05FB699C"/>
    <w:rsid w:val="06007F0A"/>
    <w:rsid w:val="06023413"/>
    <w:rsid w:val="0625739A"/>
    <w:rsid w:val="064F4D48"/>
    <w:rsid w:val="069A10C1"/>
    <w:rsid w:val="074E6C60"/>
    <w:rsid w:val="07F71F7C"/>
    <w:rsid w:val="0AF80860"/>
    <w:rsid w:val="0B37493B"/>
    <w:rsid w:val="0C0F16C7"/>
    <w:rsid w:val="0D1C5D12"/>
    <w:rsid w:val="0E1C1180"/>
    <w:rsid w:val="0ECC6AEC"/>
    <w:rsid w:val="0FBB574F"/>
    <w:rsid w:val="10A70A3A"/>
    <w:rsid w:val="12307DC9"/>
    <w:rsid w:val="128A0350"/>
    <w:rsid w:val="15C35E52"/>
    <w:rsid w:val="160A6231"/>
    <w:rsid w:val="17593249"/>
    <w:rsid w:val="18E66EE1"/>
    <w:rsid w:val="1AB27EDB"/>
    <w:rsid w:val="1ACD2773"/>
    <w:rsid w:val="1D8F5791"/>
    <w:rsid w:val="1DEE7BBC"/>
    <w:rsid w:val="1EC03BFA"/>
    <w:rsid w:val="23555A0A"/>
    <w:rsid w:val="24EA3E07"/>
    <w:rsid w:val="2550000C"/>
    <w:rsid w:val="26EF008B"/>
    <w:rsid w:val="275F2F67"/>
    <w:rsid w:val="29822AC3"/>
    <w:rsid w:val="2D9E7E85"/>
    <w:rsid w:val="302846F7"/>
    <w:rsid w:val="305054BD"/>
    <w:rsid w:val="30E63BA7"/>
    <w:rsid w:val="31E33AFC"/>
    <w:rsid w:val="33C223E2"/>
    <w:rsid w:val="34C96ED8"/>
    <w:rsid w:val="34CE4E34"/>
    <w:rsid w:val="34F13B50"/>
    <w:rsid w:val="35DD7617"/>
    <w:rsid w:val="362002BA"/>
    <w:rsid w:val="36CA5754"/>
    <w:rsid w:val="383B2FC9"/>
    <w:rsid w:val="39561FC7"/>
    <w:rsid w:val="3CE40CBF"/>
    <w:rsid w:val="3D805953"/>
    <w:rsid w:val="3D820C29"/>
    <w:rsid w:val="3F551BF0"/>
    <w:rsid w:val="3F8769CB"/>
    <w:rsid w:val="456737A0"/>
    <w:rsid w:val="461D1E37"/>
    <w:rsid w:val="49BE7DC6"/>
    <w:rsid w:val="4C9621BC"/>
    <w:rsid w:val="4CB048AD"/>
    <w:rsid w:val="4D6345A6"/>
    <w:rsid w:val="5000748A"/>
    <w:rsid w:val="51163E4F"/>
    <w:rsid w:val="51CF4737"/>
    <w:rsid w:val="535E7ACB"/>
    <w:rsid w:val="55FD1085"/>
    <w:rsid w:val="5739708E"/>
    <w:rsid w:val="587B5B50"/>
    <w:rsid w:val="58AF42FD"/>
    <w:rsid w:val="59990688"/>
    <w:rsid w:val="5D260A4A"/>
    <w:rsid w:val="5E647BE4"/>
    <w:rsid w:val="60EB0336"/>
    <w:rsid w:val="64683625"/>
    <w:rsid w:val="651E1F38"/>
    <w:rsid w:val="66036EED"/>
    <w:rsid w:val="6CF07736"/>
    <w:rsid w:val="6CF748E0"/>
    <w:rsid w:val="6D732387"/>
    <w:rsid w:val="6DF265D2"/>
    <w:rsid w:val="714C18D1"/>
    <w:rsid w:val="71B75236"/>
    <w:rsid w:val="72516841"/>
    <w:rsid w:val="73125FD0"/>
    <w:rsid w:val="732D105C"/>
    <w:rsid w:val="75AB5080"/>
    <w:rsid w:val="780717A7"/>
    <w:rsid w:val="78480135"/>
    <w:rsid w:val="78E21FA1"/>
    <w:rsid w:val="793F5645"/>
    <w:rsid w:val="7B1B3063"/>
    <w:rsid w:val="7BB816DF"/>
    <w:rsid w:val="7C2D5C29"/>
    <w:rsid w:val="7D0C1CE2"/>
    <w:rsid w:val="7D586EFA"/>
    <w:rsid w:val="7EA70638"/>
    <w:rsid w:val="7F293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autoRedefine/>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Lines="0" w:beforeAutospacing="0" w:afterLines="0" w:afterAutospacing="0" w:line="240" w:lineRule="auto"/>
      <w:outlineLvl w:val="1"/>
    </w:pPr>
    <w:rPr>
      <w:rFonts w:ascii="Arial" w:hAnsi="Arial" w:eastAsia="黑体"/>
      <w:kern w:val="0"/>
      <w:sz w:val="32"/>
      <w:szCs w:val="2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ody Text Indent"/>
    <w:basedOn w:val="1"/>
    <w:semiHidden/>
    <w:unhideWhenUsed/>
    <w:qFormat/>
    <w:uiPriority w:val="99"/>
    <w:pPr>
      <w:spacing w:after="120"/>
      <w:ind w:left="420" w:leftChars="200"/>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100" w:beforeAutospacing="1" w:after="100" w:afterAutospacing="1"/>
      <w:jc w:val="left"/>
    </w:pPr>
    <w:rPr>
      <w:kern w:val="0"/>
      <w:sz w:val="24"/>
    </w:rPr>
  </w:style>
  <w:style w:type="paragraph" w:styleId="9">
    <w:name w:val="Body Text First Indent 2"/>
    <w:basedOn w:val="5"/>
    <w:semiHidden/>
    <w:unhideWhenUsed/>
    <w:qFormat/>
    <w:uiPriority w:val="99"/>
    <w:pPr>
      <w:ind w:firstLine="420" w:firstLineChars="200"/>
    </w:pPr>
  </w:style>
  <w:style w:type="character" w:styleId="12">
    <w:name w:val="Strong"/>
    <w:basedOn w:val="11"/>
    <w:autoRedefine/>
    <w:qFormat/>
    <w:uiPriority w:val="0"/>
    <w:rPr>
      <w:b/>
    </w:rPr>
  </w:style>
  <w:style w:type="character" w:customStyle="1" w:styleId="13">
    <w:name w:val="标题 1 字符"/>
    <w:link w:val="2"/>
    <w:autoRedefine/>
    <w:qFormat/>
    <w:uiPriority w:val="0"/>
    <w:rPr>
      <w:b/>
      <w:kern w:val="44"/>
      <w:sz w:val="44"/>
    </w:rPr>
  </w:style>
  <w:style w:type="paragraph" w:customStyle="1" w:styleId="14">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
    <w:name w:val="标准文件_一级条标题"/>
    <w:basedOn w:val="16"/>
    <w:next w:val="14"/>
    <w:qFormat/>
    <w:uiPriority w:val="0"/>
    <w:pPr>
      <w:numPr>
        <w:ilvl w:val="2"/>
      </w:numPr>
      <w:spacing w:before="50" w:beforeLines="50" w:after="50" w:afterLines="50"/>
      <w:outlineLvl w:val="1"/>
    </w:pPr>
  </w:style>
  <w:style w:type="paragraph" w:customStyle="1" w:styleId="16">
    <w:name w:val="标准文件_章标题"/>
    <w:next w:val="14"/>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7">
    <w:name w:val="标准文件_二级条标题"/>
    <w:next w:val="14"/>
    <w:qFormat/>
    <w:uiPriority w:val="0"/>
    <w:pPr>
      <w:widowControl w:val="0"/>
      <w:numPr>
        <w:ilvl w:val="3"/>
        <w:numId w:val="1"/>
      </w:numPr>
      <w:spacing w:before="50" w:beforeLines="50" w:after="50" w:afterLines="50"/>
      <w:jc w:val="both"/>
      <w:outlineLvl w:val="2"/>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9585</Words>
  <Characters>9745</Characters>
  <Lines>128</Lines>
  <Paragraphs>36</Paragraphs>
  <TotalTime>2</TotalTime>
  <ScaleCrop>false</ScaleCrop>
  <LinksUpToDate>false</LinksUpToDate>
  <CharactersWithSpaces>9864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2023-11-11T13:16:00Z</dcterms:created>
  <dc:creator>Administrator</dc:creator>
  <cp:lastModifiedBy>IF YOU</cp:lastModifiedBy>
  <dcterms:modified xsi:type="dcterms:W3CDTF">2026-03-20T05:59:51Z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A75A5846028F4C1384B82C81B9777D6B_13</vt:lpwstr>
  </property>
  <property fmtid="{D5CDD505-2E9C-101B-9397-08002B2CF9AE}" pid="4" name="KSOTemplateDocerSaveRecord">
    <vt:lpwstr>eyJoZGlkIjoiZjUxMTMzNmIzYzhmYmRhNzRhNWU0NGZjNjViY2YwOGEiLCJ1c2VySWQiOiI0ODQ1MTUwOTMifQ==</vt:lpwstr>
  </property>
</Properties>
</file>