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关于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《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苏州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市养殖水域滩涂规划（20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20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-2030年）2025年修编版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（征求意见稿）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》起草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情况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说明</w:t>
      </w:r>
    </w:p>
    <w:p>
      <w:pPr>
        <w:widowControl/>
        <w:spacing w:line="600" w:lineRule="exact"/>
        <w:ind w:firstLine="642" w:firstLineChars="200"/>
        <w:jc w:val="left"/>
        <w:rPr>
          <w:rFonts w:ascii="Times New Roman" w:hAnsi="Times New Roman" w:eastAsia="仿宋" w:cs="Times New Roman"/>
          <w:b/>
          <w:bCs/>
          <w:snapToGrid w:val="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修编</w:t>
      </w:r>
      <w:r>
        <w:rPr>
          <w:rFonts w:ascii="Times New Roman" w:hAnsi="Times New Roman" w:eastAsia="黑体" w:cs="Times New Roman"/>
          <w:sz w:val="32"/>
          <w:szCs w:val="32"/>
        </w:rPr>
        <w:t>背景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</w:t>
      </w:r>
      <w:r>
        <w:rPr>
          <w:rFonts w:ascii="Times New Roman" w:hAnsi="Times New Roman" w:eastAsia="仿宋_GB2312" w:cs="Times New Roman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编制实施了《苏州市养殖水域滩涂规划（2020—2030年）》</w:t>
      </w:r>
      <w:r>
        <w:rPr>
          <w:rFonts w:ascii="Times New Roman" w:hAnsi="Times New Roman" w:eastAsia="仿宋_GB2312" w:cs="Times New Roman"/>
          <w:sz w:val="32"/>
          <w:szCs w:val="32"/>
        </w:rPr>
        <w:t>（以下简称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养殖</w:t>
      </w:r>
      <w:r>
        <w:rPr>
          <w:rFonts w:ascii="Times New Roman" w:hAnsi="Times New Roman" w:eastAsia="仿宋_GB2312" w:cs="Times New Roman"/>
          <w:sz w:val="32"/>
          <w:szCs w:val="32"/>
        </w:rPr>
        <w:t>规划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，为规范养殖秩序、保障产业健康发展发挥了重要作用。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但原规划部分内容已经不能完全适应新的发展需求，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依据省农业农村厅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修编部署要求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局启动修编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pStyle w:val="6"/>
        <w:spacing w:line="560" w:lineRule="exact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修编</w:t>
      </w:r>
      <w:r>
        <w:rPr>
          <w:rFonts w:ascii="Times New Roman" w:hAnsi="Times New Roman" w:eastAsia="黑体" w:cs="Times New Roman"/>
          <w:sz w:val="32"/>
          <w:szCs w:val="32"/>
        </w:rPr>
        <w:t>过程</w:t>
      </w:r>
    </w:p>
    <w:p>
      <w:pPr>
        <w:ind w:firstLine="640" w:firstLineChars="200"/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一是收集县级市（区）修编成果（包括文本与矢量数据）；二是召开内部讨论会、专题研讨会，邀请专家共同参与，研究探讨规划修编的基本思路；三是扎实推进规划修编，形成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《苏州市养殖水域滩涂规划（20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 w:eastAsia="zh-CN"/>
        </w:rPr>
        <w:t>20—2030年）2025年修编版（征求意见稿）》。</w:t>
      </w:r>
    </w:p>
    <w:p>
      <w:pPr>
        <w:pStyle w:val="6"/>
        <w:spacing w:line="560" w:lineRule="exact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三、总体框架和主要内容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规划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》主要由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五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个部分组成。</w:t>
      </w:r>
    </w:p>
    <w:p>
      <w:pPr>
        <w:pStyle w:val="3"/>
        <w:spacing w:line="560" w:lineRule="exact"/>
        <w:ind w:firstLine="642" w:firstLineChars="200"/>
        <w:jc w:val="both"/>
      </w:pPr>
      <w:r>
        <w:rPr>
          <w:rFonts w:hint="eastAsia" w:eastAsia="楷体_GB2312"/>
          <w:b/>
          <w:bCs/>
          <w:sz w:val="32"/>
          <w:szCs w:val="32"/>
        </w:rPr>
        <w:t>第一部分为总则，</w:t>
      </w:r>
      <w:r>
        <w:rPr>
          <w:rFonts w:hint="eastAsia" w:eastAsia="仿宋_GB2312"/>
          <w:bCs/>
          <w:sz w:val="32"/>
          <w:szCs w:val="32"/>
        </w:rPr>
        <w:t>主要阐述规划编制的法律与政策依据、目标任务、基本原则以及规划范围等内容。</w:t>
      </w:r>
    </w:p>
    <w:p>
      <w:pPr>
        <w:ind w:firstLine="642" w:firstLineChars="200"/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第二部分为养殖水域滩涂利用评价，包含三方面内容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。一是水域滩涂承载力分析，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从水域滩涂资源状况、自然气候条件、水生生物资源状况等方面，对我市水域承载力进行科学评价</w:t>
      </w:r>
      <w:r>
        <w:rPr>
          <w:rFonts w:hint="eastAsia" w:ascii="Times New Roman" w:hAnsi="Times New Roman" w:eastAsia="仿宋_GB2312" w:cs="Times New Roman"/>
          <w:snapToGrid w:val="0"/>
          <w:kern w:val="21"/>
          <w:sz w:val="32"/>
          <w:szCs w:val="32"/>
          <w:lang w:bidi="zh-CN"/>
        </w:rPr>
        <w:t>。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二是水产养殖现状及发展分析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，以水产养殖发展的基础现状为出发点，结合区域经济发展方向，对我市水产养殖的发展潜力与发展趋势展开分析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三是养殖水域滩涂开发的总体思路</w:t>
      </w:r>
      <w:r>
        <w:rPr>
          <w:rFonts w:hint="eastAsia" w:ascii="Times New Roman" w:hAnsi="Times New Roman" w:eastAsia="仿宋" w:cs="Times New Roman"/>
          <w:sz w:val="32"/>
          <w:szCs w:val="32"/>
        </w:rPr>
        <w:t>，依照“科学评估、生态优先、优化布局、完善管理”这一养殖水域开发的总体思路，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科学划定禁止养殖区、限制养殖区和养殖区三个功能区。</w:t>
      </w:r>
    </w:p>
    <w:p>
      <w:pPr>
        <w:ind w:firstLine="642" w:firstLineChars="200"/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第三部分为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养殖水域滩涂功能区划</w:t>
      </w:r>
      <w:r>
        <w:rPr>
          <w:rFonts w:hint="eastAsia" w:ascii="Times New Roman" w:hAnsi="Times New Roman" w:eastAsia="楷体_GB2312" w:cs="Times New Roman"/>
          <w:kern w:val="21"/>
          <w:sz w:val="32"/>
          <w:szCs w:val="32"/>
          <w:lang w:bidi="zh-CN"/>
        </w:rPr>
        <w:t>，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结合水域滩涂的资源属性与功能定位，依据功能区划相关划定标准，明确养殖水域滩涂开发与保护的重点区域，明确“禁止养殖区”“限制养殖区”“养殖区”的划分成果及调整变动情况。</w:t>
      </w:r>
    </w:p>
    <w:p>
      <w:pPr>
        <w:ind w:firstLine="642" w:firstLineChars="200"/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第四部分为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保障措施，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提出加强组织领导、强化监督检查、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eastAsia="zh-CN"/>
        </w:rPr>
        <w:t>加强宣传引导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等具体举措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2" w:firstLineChars="200"/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第五部分为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规划附则，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 xml:space="preserve">明确规划的法律效力、规划图件构成等相关内容。 </w:t>
      </w:r>
    </w:p>
    <w:p/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361" w:bottom="1418" w:left="1588" w:header="680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FgAAAGRycy9QSwECFAAUAAAA&#10;CACHTuJAuXW5UtAAAAAFAQAADwAAAAAAAAABACAAAAA4AAAAZHJzL2Rvd25yZXYueG1sUEsBAhQA&#10;FAAAAAgAh07iQHqZjjWrAQAAQQMAAA4AAAAAAAAAAQAgAAAAN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14DDB"/>
    <w:rsid w:val="000C6303"/>
    <w:rsid w:val="00233CC3"/>
    <w:rsid w:val="002D2DE1"/>
    <w:rsid w:val="002F113D"/>
    <w:rsid w:val="005B0CEF"/>
    <w:rsid w:val="005C3D4E"/>
    <w:rsid w:val="006B0796"/>
    <w:rsid w:val="00756E7B"/>
    <w:rsid w:val="00943982"/>
    <w:rsid w:val="00946027"/>
    <w:rsid w:val="009666D8"/>
    <w:rsid w:val="00B810D9"/>
    <w:rsid w:val="00BD42CC"/>
    <w:rsid w:val="00C40AC8"/>
    <w:rsid w:val="00E21159"/>
    <w:rsid w:val="1BED7505"/>
    <w:rsid w:val="24084DB1"/>
    <w:rsid w:val="30C21852"/>
    <w:rsid w:val="3A5DB8D7"/>
    <w:rsid w:val="3FFEA491"/>
    <w:rsid w:val="4BA823DD"/>
    <w:rsid w:val="5DFB56F9"/>
    <w:rsid w:val="67DF8D39"/>
    <w:rsid w:val="6C214DDB"/>
    <w:rsid w:val="6DD753C4"/>
    <w:rsid w:val="7A446DE0"/>
    <w:rsid w:val="7DFFEFFD"/>
    <w:rsid w:val="BBFF60BE"/>
    <w:rsid w:val="CBDFADCD"/>
    <w:rsid w:val="F7A7CD24"/>
    <w:rsid w:val="FBFFC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4"/>
    <w:qFormat/>
    <w:uiPriority w:val="0"/>
    <w:pPr>
      <w:spacing w:after="0"/>
      <w:ind w:left="0" w:leftChars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1263</Words>
  <Characters>1360</Characters>
  <Lines>9</Lines>
  <Paragraphs>2</Paragraphs>
  <TotalTime>2</TotalTime>
  <ScaleCrop>false</ScaleCrop>
  <LinksUpToDate>false</LinksUpToDate>
  <CharactersWithSpaces>1361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2025-11-12T17:41:00Z</dcterms:created>
  <dc:creator>heyh</dc:creator>
  <cp:lastModifiedBy>sugon</cp:lastModifiedBy>
  <dcterms:modified xsi:type="dcterms:W3CDTF">2026-07-31T16:47:24Z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3EDB910CF76645008FD2F0A22BB4A84C_13</vt:lpwstr>
  </property>
  <property fmtid="{D5CDD505-2E9C-101B-9397-08002B2CF9AE}" pid="4" name="KSOTemplateDocerSaveRecord">
    <vt:lpwstr>eyJoZGlkIjoiNWYwMGM3OTJmOGIzZDlhNzRkODcxMjM1ZmMzOGZiMzIiLCJ1c2VySWQiOiIxMTcyNDg2NDE1In0=</vt:lpwstr>
  </property>
</Properties>
</file>